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252F4" w14:textId="0DC992D0" w:rsidR="008B0EBA" w:rsidRPr="00B91FB8" w:rsidRDefault="00000000" w:rsidP="005B1DAE">
      <w:pPr>
        <w:spacing w:after="60"/>
        <w:ind w:right="-24"/>
        <w:jc w:val="center"/>
        <w:rPr>
          <w:sz w:val="24"/>
          <w:szCs w:val="24"/>
        </w:rPr>
      </w:pPr>
      <w:r w:rsidRPr="00B91FB8">
        <w:rPr>
          <w:rFonts w:ascii="Arial" w:eastAsia="Arial" w:hAnsi="Arial" w:cs="Arial"/>
          <w:b/>
          <w:bCs/>
          <w:color w:val="000000"/>
          <w:sz w:val="24"/>
          <w:szCs w:val="24"/>
        </w:rPr>
        <w:t>ZESTAWIENIE ROBÓT</w:t>
      </w:r>
    </w:p>
    <w:p w14:paraId="262546D7" w14:textId="77777777" w:rsidR="008B0EBA" w:rsidRPr="00B91FB8" w:rsidRDefault="00000000">
      <w:pPr>
        <w:spacing w:after="200"/>
        <w:jc w:val="center"/>
      </w:pPr>
      <w:r w:rsidRPr="00B91FB8">
        <w:rPr>
          <w:rFonts w:ascii="Arial" w:eastAsia="Arial" w:hAnsi="Arial" w:cs="Arial"/>
          <w:color w:val="000000"/>
        </w:rPr>
        <w:t>dot. zamówienia pn. „Dostawa i montaż elementów stalowych oraz prace technologiczne na obiektach MWiK w Bydgoszczy"</w:t>
      </w:r>
    </w:p>
    <w:tbl>
      <w:tblPr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4"/>
        <w:gridCol w:w="851"/>
        <w:gridCol w:w="6641"/>
      </w:tblGrid>
      <w:tr w:rsidR="00F225D1" w:rsidRPr="00B91FB8" w14:paraId="35BADFD2" w14:textId="77777777" w:rsidTr="00B91FB8">
        <w:trPr>
          <w:cantSplit/>
          <w:tblHeader/>
        </w:trPr>
        <w:tc>
          <w:tcPr>
            <w:tcW w:w="297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shd w:val="clear" w:color="FFFFFF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B08E2F" w14:textId="77777777" w:rsidR="00F225D1" w:rsidRPr="00B91FB8" w:rsidRDefault="00F225D1" w:rsidP="00B91FB8">
            <w:pPr>
              <w:shd w:val="clear" w:color="auto" w:fill="FFFFFF" w:themeFill="background1"/>
              <w:jc w:val="center"/>
            </w:pPr>
            <w:r w:rsidRPr="00B91FB8">
              <w:rPr>
                <w:rFonts w:ascii="Arial" w:eastAsia="Arial" w:hAnsi="Arial" w:cs="Arial"/>
                <w:b/>
                <w:bCs/>
                <w:color w:val="000000"/>
              </w:rPr>
              <w:t>Element / Zakres robót</w:t>
            </w:r>
          </w:p>
        </w:tc>
        <w:tc>
          <w:tcPr>
            <w:tcW w:w="85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shd w:val="clear" w:color="FFFFFF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4B5EAA" w14:textId="77777777" w:rsidR="00F225D1" w:rsidRPr="00B91FB8" w:rsidRDefault="00F225D1" w:rsidP="00B91FB8">
            <w:pPr>
              <w:shd w:val="clear" w:color="auto" w:fill="FFFFFF" w:themeFill="background1"/>
              <w:ind w:left="-381"/>
              <w:jc w:val="center"/>
            </w:pPr>
            <w:r w:rsidRPr="00B91FB8">
              <w:rPr>
                <w:rFonts w:ascii="Arial" w:eastAsia="Arial" w:hAnsi="Arial" w:cs="Arial"/>
                <w:b/>
                <w:bCs/>
                <w:color w:val="000000"/>
              </w:rPr>
              <w:t>Ilość</w:t>
            </w:r>
          </w:p>
        </w:tc>
        <w:tc>
          <w:tcPr>
            <w:tcW w:w="664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shd w:val="clear" w:color="FFFFFF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7B856F" w14:textId="77777777" w:rsidR="00F225D1" w:rsidRPr="00B91FB8" w:rsidRDefault="00F225D1" w:rsidP="00B91FB8">
            <w:pPr>
              <w:shd w:val="clear" w:color="auto" w:fill="FFFFFF" w:themeFill="background1"/>
              <w:jc w:val="center"/>
            </w:pPr>
            <w:r w:rsidRPr="00B91FB8">
              <w:rPr>
                <w:rFonts w:ascii="Arial" w:eastAsia="Arial" w:hAnsi="Arial" w:cs="Arial"/>
                <w:b/>
                <w:bCs/>
                <w:color w:val="000000"/>
              </w:rPr>
              <w:t>Uwagi / Specyfikacja materiałowa</w:t>
            </w:r>
          </w:p>
        </w:tc>
      </w:tr>
      <w:tr w:rsidR="00F225D1" w:rsidRPr="00B91FB8" w14:paraId="15CAA3A1" w14:textId="77777777" w:rsidTr="00B91FB8">
        <w:trPr>
          <w:cantSplit/>
        </w:trPr>
        <w:tc>
          <w:tcPr>
            <w:tcW w:w="10466" w:type="dxa"/>
            <w:gridSpan w:val="3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shd w:val="clear" w:color="FFFFFF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2955BA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b/>
                <w:bCs/>
                <w:color w:val="000000"/>
              </w:rPr>
              <w:t>1. Przepompownia – ul. Żabia (PK-5)</w:t>
            </w:r>
          </w:p>
        </w:tc>
      </w:tr>
      <w:tr w:rsidR="00F225D1" w:rsidRPr="00B91FB8" w14:paraId="43132EDE" w14:textId="77777777" w:rsidTr="00B91FB8">
        <w:trPr>
          <w:cantSplit/>
        </w:trPr>
        <w:tc>
          <w:tcPr>
            <w:tcW w:w="10466" w:type="dxa"/>
            <w:gridSpan w:val="3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shd w:val="clear" w:color="FFFFFF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F40FE9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b/>
                <w:bCs/>
                <w:color w:val="000000"/>
              </w:rPr>
              <w:t>Elementy stalowe:</w:t>
            </w:r>
          </w:p>
        </w:tc>
      </w:tr>
      <w:tr w:rsidR="00F225D1" w:rsidRPr="00B91FB8" w14:paraId="7196BF92" w14:textId="77777777" w:rsidTr="00BA1E9A">
        <w:trPr>
          <w:cantSplit/>
        </w:trPr>
        <w:tc>
          <w:tcPr>
            <w:tcW w:w="297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F9D097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Drabina zejściowa w komorze czerpalnej</w:t>
            </w:r>
          </w:p>
        </w:tc>
        <w:tc>
          <w:tcPr>
            <w:tcW w:w="85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C417CE" w14:textId="77777777" w:rsidR="00F225D1" w:rsidRPr="00B91FB8" w:rsidRDefault="00F225D1" w:rsidP="00B91FB8">
            <w:pPr>
              <w:shd w:val="clear" w:color="auto" w:fill="FFFFFF" w:themeFill="background1"/>
              <w:jc w:val="center"/>
            </w:pPr>
            <w:r w:rsidRPr="00B91FB8">
              <w:rPr>
                <w:rFonts w:ascii="Arial" w:eastAsia="Arial" w:hAnsi="Arial" w:cs="Arial"/>
                <w:color w:val="000000"/>
              </w:rPr>
              <w:t>2 szt.</w:t>
            </w:r>
          </w:p>
        </w:tc>
        <w:tc>
          <w:tcPr>
            <w:tcW w:w="664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D229B4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stal nierdzewna 1.4404 (316L); ok. L=8 m; szczeble antypoślizgowe, kosz ochronny, pochwyty zejściowe</w:t>
            </w:r>
          </w:p>
        </w:tc>
      </w:tr>
      <w:tr w:rsidR="00F225D1" w:rsidRPr="00B91FB8" w14:paraId="36F2E607" w14:textId="77777777" w:rsidTr="00BA1E9A">
        <w:trPr>
          <w:cantSplit/>
        </w:trPr>
        <w:tc>
          <w:tcPr>
            <w:tcW w:w="297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F40346F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Barierka podestu roboczego w komorze czerpalnej</w:t>
            </w:r>
          </w:p>
        </w:tc>
        <w:tc>
          <w:tcPr>
            <w:tcW w:w="85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284B7C" w14:textId="77777777" w:rsidR="00F225D1" w:rsidRPr="00B91FB8" w:rsidRDefault="00F225D1" w:rsidP="00B91FB8">
            <w:pPr>
              <w:shd w:val="clear" w:color="auto" w:fill="FFFFFF" w:themeFill="background1"/>
              <w:jc w:val="center"/>
            </w:pPr>
            <w:r w:rsidRPr="00B91FB8">
              <w:rPr>
                <w:rFonts w:ascii="Arial" w:eastAsia="Arial" w:hAnsi="Arial" w:cs="Arial"/>
                <w:color w:val="000000"/>
              </w:rPr>
              <w:t xml:space="preserve">1 </w:t>
            </w:r>
            <w:proofErr w:type="spellStart"/>
            <w:r w:rsidRPr="00B91FB8">
              <w:rPr>
                <w:rFonts w:ascii="Arial" w:eastAsia="Arial" w:hAnsi="Arial" w:cs="Arial"/>
                <w:color w:val="000000"/>
              </w:rPr>
              <w:t>kpl</w:t>
            </w:r>
            <w:proofErr w:type="spellEnd"/>
            <w:r w:rsidRPr="00B91FB8"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664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E4A0A0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 xml:space="preserve">stal nierdzewna 1.4404 (316L); wys. min. 1,1 m; poręcz + poprzeczka pośrednia + </w:t>
            </w:r>
            <w:proofErr w:type="spellStart"/>
            <w:r w:rsidRPr="00B91FB8">
              <w:rPr>
                <w:rFonts w:ascii="Arial" w:eastAsia="Arial" w:hAnsi="Arial" w:cs="Arial"/>
                <w:color w:val="000000"/>
              </w:rPr>
              <w:t>bortnica</w:t>
            </w:r>
            <w:proofErr w:type="spellEnd"/>
            <w:r w:rsidRPr="00B91FB8">
              <w:rPr>
                <w:rFonts w:ascii="Arial" w:eastAsia="Arial" w:hAnsi="Arial" w:cs="Arial"/>
                <w:color w:val="000000"/>
              </w:rPr>
              <w:t>; ok. L=5 m</w:t>
            </w:r>
          </w:p>
        </w:tc>
      </w:tr>
      <w:tr w:rsidR="00F225D1" w:rsidRPr="00B91FB8" w14:paraId="0E5961B8" w14:textId="77777777" w:rsidTr="00BA1E9A">
        <w:trPr>
          <w:cantSplit/>
        </w:trPr>
        <w:tc>
          <w:tcPr>
            <w:tcW w:w="297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6F7476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Pokrywa komory pomp – właz czteroklapowy</w:t>
            </w:r>
          </w:p>
        </w:tc>
        <w:tc>
          <w:tcPr>
            <w:tcW w:w="85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D38526" w14:textId="77777777" w:rsidR="00F225D1" w:rsidRPr="00B91FB8" w:rsidRDefault="00F225D1" w:rsidP="00B91FB8">
            <w:pPr>
              <w:shd w:val="clear" w:color="auto" w:fill="FFFFFF" w:themeFill="background1"/>
              <w:jc w:val="center"/>
            </w:pPr>
            <w:r w:rsidRPr="00B91FB8">
              <w:rPr>
                <w:rFonts w:ascii="Arial" w:eastAsia="Arial" w:hAnsi="Arial" w:cs="Arial"/>
                <w:color w:val="000000"/>
              </w:rPr>
              <w:t xml:space="preserve">1 </w:t>
            </w:r>
            <w:proofErr w:type="spellStart"/>
            <w:r w:rsidRPr="00B91FB8">
              <w:rPr>
                <w:rFonts w:ascii="Arial" w:eastAsia="Arial" w:hAnsi="Arial" w:cs="Arial"/>
                <w:color w:val="000000"/>
              </w:rPr>
              <w:t>kpl</w:t>
            </w:r>
            <w:proofErr w:type="spellEnd"/>
            <w:r w:rsidRPr="00B91FB8"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664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A7B1B5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stal nierdzewna 1.4404 (316L); ok. 1310×6100 mm; ocieplenie PUR, uszczelnienie EPDM, siłowniki gazowe</w:t>
            </w:r>
          </w:p>
        </w:tc>
      </w:tr>
      <w:tr w:rsidR="00F225D1" w:rsidRPr="00B91FB8" w14:paraId="1607CE83" w14:textId="77777777" w:rsidTr="00B91FB8">
        <w:trPr>
          <w:cantSplit/>
        </w:trPr>
        <w:tc>
          <w:tcPr>
            <w:tcW w:w="10466" w:type="dxa"/>
            <w:gridSpan w:val="3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shd w:val="clear" w:color="FFFFFF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069827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b/>
                <w:bCs/>
                <w:color w:val="000000"/>
              </w:rPr>
              <w:t>Roboty technologiczne:</w:t>
            </w:r>
          </w:p>
        </w:tc>
      </w:tr>
      <w:tr w:rsidR="00F225D1" w:rsidRPr="00B91FB8" w14:paraId="3C9C67E9" w14:textId="77777777" w:rsidTr="00BA1E9A">
        <w:trPr>
          <w:cantSplit/>
        </w:trPr>
        <w:tc>
          <w:tcPr>
            <w:tcW w:w="297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8A2FDC" w14:textId="77777777" w:rsidR="00F225D1" w:rsidRPr="005F54DB" w:rsidRDefault="00F225D1" w:rsidP="00B91FB8">
            <w:pPr>
              <w:shd w:val="clear" w:color="auto" w:fill="FFFFFF" w:themeFill="background1"/>
            </w:pPr>
            <w:r w:rsidRPr="005F54DB">
              <w:rPr>
                <w:rFonts w:ascii="Arial" w:eastAsia="Arial" w:hAnsi="Arial" w:cs="Arial"/>
              </w:rPr>
              <w:t>Prowadnice i elementy mocujące mieszadeł</w:t>
            </w:r>
          </w:p>
        </w:tc>
        <w:tc>
          <w:tcPr>
            <w:tcW w:w="85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5AF493" w14:textId="77777777" w:rsidR="00F225D1" w:rsidRPr="005F54DB" w:rsidRDefault="00F225D1" w:rsidP="00B91FB8">
            <w:pPr>
              <w:shd w:val="clear" w:color="auto" w:fill="FFFFFF" w:themeFill="background1"/>
              <w:jc w:val="center"/>
            </w:pPr>
            <w:r w:rsidRPr="005F54DB">
              <w:rPr>
                <w:rFonts w:ascii="Arial" w:eastAsia="Arial" w:hAnsi="Arial" w:cs="Arial"/>
              </w:rPr>
              <w:t xml:space="preserve">2 </w:t>
            </w:r>
            <w:proofErr w:type="spellStart"/>
            <w:r w:rsidRPr="005F54DB">
              <w:rPr>
                <w:rFonts w:ascii="Arial" w:eastAsia="Arial" w:hAnsi="Arial" w:cs="Arial"/>
              </w:rPr>
              <w:t>kpl</w:t>
            </w:r>
            <w:proofErr w:type="spellEnd"/>
            <w:r w:rsidRPr="005F54DB">
              <w:rPr>
                <w:rFonts w:ascii="Arial" w:eastAsia="Arial" w:hAnsi="Arial" w:cs="Arial"/>
              </w:rPr>
              <w:t>.</w:t>
            </w:r>
          </w:p>
        </w:tc>
        <w:tc>
          <w:tcPr>
            <w:tcW w:w="664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65633A" w14:textId="481288CD" w:rsidR="00F225D1" w:rsidRPr="005F54DB" w:rsidRDefault="00652299" w:rsidP="00B91FB8">
            <w:pPr>
              <w:shd w:val="clear" w:color="auto" w:fill="FFFFFF" w:themeFill="background1"/>
            </w:pPr>
            <w:r w:rsidRPr="005F54DB">
              <w:rPr>
                <w:rFonts w:ascii="Arial" w:eastAsia="Arial" w:hAnsi="Arial" w:cs="Arial"/>
              </w:rPr>
              <w:t xml:space="preserve">kontrola stanu z protokołem; w przypadku stwierdzenia deformacji </w:t>
            </w:r>
            <w:r w:rsidR="00B64BA0" w:rsidRPr="005F54DB">
              <w:rPr>
                <w:rFonts w:ascii="Arial" w:eastAsia="Arial" w:hAnsi="Arial" w:cs="Arial"/>
              </w:rPr>
              <w:t xml:space="preserve">lub luzów </w:t>
            </w:r>
            <w:r w:rsidRPr="005F54DB">
              <w:rPr>
                <w:rFonts w:ascii="Arial" w:eastAsia="Arial" w:hAnsi="Arial" w:cs="Arial"/>
              </w:rPr>
              <w:t>– wykonanie nowych elementów ze stali 1.4404 (316L)</w:t>
            </w:r>
            <w:r w:rsidR="00B91FB8" w:rsidRPr="005F54DB">
              <w:rPr>
                <w:rFonts w:ascii="Arial" w:eastAsia="Arial" w:hAnsi="Arial" w:cs="Arial"/>
              </w:rPr>
              <w:t>, kotwy A4</w:t>
            </w:r>
          </w:p>
        </w:tc>
      </w:tr>
      <w:tr w:rsidR="00F225D1" w:rsidRPr="00B91FB8" w14:paraId="21FB2FF5" w14:textId="77777777" w:rsidTr="00BA1E9A">
        <w:trPr>
          <w:cantSplit/>
        </w:trPr>
        <w:tc>
          <w:tcPr>
            <w:tcW w:w="297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4B2631" w14:textId="77777777" w:rsidR="00F225D1" w:rsidRPr="005F54DB" w:rsidRDefault="00F225D1" w:rsidP="00B91FB8">
            <w:pPr>
              <w:shd w:val="clear" w:color="auto" w:fill="FFFFFF" w:themeFill="background1"/>
            </w:pPr>
            <w:r w:rsidRPr="005F54DB">
              <w:rPr>
                <w:rFonts w:ascii="Arial" w:eastAsia="Arial" w:hAnsi="Arial" w:cs="Arial"/>
              </w:rPr>
              <w:t>Połączenie kołnierzowe rurociągu tłocznego DN300</w:t>
            </w:r>
          </w:p>
        </w:tc>
        <w:tc>
          <w:tcPr>
            <w:tcW w:w="85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0509C1" w14:textId="77777777" w:rsidR="00F225D1" w:rsidRPr="005F54DB" w:rsidRDefault="00F225D1" w:rsidP="00B91FB8">
            <w:pPr>
              <w:shd w:val="clear" w:color="auto" w:fill="FFFFFF" w:themeFill="background1"/>
              <w:jc w:val="center"/>
            </w:pPr>
            <w:r w:rsidRPr="005F54DB">
              <w:rPr>
                <w:rFonts w:ascii="Arial" w:eastAsia="Arial" w:hAnsi="Arial" w:cs="Arial"/>
              </w:rPr>
              <w:t xml:space="preserve">1 </w:t>
            </w:r>
            <w:proofErr w:type="spellStart"/>
            <w:r w:rsidRPr="005F54DB">
              <w:rPr>
                <w:rFonts w:ascii="Arial" w:eastAsia="Arial" w:hAnsi="Arial" w:cs="Arial"/>
              </w:rPr>
              <w:t>kpl</w:t>
            </w:r>
            <w:proofErr w:type="spellEnd"/>
            <w:r w:rsidRPr="005F54DB">
              <w:rPr>
                <w:rFonts w:ascii="Arial" w:eastAsia="Arial" w:hAnsi="Arial" w:cs="Arial"/>
              </w:rPr>
              <w:t>.</w:t>
            </w:r>
          </w:p>
        </w:tc>
        <w:tc>
          <w:tcPr>
            <w:tcW w:w="664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5416CA" w14:textId="77777777" w:rsidR="00F225D1" w:rsidRPr="005F54DB" w:rsidRDefault="00F225D1" w:rsidP="00B91FB8">
            <w:pPr>
              <w:shd w:val="clear" w:color="auto" w:fill="FFFFFF" w:themeFill="background1"/>
            </w:pPr>
            <w:r w:rsidRPr="005F54DB">
              <w:rPr>
                <w:rFonts w:ascii="Arial" w:eastAsia="Arial" w:hAnsi="Arial" w:cs="Arial"/>
              </w:rPr>
              <w:t>demontaż, wymiana uszczelek EPDM/NBR gr. min. 3 mm, śrub i nakrętek A4, próba szczelności z protokołem</w:t>
            </w:r>
          </w:p>
        </w:tc>
      </w:tr>
      <w:tr w:rsidR="00F225D1" w:rsidRPr="00B91FB8" w14:paraId="7BCB6B7B" w14:textId="77777777" w:rsidTr="00BA1E9A">
        <w:trPr>
          <w:cantSplit/>
        </w:trPr>
        <w:tc>
          <w:tcPr>
            <w:tcW w:w="297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6B850C" w14:textId="77777777" w:rsidR="00F225D1" w:rsidRPr="005F54DB" w:rsidRDefault="00F225D1" w:rsidP="00B91FB8">
            <w:pPr>
              <w:shd w:val="clear" w:color="auto" w:fill="FFFFFF" w:themeFill="background1"/>
            </w:pPr>
            <w:r w:rsidRPr="005F54DB">
              <w:rPr>
                <w:rFonts w:ascii="Arial" w:eastAsia="Arial" w:hAnsi="Arial" w:cs="Arial"/>
              </w:rPr>
              <w:t>Podpory i obejmy rurociągu tłocznego DN300</w:t>
            </w:r>
          </w:p>
        </w:tc>
        <w:tc>
          <w:tcPr>
            <w:tcW w:w="85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DBFC4C" w14:textId="77777777" w:rsidR="00F225D1" w:rsidRPr="005F54DB" w:rsidRDefault="00F225D1" w:rsidP="00B91FB8">
            <w:pPr>
              <w:shd w:val="clear" w:color="auto" w:fill="FFFFFF" w:themeFill="background1"/>
              <w:jc w:val="center"/>
            </w:pPr>
            <w:r w:rsidRPr="005F54DB">
              <w:rPr>
                <w:rFonts w:ascii="Arial" w:eastAsia="Arial" w:hAnsi="Arial" w:cs="Arial"/>
              </w:rPr>
              <w:t xml:space="preserve">2 </w:t>
            </w:r>
            <w:proofErr w:type="spellStart"/>
            <w:r w:rsidRPr="005F54DB">
              <w:rPr>
                <w:rFonts w:ascii="Arial" w:eastAsia="Arial" w:hAnsi="Arial" w:cs="Arial"/>
              </w:rPr>
              <w:t>kpl</w:t>
            </w:r>
            <w:proofErr w:type="spellEnd"/>
            <w:r w:rsidRPr="005F54DB">
              <w:rPr>
                <w:rFonts w:ascii="Arial" w:eastAsia="Arial" w:hAnsi="Arial" w:cs="Arial"/>
              </w:rPr>
              <w:t>.</w:t>
            </w:r>
          </w:p>
        </w:tc>
        <w:tc>
          <w:tcPr>
            <w:tcW w:w="664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6AA868" w14:textId="6FF504CF" w:rsidR="00F225D1" w:rsidRPr="005F54DB" w:rsidRDefault="00652299" w:rsidP="00B91FB8">
            <w:pPr>
              <w:shd w:val="clear" w:color="auto" w:fill="FFFFFF" w:themeFill="background1"/>
            </w:pPr>
            <w:r w:rsidRPr="005F54DB">
              <w:rPr>
                <w:rFonts w:ascii="Arial" w:eastAsia="Arial" w:hAnsi="Arial" w:cs="Arial"/>
              </w:rPr>
              <w:t>k</w:t>
            </w:r>
            <w:r w:rsidR="003B54CC" w:rsidRPr="005F54DB">
              <w:rPr>
                <w:rFonts w:ascii="Arial" w:eastAsia="Arial" w:hAnsi="Arial" w:cs="Arial"/>
              </w:rPr>
              <w:t>ontrola stanu z protokołem; w przypadku stwierdzenia deformacji</w:t>
            </w:r>
            <w:r w:rsidR="00B64BA0" w:rsidRPr="005F54DB">
              <w:rPr>
                <w:rFonts w:ascii="Arial" w:eastAsia="Arial" w:hAnsi="Arial" w:cs="Arial"/>
              </w:rPr>
              <w:t xml:space="preserve"> lub luzów</w:t>
            </w:r>
            <w:r w:rsidR="003B54CC" w:rsidRPr="005F54DB">
              <w:rPr>
                <w:rFonts w:ascii="Arial" w:eastAsia="Arial" w:hAnsi="Arial" w:cs="Arial"/>
              </w:rPr>
              <w:t xml:space="preserve"> – wykonanie nowych podpór i obejm ze stali 1.4404 (316L), kotwy A4</w:t>
            </w:r>
          </w:p>
        </w:tc>
      </w:tr>
      <w:tr w:rsidR="00F225D1" w:rsidRPr="00B91FB8" w14:paraId="51F7D96D" w14:textId="77777777" w:rsidTr="00B91FB8">
        <w:trPr>
          <w:cantSplit/>
        </w:trPr>
        <w:tc>
          <w:tcPr>
            <w:tcW w:w="10466" w:type="dxa"/>
            <w:gridSpan w:val="3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shd w:val="clear" w:color="FFFFFF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E73562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b/>
                <w:bCs/>
                <w:color w:val="000000"/>
              </w:rPr>
              <w:t>2. Przepompownia – ul. Bora-Komorowskiego (PF-1)</w:t>
            </w:r>
          </w:p>
        </w:tc>
      </w:tr>
      <w:tr w:rsidR="00F225D1" w:rsidRPr="00B91FB8" w14:paraId="0A5C4DC1" w14:textId="77777777" w:rsidTr="00BA1E9A">
        <w:trPr>
          <w:cantSplit/>
        </w:trPr>
        <w:tc>
          <w:tcPr>
            <w:tcW w:w="297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5D08DC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Stalowy podest obsługowy wraz z konstrukcją nośną</w:t>
            </w:r>
          </w:p>
        </w:tc>
        <w:tc>
          <w:tcPr>
            <w:tcW w:w="85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29A6BC" w14:textId="77777777" w:rsidR="00F225D1" w:rsidRPr="00B91FB8" w:rsidRDefault="00F225D1" w:rsidP="00B91FB8">
            <w:pPr>
              <w:shd w:val="clear" w:color="auto" w:fill="FFFFFF" w:themeFill="background1"/>
              <w:jc w:val="center"/>
            </w:pPr>
            <w:r w:rsidRPr="00B91FB8">
              <w:rPr>
                <w:rFonts w:ascii="Arial" w:eastAsia="Arial" w:hAnsi="Arial" w:cs="Arial"/>
                <w:color w:val="000000"/>
              </w:rPr>
              <w:t xml:space="preserve">1 </w:t>
            </w:r>
            <w:proofErr w:type="spellStart"/>
            <w:r w:rsidRPr="00B91FB8">
              <w:rPr>
                <w:rFonts w:ascii="Arial" w:eastAsia="Arial" w:hAnsi="Arial" w:cs="Arial"/>
                <w:color w:val="000000"/>
              </w:rPr>
              <w:t>kpl</w:t>
            </w:r>
            <w:proofErr w:type="spellEnd"/>
            <w:r w:rsidRPr="00B91FB8"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664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EE205C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 xml:space="preserve">stal nierdzewna 1.4404 (316L); kraty pomostowe TWS antypoślizgowe; obciążenie min. 3,0 </w:t>
            </w:r>
            <w:proofErr w:type="spellStart"/>
            <w:r w:rsidRPr="00B91FB8">
              <w:rPr>
                <w:rFonts w:ascii="Arial" w:eastAsia="Arial" w:hAnsi="Arial" w:cs="Arial"/>
                <w:color w:val="000000"/>
              </w:rPr>
              <w:t>kN</w:t>
            </w:r>
            <w:proofErr w:type="spellEnd"/>
            <w:r w:rsidRPr="00B91FB8">
              <w:rPr>
                <w:rFonts w:ascii="Arial" w:eastAsia="Arial" w:hAnsi="Arial" w:cs="Arial"/>
                <w:color w:val="000000"/>
              </w:rPr>
              <w:t>/m²; wg dokumentacji projektowej Zamawiającego</w:t>
            </w:r>
          </w:p>
        </w:tc>
      </w:tr>
      <w:tr w:rsidR="00F225D1" w:rsidRPr="00B91FB8" w14:paraId="268CF50F" w14:textId="77777777" w:rsidTr="00BA1E9A">
        <w:trPr>
          <w:cantSplit/>
        </w:trPr>
        <w:tc>
          <w:tcPr>
            <w:tcW w:w="297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1FA0E9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Balustrady ochronne podestu</w:t>
            </w:r>
          </w:p>
        </w:tc>
        <w:tc>
          <w:tcPr>
            <w:tcW w:w="85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6CBC2C" w14:textId="77777777" w:rsidR="00F225D1" w:rsidRPr="00B91FB8" w:rsidRDefault="00F225D1" w:rsidP="00B91FB8">
            <w:pPr>
              <w:shd w:val="clear" w:color="auto" w:fill="FFFFFF" w:themeFill="background1"/>
              <w:jc w:val="center"/>
            </w:pPr>
            <w:r w:rsidRPr="00B91FB8">
              <w:rPr>
                <w:rFonts w:ascii="Arial" w:eastAsia="Arial" w:hAnsi="Arial" w:cs="Arial"/>
                <w:color w:val="000000"/>
              </w:rPr>
              <w:t xml:space="preserve">1 </w:t>
            </w:r>
            <w:proofErr w:type="spellStart"/>
            <w:r w:rsidRPr="00B91FB8">
              <w:rPr>
                <w:rFonts w:ascii="Arial" w:eastAsia="Arial" w:hAnsi="Arial" w:cs="Arial"/>
                <w:color w:val="000000"/>
              </w:rPr>
              <w:t>kpl</w:t>
            </w:r>
            <w:proofErr w:type="spellEnd"/>
            <w:r w:rsidRPr="00B91FB8"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664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7BC04D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stal nierdzewna 1.4404 (316L); wys. min. 1,1 m; zgodne z PN-EN ISO 14122</w:t>
            </w:r>
          </w:p>
        </w:tc>
      </w:tr>
      <w:tr w:rsidR="00F225D1" w:rsidRPr="00B91FB8" w14:paraId="3C22C370" w14:textId="77777777" w:rsidTr="00BA1E9A">
        <w:trPr>
          <w:cantSplit/>
        </w:trPr>
        <w:tc>
          <w:tcPr>
            <w:tcW w:w="297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A204F0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Drabina dostępowa</w:t>
            </w:r>
          </w:p>
        </w:tc>
        <w:tc>
          <w:tcPr>
            <w:tcW w:w="85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A42AEA" w14:textId="77777777" w:rsidR="00F225D1" w:rsidRPr="00B91FB8" w:rsidRDefault="00F225D1" w:rsidP="00B91FB8">
            <w:pPr>
              <w:shd w:val="clear" w:color="auto" w:fill="FFFFFF" w:themeFill="background1"/>
              <w:jc w:val="center"/>
            </w:pPr>
            <w:r w:rsidRPr="00B91FB8">
              <w:rPr>
                <w:rFonts w:ascii="Arial" w:eastAsia="Arial" w:hAnsi="Arial" w:cs="Arial"/>
                <w:color w:val="000000"/>
              </w:rPr>
              <w:t xml:space="preserve">1 </w:t>
            </w:r>
            <w:proofErr w:type="spellStart"/>
            <w:r w:rsidRPr="00B91FB8">
              <w:rPr>
                <w:rFonts w:ascii="Arial" w:eastAsia="Arial" w:hAnsi="Arial" w:cs="Arial"/>
                <w:color w:val="000000"/>
              </w:rPr>
              <w:t>kpl</w:t>
            </w:r>
            <w:proofErr w:type="spellEnd"/>
            <w:r w:rsidRPr="00B91FB8"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664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0F2C4A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stal nierdzewna 1.4404 (316L); szczeble antypoślizgowe</w:t>
            </w:r>
          </w:p>
        </w:tc>
      </w:tr>
      <w:tr w:rsidR="00F225D1" w:rsidRPr="00B91FB8" w14:paraId="4D86746A" w14:textId="77777777" w:rsidTr="00BA1E9A">
        <w:trPr>
          <w:cantSplit/>
        </w:trPr>
        <w:tc>
          <w:tcPr>
            <w:tcW w:w="297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B06E24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Demontaż istniejącej barierki ochronnej</w:t>
            </w:r>
          </w:p>
        </w:tc>
        <w:tc>
          <w:tcPr>
            <w:tcW w:w="85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7E1560" w14:textId="77777777" w:rsidR="00F225D1" w:rsidRPr="00B91FB8" w:rsidRDefault="00F225D1" w:rsidP="00B91FB8">
            <w:pPr>
              <w:shd w:val="clear" w:color="auto" w:fill="FFFFFF" w:themeFill="background1"/>
              <w:jc w:val="center"/>
            </w:pPr>
            <w:r w:rsidRPr="00B91FB8">
              <w:rPr>
                <w:rFonts w:ascii="Arial" w:eastAsia="Arial" w:hAnsi="Arial" w:cs="Arial"/>
                <w:color w:val="000000"/>
              </w:rPr>
              <w:t xml:space="preserve">1 </w:t>
            </w:r>
            <w:proofErr w:type="spellStart"/>
            <w:r w:rsidRPr="00B91FB8">
              <w:rPr>
                <w:rFonts w:ascii="Arial" w:eastAsia="Arial" w:hAnsi="Arial" w:cs="Arial"/>
                <w:color w:val="000000"/>
              </w:rPr>
              <w:t>kpl</w:t>
            </w:r>
            <w:proofErr w:type="spellEnd"/>
            <w:r w:rsidRPr="00B91FB8"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664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06C37C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przekazanie Zamawiającemu; protokół zdawczo-odbiorczy</w:t>
            </w:r>
          </w:p>
        </w:tc>
      </w:tr>
      <w:tr w:rsidR="00F225D1" w:rsidRPr="00B91FB8" w14:paraId="7B1C222A" w14:textId="77777777" w:rsidTr="00BA1E9A">
        <w:trPr>
          <w:cantSplit/>
        </w:trPr>
        <w:tc>
          <w:tcPr>
            <w:tcW w:w="297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2CF6D3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Nowa barierka ochronna</w:t>
            </w:r>
          </w:p>
        </w:tc>
        <w:tc>
          <w:tcPr>
            <w:tcW w:w="85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05E134" w14:textId="77777777" w:rsidR="00F225D1" w:rsidRPr="00B91FB8" w:rsidRDefault="00F225D1" w:rsidP="00B91FB8">
            <w:pPr>
              <w:shd w:val="clear" w:color="auto" w:fill="FFFFFF" w:themeFill="background1"/>
              <w:jc w:val="center"/>
            </w:pPr>
            <w:r w:rsidRPr="00B91FB8">
              <w:rPr>
                <w:rFonts w:ascii="Arial" w:eastAsia="Arial" w:hAnsi="Arial" w:cs="Arial"/>
                <w:color w:val="000000"/>
              </w:rPr>
              <w:t xml:space="preserve">1 </w:t>
            </w:r>
            <w:proofErr w:type="spellStart"/>
            <w:r w:rsidRPr="00B91FB8">
              <w:rPr>
                <w:rFonts w:ascii="Arial" w:eastAsia="Arial" w:hAnsi="Arial" w:cs="Arial"/>
                <w:color w:val="000000"/>
              </w:rPr>
              <w:t>kpl</w:t>
            </w:r>
            <w:proofErr w:type="spellEnd"/>
            <w:r w:rsidRPr="00B91FB8"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664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9D7EF3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 xml:space="preserve">stal nierdzewna 1.4404 (316L); wys. min. 1,1 m; poręcz + poprzeczka + </w:t>
            </w:r>
            <w:proofErr w:type="spellStart"/>
            <w:r w:rsidRPr="00B91FB8">
              <w:rPr>
                <w:rFonts w:ascii="Arial" w:eastAsia="Arial" w:hAnsi="Arial" w:cs="Arial"/>
                <w:color w:val="000000"/>
              </w:rPr>
              <w:t>bortnica</w:t>
            </w:r>
            <w:proofErr w:type="spellEnd"/>
          </w:p>
        </w:tc>
      </w:tr>
      <w:tr w:rsidR="00F225D1" w:rsidRPr="00B91FB8" w14:paraId="4AFF2608" w14:textId="77777777" w:rsidTr="00BA1E9A">
        <w:trPr>
          <w:cantSplit/>
        </w:trPr>
        <w:tc>
          <w:tcPr>
            <w:tcW w:w="297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157A910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Oczyszczenie i naprawa podestu betonowego</w:t>
            </w:r>
          </w:p>
        </w:tc>
        <w:tc>
          <w:tcPr>
            <w:tcW w:w="85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FD6B69" w14:textId="77777777" w:rsidR="00F225D1" w:rsidRPr="00B91FB8" w:rsidRDefault="00F225D1" w:rsidP="00B91FB8">
            <w:pPr>
              <w:shd w:val="clear" w:color="auto" w:fill="FFFFFF" w:themeFill="background1"/>
              <w:jc w:val="center"/>
            </w:pPr>
            <w:r w:rsidRPr="00B91FB8">
              <w:rPr>
                <w:rFonts w:ascii="Arial" w:eastAsia="Arial" w:hAnsi="Arial" w:cs="Arial"/>
                <w:color w:val="000000"/>
              </w:rPr>
              <w:t xml:space="preserve">1 </w:t>
            </w:r>
            <w:proofErr w:type="spellStart"/>
            <w:r w:rsidRPr="00B91FB8">
              <w:rPr>
                <w:rFonts w:ascii="Arial" w:eastAsia="Arial" w:hAnsi="Arial" w:cs="Arial"/>
                <w:color w:val="000000"/>
              </w:rPr>
              <w:t>kpl</w:t>
            </w:r>
            <w:proofErr w:type="spellEnd"/>
            <w:r w:rsidRPr="00B91FB8"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664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0E4F26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 xml:space="preserve">oczyszczenie powierzchni, uzupełnienie ubytków zaprawą naprawczą </w:t>
            </w:r>
            <w:proofErr w:type="spellStart"/>
            <w:r w:rsidRPr="00B91FB8">
              <w:rPr>
                <w:rFonts w:ascii="Arial" w:eastAsia="Arial" w:hAnsi="Arial" w:cs="Arial"/>
                <w:color w:val="000000"/>
              </w:rPr>
              <w:t>siarczanoodporną</w:t>
            </w:r>
            <w:proofErr w:type="spellEnd"/>
          </w:p>
        </w:tc>
      </w:tr>
      <w:tr w:rsidR="00F225D1" w:rsidRPr="00B91FB8" w14:paraId="1E3CAC4F" w14:textId="77777777" w:rsidTr="00B91FB8">
        <w:trPr>
          <w:cantSplit/>
        </w:trPr>
        <w:tc>
          <w:tcPr>
            <w:tcW w:w="10466" w:type="dxa"/>
            <w:gridSpan w:val="3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shd w:val="clear" w:color="FFFFFF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62CC19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b/>
                <w:bCs/>
                <w:color w:val="000000"/>
              </w:rPr>
              <w:t>3. Drabiny zejściowe – pozostałe obiekty</w:t>
            </w:r>
          </w:p>
        </w:tc>
      </w:tr>
      <w:tr w:rsidR="00F225D1" w:rsidRPr="00B91FB8" w14:paraId="75EE3802" w14:textId="77777777" w:rsidTr="00BA1E9A">
        <w:trPr>
          <w:cantSplit/>
        </w:trPr>
        <w:tc>
          <w:tcPr>
            <w:tcW w:w="297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8AB0248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Przepompownia – Osiedle Rzemieślnicze</w:t>
            </w:r>
          </w:p>
        </w:tc>
        <w:tc>
          <w:tcPr>
            <w:tcW w:w="85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8344BE" w14:textId="77777777" w:rsidR="00F225D1" w:rsidRPr="00B91FB8" w:rsidRDefault="00F225D1" w:rsidP="00B91FB8">
            <w:pPr>
              <w:shd w:val="clear" w:color="auto" w:fill="FFFFFF" w:themeFill="background1"/>
              <w:jc w:val="center"/>
            </w:pPr>
            <w:r w:rsidRPr="00B91FB8">
              <w:rPr>
                <w:rFonts w:ascii="Arial" w:eastAsia="Arial" w:hAnsi="Arial" w:cs="Arial"/>
                <w:color w:val="000000"/>
              </w:rPr>
              <w:t>1 szt.</w:t>
            </w:r>
          </w:p>
        </w:tc>
        <w:tc>
          <w:tcPr>
            <w:tcW w:w="664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F11CE5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drabina zejściowa; stal nierdzewna 1.4404 (316L); ok. L=6 m</w:t>
            </w:r>
          </w:p>
        </w:tc>
      </w:tr>
      <w:tr w:rsidR="00F225D1" w:rsidRPr="00B91FB8" w14:paraId="39D14977" w14:textId="77777777" w:rsidTr="00BA1E9A">
        <w:trPr>
          <w:cantSplit/>
        </w:trPr>
        <w:tc>
          <w:tcPr>
            <w:tcW w:w="297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E7951E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Przepompownia – ul. Focha / Grottgera</w:t>
            </w:r>
          </w:p>
        </w:tc>
        <w:tc>
          <w:tcPr>
            <w:tcW w:w="85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508B6C" w14:textId="77777777" w:rsidR="00F225D1" w:rsidRPr="00B91FB8" w:rsidRDefault="00F225D1" w:rsidP="00B91FB8">
            <w:pPr>
              <w:shd w:val="clear" w:color="auto" w:fill="FFFFFF" w:themeFill="background1"/>
              <w:jc w:val="center"/>
            </w:pPr>
            <w:r w:rsidRPr="00B91FB8">
              <w:rPr>
                <w:rFonts w:ascii="Arial" w:eastAsia="Arial" w:hAnsi="Arial" w:cs="Arial"/>
                <w:color w:val="000000"/>
              </w:rPr>
              <w:t>1 szt.</w:t>
            </w:r>
          </w:p>
        </w:tc>
        <w:tc>
          <w:tcPr>
            <w:tcW w:w="664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017AD0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drabina zejściowa; stal nierdzewna 1.4404 (316L); ok. L=3 m</w:t>
            </w:r>
          </w:p>
        </w:tc>
      </w:tr>
      <w:tr w:rsidR="00F225D1" w:rsidRPr="00B91FB8" w14:paraId="05EAA029" w14:textId="77777777" w:rsidTr="00BA1E9A">
        <w:trPr>
          <w:cantSplit/>
        </w:trPr>
        <w:tc>
          <w:tcPr>
            <w:tcW w:w="297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FC3425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Przepompownia – ul. Meysnera / Opławiec</w:t>
            </w:r>
          </w:p>
        </w:tc>
        <w:tc>
          <w:tcPr>
            <w:tcW w:w="85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694814" w14:textId="77777777" w:rsidR="00F225D1" w:rsidRPr="00B91FB8" w:rsidRDefault="00F225D1" w:rsidP="00B91FB8">
            <w:pPr>
              <w:shd w:val="clear" w:color="auto" w:fill="FFFFFF" w:themeFill="background1"/>
              <w:jc w:val="center"/>
            </w:pPr>
            <w:r w:rsidRPr="00B91FB8">
              <w:rPr>
                <w:rFonts w:ascii="Arial" w:eastAsia="Arial" w:hAnsi="Arial" w:cs="Arial"/>
                <w:color w:val="000000"/>
              </w:rPr>
              <w:t>1 szt.</w:t>
            </w:r>
          </w:p>
        </w:tc>
        <w:tc>
          <w:tcPr>
            <w:tcW w:w="664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FF22E5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drabina zejściowa; stal nierdzewna 1.4404 (316L); ok. L=10 m</w:t>
            </w:r>
          </w:p>
        </w:tc>
      </w:tr>
      <w:tr w:rsidR="00F225D1" w:rsidRPr="00B91FB8" w14:paraId="180DFE16" w14:textId="77777777" w:rsidTr="00BA1E9A">
        <w:trPr>
          <w:cantSplit/>
        </w:trPr>
        <w:tc>
          <w:tcPr>
            <w:tcW w:w="297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0EE6D7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Przepompownia – ul. Mińska</w:t>
            </w:r>
          </w:p>
        </w:tc>
        <w:tc>
          <w:tcPr>
            <w:tcW w:w="85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BA8471" w14:textId="77777777" w:rsidR="00F225D1" w:rsidRPr="00B91FB8" w:rsidRDefault="00F225D1" w:rsidP="00B91FB8">
            <w:pPr>
              <w:shd w:val="clear" w:color="auto" w:fill="FFFFFF" w:themeFill="background1"/>
              <w:jc w:val="center"/>
            </w:pPr>
            <w:r w:rsidRPr="00B91FB8">
              <w:rPr>
                <w:rFonts w:ascii="Arial" w:eastAsia="Arial" w:hAnsi="Arial" w:cs="Arial"/>
                <w:color w:val="000000"/>
              </w:rPr>
              <w:t>1 szt.</w:t>
            </w:r>
          </w:p>
        </w:tc>
        <w:tc>
          <w:tcPr>
            <w:tcW w:w="6641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77E80C" w14:textId="77777777" w:rsidR="00F225D1" w:rsidRPr="00B91FB8" w:rsidRDefault="00F225D1" w:rsidP="00B91FB8">
            <w:pPr>
              <w:shd w:val="clear" w:color="auto" w:fill="FFFFFF" w:themeFill="background1"/>
            </w:pPr>
            <w:r w:rsidRPr="00B91FB8">
              <w:rPr>
                <w:rFonts w:ascii="Arial" w:eastAsia="Arial" w:hAnsi="Arial" w:cs="Arial"/>
                <w:color w:val="000000"/>
              </w:rPr>
              <w:t>drabina zejściowa; stal nierdzewna 1.4404 (316L); ok. L=6 m</w:t>
            </w:r>
          </w:p>
        </w:tc>
      </w:tr>
    </w:tbl>
    <w:tbl>
      <w:tblPr>
        <w:tblpPr w:leftFromText="141" w:rightFromText="141" w:vertAnchor="text" w:tblpY="172"/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60"/>
      </w:tblGrid>
      <w:tr w:rsidR="00BA1E9A" w:rsidRPr="00B91FB8" w14:paraId="720420DA" w14:textId="77777777" w:rsidTr="00B91FB8">
        <w:tc>
          <w:tcPr>
            <w:tcW w:w="10460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shd w:val="clear" w:color="FFFFFF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22B672" w14:textId="77777777" w:rsidR="00BA1E9A" w:rsidRPr="00B91FB8" w:rsidRDefault="00BA1E9A" w:rsidP="00B91FB8">
            <w:pPr>
              <w:shd w:val="clear" w:color="auto" w:fill="FFFFFF" w:themeFill="background1"/>
              <w:spacing w:before="40" w:after="40"/>
            </w:pPr>
            <w:r w:rsidRPr="00B91FB8">
              <w:rPr>
                <w:rFonts w:ascii="Arial" w:eastAsia="Arial" w:hAnsi="Arial" w:cs="Arial"/>
                <w:b/>
                <w:bCs/>
                <w:color w:val="000000"/>
              </w:rPr>
              <w:t>Uwagi ogólne:</w:t>
            </w:r>
          </w:p>
          <w:p w14:paraId="59BDD641" w14:textId="77777777" w:rsidR="00BA1E9A" w:rsidRPr="00B91FB8" w:rsidRDefault="00BA1E9A" w:rsidP="00B91FB8">
            <w:pPr>
              <w:shd w:val="clear" w:color="auto" w:fill="FFFFFF" w:themeFill="background1"/>
              <w:spacing w:before="20" w:after="20"/>
            </w:pPr>
            <w:r w:rsidRPr="00B91FB8">
              <w:rPr>
                <w:rFonts w:ascii="Arial" w:eastAsia="Arial" w:hAnsi="Arial" w:cs="Arial"/>
                <w:color w:val="000000"/>
              </w:rPr>
              <w:t>1. Wszystkie elementy stalowe należy wykonać ze stali nierdzewnej gatunku min. 1.4404 (AISI 316L) zgodnie z OPZ. Wymagany gatunek stali jest wyższy niż wskazany w dokumentacji projektowej (1.4301/AISI 304).</w:t>
            </w:r>
          </w:p>
          <w:p w14:paraId="62D16735" w14:textId="77777777" w:rsidR="00BA1E9A" w:rsidRPr="00B91FB8" w:rsidRDefault="00BA1E9A" w:rsidP="00B91FB8">
            <w:pPr>
              <w:shd w:val="clear" w:color="auto" w:fill="FFFFFF" w:themeFill="background1"/>
              <w:spacing w:before="20" w:after="20"/>
            </w:pPr>
            <w:r w:rsidRPr="00B91FB8">
              <w:rPr>
                <w:rFonts w:ascii="Arial" w:eastAsia="Arial" w:hAnsi="Arial" w:cs="Arial"/>
                <w:color w:val="000000"/>
              </w:rPr>
              <w:t>2. Dokładne wymiary wszystkich elementów zweryfikować na obiekcie przed wykonaniem.</w:t>
            </w:r>
          </w:p>
          <w:p w14:paraId="1671562A" w14:textId="77777777" w:rsidR="00BA1E9A" w:rsidRPr="00B91FB8" w:rsidRDefault="00BA1E9A" w:rsidP="00B91FB8">
            <w:pPr>
              <w:shd w:val="clear" w:color="auto" w:fill="FFFFFF" w:themeFill="background1"/>
              <w:spacing w:before="20" w:after="20"/>
            </w:pPr>
            <w:r w:rsidRPr="00B91FB8">
              <w:rPr>
                <w:rFonts w:ascii="Arial" w:eastAsia="Arial" w:hAnsi="Arial" w:cs="Arial"/>
                <w:color w:val="000000"/>
              </w:rPr>
              <w:t>3. Wykonawca zobowiązany jest do przedłożenia dokumentacji technicznej z obliczeniami statycznymi dla kotwień przed przystąpieniem do montażu.</w:t>
            </w:r>
          </w:p>
          <w:p w14:paraId="1503510B" w14:textId="77777777" w:rsidR="00BA1E9A" w:rsidRPr="00B91FB8" w:rsidRDefault="00BA1E9A" w:rsidP="00B91FB8">
            <w:pPr>
              <w:shd w:val="clear" w:color="auto" w:fill="FFFFFF" w:themeFill="background1"/>
              <w:spacing w:before="20" w:after="20"/>
            </w:pPr>
            <w:r w:rsidRPr="00B91FB8">
              <w:rPr>
                <w:rFonts w:ascii="Arial" w:eastAsia="Arial" w:hAnsi="Arial" w:cs="Arial"/>
                <w:color w:val="000000"/>
              </w:rPr>
              <w:t>4. Kotwy wklejane chemicznie: klasa A4 (1.4404), ETA zgodna z ETAG 001 lub EN 1992-4.</w:t>
            </w:r>
          </w:p>
          <w:p w14:paraId="3B48C6EC" w14:textId="77777777" w:rsidR="00BA1E9A" w:rsidRPr="00B91FB8" w:rsidRDefault="00BA1E9A" w:rsidP="00B91FB8">
            <w:pPr>
              <w:shd w:val="clear" w:color="auto" w:fill="FFFFFF" w:themeFill="background1"/>
              <w:spacing w:before="20" w:after="40"/>
            </w:pPr>
            <w:r w:rsidRPr="00B91FB8">
              <w:rPr>
                <w:rFonts w:ascii="Arial" w:eastAsia="Arial" w:hAnsi="Arial" w:cs="Arial"/>
                <w:color w:val="000000"/>
              </w:rPr>
              <w:t>5. Zakres zgodny z OPZ.</w:t>
            </w:r>
          </w:p>
        </w:tc>
      </w:tr>
    </w:tbl>
    <w:p w14:paraId="0745F671" w14:textId="77777777" w:rsidR="008B0EBA" w:rsidRPr="008A055D" w:rsidRDefault="008B0EBA">
      <w:pPr>
        <w:spacing w:before="400" w:after="60"/>
        <w:rPr>
          <w:sz w:val="2"/>
        </w:rPr>
      </w:pPr>
    </w:p>
    <w:sectPr w:rsidR="008B0EBA" w:rsidRPr="008A055D" w:rsidSect="005B1D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1C7AA" w14:textId="77777777" w:rsidR="00B91A95" w:rsidRDefault="00B91A95" w:rsidP="00B61943">
      <w:r>
        <w:separator/>
      </w:r>
    </w:p>
  </w:endnote>
  <w:endnote w:type="continuationSeparator" w:id="0">
    <w:p w14:paraId="653F2A6D" w14:textId="77777777" w:rsidR="00B91A95" w:rsidRDefault="00B91A95" w:rsidP="00B61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437E6" w14:textId="77777777" w:rsidR="00B61943" w:rsidRDefault="00B619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2FC65" w14:textId="77777777" w:rsidR="00B61943" w:rsidRDefault="00B619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FBC69" w14:textId="77777777" w:rsidR="00B61943" w:rsidRDefault="00B619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83D1E" w14:textId="77777777" w:rsidR="00B91A95" w:rsidRDefault="00B91A95" w:rsidP="00B61943">
      <w:r>
        <w:separator/>
      </w:r>
    </w:p>
  </w:footnote>
  <w:footnote w:type="continuationSeparator" w:id="0">
    <w:p w14:paraId="7F6C0020" w14:textId="77777777" w:rsidR="00B91A95" w:rsidRDefault="00B91A95" w:rsidP="00B61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29C89" w14:textId="77777777" w:rsidR="00B61943" w:rsidRDefault="00B619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BB58E" w14:textId="77777777" w:rsidR="00B61943" w:rsidRDefault="00B6194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0B711" w14:textId="77777777" w:rsidR="00B61943" w:rsidRDefault="00B619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2A578E"/>
    <w:multiLevelType w:val="hybridMultilevel"/>
    <w:tmpl w:val="C40CB186"/>
    <w:lvl w:ilvl="0" w:tplc="06D444DA">
      <w:start w:val="1"/>
      <w:numFmt w:val="bullet"/>
      <w:lvlText w:val="●"/>
      <w:lvlJc w:val="left"/>
      <w:pPr>
        <w:ind w:left="720" w:hanging="360"/>
      </w:pPr>
    </w:lvl>
    <w:lvl w:ilvl="1" w:tplc="DD84C040">
      <w:start w:val="1"/>
      <w:numFmt w:val="bullet"/>
      <w:lvlText w:val="○"/>
      <w:lvlJc w:val="left"/>
      <w:pPr>
        <w:ind w:left="1440" w:hanging="360"/>
      </w:pPr>
    </w:lvl>
    <w:lvl w:ilvl="2" w:tplc="C9A0A99C">
      <w:start w:val="1"/>
      <w:numFmt w:val="bullet"/>
      <w:lvlText w:val="■"/>
      <w:lvlJc w:val="left"/>
      <w:pPr>
        <w:ind w:left="2160" w:hanging="360"/>
      </w:pPr>
    </w:lvl>
    <w:lvl w:ilvl="3" w:tplc="6A4EBCC0">
      <w:start w:val="1"/>
      <w:numFmt w:val="bullet"/>
      <w:lvlText w:val="●"/>
      <w:lvlJc w:val="left"/>
      <w:pPr>
        <w:ind w:left="2880" w:hanging="360"/>
      </w:pPr>
    </w:lvl>
    <w:lvl w:ilvl="4" w:tplc="C166DA74">
      <w:start w:val="1"/>
      <w:numFmt w:val="bullet"/>
      <w:lvlText w:val="○"/>
      <w:lvlJc w:val="left"/>
      <w:pPr>
        <w:ind w:left="3600" w:hanging="360"/>
      </w:pPr>
    </w:lvl>
    <w:lvl w:ilvl="5" w:tplc="247AE870">
      <w:start w:val="1"/>
      <w:numFmt w:val="bullet"/>
      <w:lvlText w:val="■"/>
      <w:lvlJc w:val="left"/>
      <w:pPr>
        <w:ind w:left="4320" w:hanging="360"/>
      </w:pPr>
    </w:lvl>
    <w:lvl w:ilvl="6" w:tplc="A17A7742">
      <w:start w:val="1"/>
      <w:numFmt w:val="bullet"/>
      <w:lvlText w:val="●"/>
      <w:lvlJc w:val="left"/>
      <w:pPr>
        <w:ind w:left="5040" w:hanging="360"/>
      </w:pPr>
    </w:lvl>
    <w:lvl w:ilvl="7" w:tplc="BC84BFBE">
      <w:start w:val="1"/>
      <w:numFmt w:val="bullet"/>
      <w:lvlText w:val="●"/>
      <w:lvlJc w:val="left"/>
      <w:pPr>
        <w:ind w:left="5760" w:hanging="360"/>
      </w:pPr>
    </w:lvl>
    <w:lvl w:ilvl="8" w:tplc="7E7A6D3A">
      <w:start w:val="1"/>
      <w:numFmt w:val="bullet"/>
      <w:lvlText w:val="●"/>
      <w:lvlJc w:val="left"/>
      <w:pPr>
        <w:ind w:left="6480" w:hanging="360"/>
      </w:pPr>
    </w:lvl>
  </w:abstractNum>
  <w:num w:numId="1" w16cid:durableId="133229020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EBA"/>
    <w:rsid w:val="00012C57"/>
    <w:rsid w:val="001A46C1"/>
    <w:rsid w:val="003B54CC"/>
    <w:rsid w:val="00457EE2"/>
    <w:rsid w:val="005B1DAE"/>
    <w:rsid w:val="005F54DB"/>
    <w:rsid w:val="006517D6"/>
    <w:rsid w:val="00652299"/>
    <w:rsid w:val="00695B70"/>
    <w:rsid w:val="0089656A"/>
    <w:rsid w:val="008A055D"/>
    <w:rsid w:val="008B0EBA"/>
    <w:rsid w:val="008C7588"/>
    <w:rsid w:val="009145B5"/>
    <w:rsid w:val="00B61943"/>
    <w:rsid w:val="00B64BA0"/>
    <w:rsid w:val="00B91A95"/>
    <w:rsid w:val="00B91FB8"/>
    <w:rsid w:val="00BA1E9A"/>
    <w:rsid w:val="00EB028E"/>
    <w:rsid w:val="00EB2014"/>
    <w:rsid w:val="00F2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332D2"/>
  <w15:docId w15:val="{D0EFF321-475C-4E97-88E0-1B2DACD06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619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1943"/>
  </w:style>
  <w:style w:type="paragraph" w:styleId="Stopka">
    <w:name w:val="footer"/>
    <w:basedOn w:val="Normalny"/>
    <w:link w:val="StopkaZnak"/>
    <w:uiPriority w:val="99"/>
    <w:unhideWhenUsed/>
    <w:rsid w:val="00B619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19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1B4B00D-2E77-4BC8-A28A-978FC02F87B7}">
  <we:reference id="wa200010453" version="1.0.0.1" store="en-US" storeType="OMEX"/>
  <we:alternateReferences>
    <we:reference id="wa200010453" version="1.0.0.1" store="" storeType="OMEX"/>
  </we:alternateReferences>
  <we:properties>
    <we:property name="claude.fileId" value="&quot;51f6efcc-102c-4cc3-a204-c747e8dbec2e&quot;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Adriann Wróbel</cp:lastModifiedBy>
  <cp:revision>12</cp:revision>
  <cp:lastPrinted>2026-06-10T06:38:00Z</cp:lastPrinted>
  <dcterms:created xsi:type="dcterms:W3CDTF">2026-06-10T06:00:00Z</dcterms:created>
  <dcterms:modified xsi:type="dcterms:W3CDTF">2026-06-12T10:06:00Z</dcterms:modified>
</cp:coreProperties>
</file>