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972CF" w14:textId="68D142ED" w:rsidR="00101825" w:rsidRPr="00755A22" w:rsidRDefault="00101825" w:rsidP="00101825">
      <w:pPr>
        <w:spacing w:before="120" w:after="120"/>
        <w:rPr>
          <w:rFonts w:cs="Arial"/>
          <w:szCs w:val="24"/>
          <w:lang w:eastAsia="pl-PL"/>
        </w:rPr>
      </w:pPr>
      <w:bookmarkStart w:id="0" w:name="_Hlk166583120"/>
      <w:r w:rsidRPr="00755A22">
        <w:rPr>
          <w:rFonts w:cs="Arial"/>
          <w:szCs w:val="24"/>
          <w:lang w:eastAsia="pl-PL"/>
        </w:rPr>
        <w:t xml:space="preserve">Załącznik nr </w:t>
      </w:r>
      <w:r>
        <w:rPr>
          <w:rFonts w:cs="Arial"/>
          <w:szCs w:val="24"/>
          <w:lang w:eastAsia="pl-PL"/>
        </w:rPr>
        <w:t>4</w:t>
      </w:r>
      <w:r w:rsidRPr="00755A22">
        <w:rPr>
          <w:rFonts w:cs="Arial"/>
          <w:szCs w:val="24"/>
          <w:lang w:eastAsia="pl-PL"/>
        </w:rPr>
        <w:t xml:space="preserve"> do SIWZ (stanowiący jednocześnie Załącznik nr </w:t>
      </w:r>
      <w:r>
        <w:rPr>
          <w:rFonts w:cs="Arial"/>
          <w:szCs w:val="24"/>
          <w:lang w:eastAsia="pl-PL"/>
        </w:rPr>
        <w:t>2</w:t>
      </w:r>
      <w:r w:rsidRPr="00755A22">
        <w:rPr>
          <w:rFonts w:cs="Arial"/>
          <w:szCs w:val="24"/>
          <w:lang w:eastAsia="pl-PL"/>
        </w:rPr>
        <w:t xml:space="preserve"> do UMOWY) – Opis przedmiotu zamówienia</w:t>
      </w:r>
    </w:p>
    <w:p w14:paraId="381640CC" w14:textId="01F361D5" w:rsidR="00101825" w:rsidRPr="00755A22" w:rsidRDefault="00101825" w:rsidP="00101825">
      <w:pPr>
        <w:spacing w:before="120" w:after="120"/>
        <w:rPr>
          <w:rFonts w:cs="Arial"/>
          <w:b/>
          <w:szCs w:val="24"/>
          <w:lang w:eastAsia="pl-PL"/>
        </w:rPr>
      </w:pPr>
      <w:r w:rsidRPr="00755A22">
        <w:rPr>
          <w:rFonts w:cs="Arial"/>
          <w:szCs w:val="24"/>
          <w:lang w:eastAsia="pl-PL"/>
        </w:rPr>
        <w:t xml:space="preserve">Nr sprawy: </w:t>
      </w:r>
      <w:r w:rsidRPr="00101825">
        <w:rPr>
          <w:rFonts w:cs="Arial"/>
          <w:b/>
          <w:szCs w:val="24"/>
          <w:lang w:eastAsia="pl-PL"/>
        </w:rPr>
        <w:t>Z-153/D/RZ/2026</w:t>
      </w:r>
    </w:p>
    <w:p w14:paraId="48C0A488" w14:textId="77777777" w:rsidR="00101825" w:rsidRPr="00755A22" w:rsidRDefault="00101825" w:rsidP="00101825">
      <w:pPr>
        <w:spacing w:after="120"/>
        <w:rPr>
          <w:rFonts w:cs="Arial"/>
          <w:b/>
          <w:szCs w:val="24"/>
          <w:lang w:eastAsia="pl-PL"/>
        </w:rPr>
      </w:pPr>
      <w:r w:rsidRPr="00755A22">
        <w:rPr>
          <w:rFonts w:cs="Arial"/>
          <w:szCs w:val="24"/>
          <w:lang w:eastAsia="pl-PL"/>
        </w:rPr>
        <w:t xml:space="preserve">ZAMAWIAJACY: </w:t>
      </w:r>
      <w:r w:rsidRPr="00755A22">
        <w:rPr>
          <w:rFonts w:cs="Arial"/>
          <w:b/>
          <w:szCs w:val="24"/>
          <w:lang w:eastAsia="pl-PL"/>
        </w:rPr>
        <w:t>Miejskie Wodociągi i Kanalizacja w Bydgoszczy - spółka z o.o.</w:t>
      </w:r>
    </w:p>
    <w:bookmarkEnd w:id="0"/>
    <w:p w14:paraId="2174C7C1" w14:textId="77777777" w:rsidR="00101825" w:rsidRPr="00755A22" w:rsidRDefault="00101825" w:rsidP="00101825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b/>
          <w:sz w:val="28"/>
          <w:szCs w:val="28"/>
          <w:lang w:eastAsia="pl-PL"/>
        </w:rPr>
      </w:pPr>
      <w:r w:rsidRPr="00755A22">
        <w:rPr>
          <w:b/>
          <w:sz w:val="28"/>
          <w:szCs w:val="28"/>
          <w:lang w:eastAsia="pl-PL"/>
        </w:rPr>
        <w:t>Opis przedmiotu zamówienia</w:t>
      </w:r>
    </w:p>
    <w:p w14:paraId="1820027E" w14:textId="26E0C786" w:rsidR="00101825" w:rsidRPr="00457B55" w:rsidRDefault="00101825" w:rsidP="00101825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szCs w:val="24"/>
          <w:lang w:eastAsia="pl-PL"/>
        </w:rPr>
      </w:pPr>
      <w:r w:rsidRPr="00457B55">
        <w:rPr>
          <w:szCs w:val="24"/>
          <w:lang w:eastAsia="pl-PL"/>
        </w:rPr>
        <w:t>pn.: „</w:t>
      </w:r>
      <w:r w:rsidRPr="00101825">
        <w:rPr>
          <w:szCs w:val="24"/>
          <w:lang w:eastAsia="pl-PL"/>
        </w:rPr>
        <w:t>Remont rozdzielni zasilająco-sterującej na terenie przepompowni ścieków przy ul. Focha w Bydgoszczy</w:t>
      </w:r>
      <w:r w:rsidRPr="00457B55">
        <w:rPr>
          <w:szCs w:val="24"/>
          <w:lang w:eastAsia="pl-PL"/>
        </w:rPr>
        <w:t>”</w:t>
      </w:r>
    </w:p>
    <w:p w14:paraId="7A963483" w14:textId="77777777" w:rsidR="00783B98" w:rsidRPr="004230A1" w:rsidRDefault="00783B98" w:rsidP="00117041">
      <w:pPr>
        <w:autoSpaceDE w:val="0"/>
        <w:autoSpaceDN w:val="0"/>
        <w:adjustRightInd w:val="0"/>
        <w:spacing w:after="0"/>
        <w:jc w:val="left"/>
        <w:rPr>
          <w:rFonts w:cs="Arial"/>
          <w:color w:val="000000"/>
          <w:sz w:val="20"/>
          <w:szCs w:val="20"/>
        </w:rPr>
      </w:pPr>
    </w:p>
    <w:p w14:paraId="6F698A6F" w14:textId="47F52D47" w:rsidR="00783B98" w:rsidRPr="004230A1" w:rsidRDefault="00783B98" w:rsidP="00117041">
      <w:pPr>
        <w:autoSpaceDE w:val="0"/>
        <w:autoSpaceDN w:val="0"/>
        <w:adjustRightInd w:val="0"/>
        <w:spacing w:after="0"/>
        <w:jc w:val="left"/>
        <w:rPr>
          <w:rFonts w:cs="Arial"/>
          <w:b/>
          <w:bCs/>
          <w:color w:val="000000"/>
          <w:sz w:val="20"/>
          <w:szCs w:val="20"/>
        </w:rPr>
      </w:pPr>
      <w:r w:rsidRPr="004230A1">
        <w:rPr>
          <w:rFonts w:cs="Arial"/>
          <w:b/>
          <w:bCs/>
          <w:color w:val="000000"/>
          <w:szCs w:val="24"/>
        </w:rPr>
        <w:t>Cel</w:t>
      </w:r>
      <w:r w:rsidRPr="004230A1">
        <w:rPr>
          <w:rFonts w:cs="Arial"/>
          <w:b/>
          <w:bCs/>
          <w:color w:val="000000"/>
          <w:sz w:val="20"/>
          <w:szCs w:val="20"/>
        </w:rPr>
        <w:t>:</w:t>
      </w:r>
    </w:p>
    <w:p w14:paraId="35FAFD6E" w14:textId="2C8DE4ED" w:rsidR="00783B98" w:rsidRPr="004230A1" w:rsidRDefault="00783B98" w:rsidP="00117041">
      <w:pPr>
        <w:autoSpaceDE w:val="0"/>
        <w:autoSpaceDN w:val="0"/>
        <w:adjustRightInd w:val="0"/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Odtworzenie wyeksploatowanej technicznie szafy zasilająco - sterowniczej przepompowni </w:t>
      </w:r>
      <w:r w:rsidR="003165F5" w:rsidRPr="004230A1">
        <w:rPr>
          <w:rFonts w:cs="Arial"/>
          <w:sz w:val="22"/>
        </w:rPr>
        <w:t>ścieków</w:t>
      </w:r>
      <w:r w:rsidR="00AD61E6">
        <w:rPr>
          <w:rFonts w:cs="Arial"/>
          <w:sz w:val="22"/>
        </w:rPr>
        <w:t xml:space="preserve"> oraz przeniesienie rozdzielnicy rozdrabniarki i szafki </w:t>
      </w:r>
      <w:r w:rsidR="00B431F3">
        <w:rPr>
          <w:rFonts w:cs="Arial"/>
          <w:sz w:val="22"/>
        </w:rPr>
        <w:t>monitoringu</w:t>
      </w:r>
      <w:r w:rsidR="00AD61E6">
        <w:rPr>
          <w:rFonts w:cs="Arial"/>
          <w:sz w:val="22"/>
        </w:rPr>
        <w:t xml:space="preserve"> do nowej szafy sterowniczej</w:t>
      </w:r>
      <w:r w:rsidRPr="004230A1">
        <w:rPr>
          <w:rFonts w:cs="Arial"/>
          <w:sz w:val="22"/>
        </w:rPr>
        <w:t>.</w:t>
      </w:r>
      <w:r w:rsidR="00CF247B" w:rsidRPr="004230A1">
        <w:rPr>
          <w:rFonts w:cs="Arial"/>
          <w:sz w:val="22"/>
        </w:rPr>
        <w:t xml:space="preserve"> </w:t>
      </w:r>
    </w:p>
    <w:p w14:paraId="78D926E5" w14:textId="2AB60974" w:rsidR="00783B98" w:rsidRPr="004230A1" w:rsidRDefault="00783B98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 xml:space="preserve">Obiekt posiada zasilanie 3-fazowe 230/400 V (50Hz), doprowadzone do szafy zasilająco-sterującej. Przepompownia wyposażona jest w </w:t>
      </w:r>
      <w:r w:rsidR="00AD61E6">
        <w:rPr>
          <w:rFonts w:cs="Arial"/>
          <w:color w:val="000000"/>
          <w:sz w:val="22"/>
        </w:rPr>
        <w:t>3</w:t>
      </w:r>
      <w:r w:rsidRPr="004230A1">
        <w:rPr>
          <w:rFonts w:cs="Arial"/>
          <w:color w:val="000000"/>
          <w:sz w:val="22"/>
        </w:rPr>
        <w:t xml:space="preserve"> pompy o mocy </w:t>
      </w:r>
      <w:r w:rsidR="00AD61E6">
        <w:rPr>
          <w:rFonts w:cs="Arial"/>
          <w:color w:val="000000"/>
          <w:sz w:val="22"/>
        </w:rPr>
        <w:t>5</w:t>
      </w:r>
      <w:r w:rsidRPr="004230A1">
        <w:rPr>
          <w:rFonts w:cs="Arial"/>
          <w:color w:val="000000"/>
          <w:sz w:val="22"/>
        </w:rPr>
        <w:t xml:space="preserve"> kW każda</w:t>
      </w:r>
      <w:r w:rsidR="008079DC" w:rsidRPr="004230A1">
        <w:rPr>
          <w:rFonts w:cs="Arial"/>
          <w:color w:val="000000"/>
          <w:sz w:val="22"/>
        </w:rPr>
        <w:t>.</w:t>
      </w:r>
      <w:r w:rsidRPr="004230A1">
        <w:rPr>
          <w:rFonts w:cs="Arial"/>
          <w:color w:val="000000"/>
          <w:sz w:val="22"/>
        </w:rPr>
        <w:t xml:space="preserve"> </w:t>
      </w:r>
    </w:p>
    <w:p w14:paraId="3DB61966" w14:textId="77777777" w:rsidR="008E52E3" w:rsidRPr="004230A1" w:rsidRDefault="008E52E3" w:rsidP="00117041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szCs w:val="24"/>
        </w:rPr>
      </w:pPr>
      <w:r w:rsidRPr="004230A1">
        <w:rPr>
          <w:rFonts w:cs="Arial"/>
          <w:b/>
          <w:bCs/>
          <w:color w:val="000000"/>
          <w:szCs w:val="24"/>
        </w:rPr>
        <w:t>Wymagania ogólne:</w:t>
      </w:r>
    </w:p>
    <w:p w14:paraId="0DF941CA" w14:textId="5CA9BBDC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cs="Arial"/>
          <w:color w:val="000000"/>
          <w:sz w:val="22"/>
        </w:rPr>
        <w:t xml:space="preserve">Wykonawca </w:t>
      </w:r>
      <w:r w:rsidR="00F13DE1" w:rsidRPr="004246CA">
        <w:rPr>
          <w:rFonts w:cs="Arial"/>
          <w:color w:val="000000"/>
          <w:sz w:val="22"/>
        </w:rPr>
        <w:t>Zamówienia</w:t>
      </w:r>
      <w:r w:rsidRPr="004246CA">
        <w:rPr>
          <w:rFonts w:cs="Arial"/>
          <w:color w:val="000000"/>
          <w:sz w:val="22"/>
        </w:rPr>
        <w:t xml:space="preserve"> jest odpowiedzialny za jakość ich wykonania oraz za ich zgodność z zakresem prac przedstawionych przez Zamawiającego.</w:t>
      </w:r>
    </w:p>
    <w:p w14:paraId="2E5D8CCB" w14:textId="61A2B6E9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cs="Arial"/>
          <w:color w:val="000000"/>
          <w:sz w:val="22"/>
        </w:rPr>
        <w:t>Wykonawca na czas prac remontowych zapewni prawidłową ciągłość pracy przepompowni.</w:t>
      </w:r>
    </w:p>
    <w:p w14:paraId="55EF1A3E" w14:textId="266E382F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eastAsia="SimSun" w:cs="Arial"/>
          <w:color w:val="000000"/>
          <w:kern w:val="1"/>
          <w:sz w:val="22"/>
          <w:lang w:eastAsia="ar-SA"/>
        </w:rPr>
      </w:pPr>
      <w:r w:rsidRPr="004246CA">
        <w:rPr>
          <w:rFonts w:cs="Arial"/>
          <w:color w:val="000000"/>
          <w:sz w:val="22"/>
        </w:rPr>
        <w:t xml:space="preserve">Wykonawca dostarczy Zamawiającemu oprogramowanie narzędziowe wraz z licencjami i niezbędnymi przewodami, koniecznymi do programowania zainstalowanych </w:t>
      </w:r>
      <w:r w:rsidRPr="004246CA">
        <w:rPr>
          <w:rFonts w:eastAsia="SimSun" w:cs="Arial"/>
          <w:color w:val="000000"/>
          <w:kern w:val="1"/>
          <w:sz w:val="22"/>
          <w:lang w:eastAsia="ar-SA"/>
        </w:rPr>
        <w:t xml:space="preserve">urządzeń (sterownika, paneli operatorskich, urządzeń łagodnego rozruchu, przetworników pomiarowych, itp.) w zakresie umożliwiającym </w:t>
      </w:r>
      <w:r w:rsidR="00F13DE1" w:rsidRPr="004246CA">
        <w:rPr>
          <w:rFonts w:eastAsia="SimSun" w:cs="Arial"/>
          <w:color w:val="000000"/>
          <w:kern w:val="1"/>
          <w:sz w:val="22"/>
          <w:lang w:eastAsia="ar-SA"/>
        </w:rPr>
        <w:t>Zamawiającemu</w:t>
      </w:r>
      <w:r w:rsidRPr="004246CA">
        <w:rPr>
          <w:rFonts w:eastAsia="SimSun" w:cs="Arial"/>
          <w:color w:val="000000"/>
          <w:kern w:val="1"/>
          <w:sz w:val="22"/>
          <w:lang w:eastAsia="ar-SA"/>
        </w:rPr>
        <w:t xml:space="preserve"> wykonywanie modyfikacji aplikacji, podłączenie nowych urządzeń, sygnałów lub zmianę algorytmu sterowania.</w:t>
      </w:r>
    </w:p>
    <w:p w14:paraId="50CE95D6" w14:textId="388E3568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eastAsia="SimSun" w:cs="Arial"/>
          <w:color w:val="000000"/>
          <w:kern w:val="1"/>
          <w:sz w:val="22"/>
          <w:lang w:eastAsia="ar-SA"/>
        </w:rPr>
        <w:t>Wykonawca dostarczy Zamawiającemu listę wszystkich rejestrów używanych do komunikacji.</w:t>
      </w:r>
    </w:p>
    <w:p w14:paraId="2057205D" w14:textId="789A46B4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eastAsia="SimSun" w:cs="Arial"/>
          <w:color w:val="000000"/>
          <w:kern w:val="1"/>
          <w:sz w:val="22"/>
          <w:lang w:eastAsia="ar-SA"/>
        </w:rPr>
        <w:t>Wykonawca dostarczy Zamawiającemu niezabezpieczone hasłami kopie programów zainstalowanych w sterownikach, panelach operatorskich, falownikach i przetwornikach pomiarowych</w:t>
      </w:r>
      <w:r w:rsidR="001125B7" w:rsidRPr="00D959B2">
        <w:rPr>
          <w:rFonts w:eastAsia="SimSun" w:cs="Arial"/>
          <w:color w:val="000000" w:themeColor="text1"/>
          <w:kern w:val="1"/>
          <w:sz w:val="22"/>
          <w:lang w:eastAsia="ar-SA"/>
        </w:rPr>
        <w:t>, w tym w wersjach edytowalnych</w:t>
      </w:r>
      <w:r w:rsidRPr="004246CA">
        <w:rPr>
          <w:rFonts w:eastAsia="SimSun" w:cs="Arial"/>
          <w:color w:val="000000"/>
          <w:kern w:val="1"/>
          <w:sz w:val="22"/>
          <w:lang w:eastAsia="ar-SA"/>
        </w:rPr>
        <w:t>.</w:t>
      </w:r>
    </w:p>
    <w:p w14:paraId="3D38CF18" w14:textId="5E271E01" w:rsidR="006555ED" w:rsidRDefault="008E52E3" w:rsidP="00117041">
      <w:pPr>
        <w:pStyle w:val="Akapitzlist"/>
        <w:numPr>
          <w:ilvl w:val="0"/>
          <w:numId w:val="34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ind w:left="567"/>
        <w:rPr>
          <w:rFonts w:eastAsia="SimSun" w:cs="Arial"/>
          <w:color w:val="000000" w:themeColor="text1"/>
          <w:kern w:val="1"/>
          <w:sz w:val="22"/>
          <w:lang w:eastAsia="ar-SA"/>
        </w:rPr>
      </w:pPr>
      <w:r w:rsidRPr="004246CA">
        <w:rPr>
          <w:rFonts w:eastAsia="SimSun" w:cs="Arial"/>
          <w:color w:val="000000"/>
          <w:kern w:val="1"/>
          <w:sz w:val="22"/>
          <w:lang w:eastAsia="ar-SA"/>
        </w:rPr>
        <w:t>Wykonawca dostarczy Zamawiającemu dokumentację techniczną, instrukcje obsługi urządzeń, atesty higieniczne PZH , deklaracje zgodności CE</w:t>
      </w:r>
      <w:r w:rsidR="001125B7" w:rsidRPr="00D959B2">
        <w:rPr>
          <w:rFonts w:eastAsia="SimSun" w:cs="Arial"/>
          <w:color w:val="000000" w:themeColor="text1"/>
          <w:kern w:val="1"/>
          <w:sz w:val="22"/>
          <w:lang w:eastAsia="ar-SA"/>
        </w:rPr>
        <w:t xml:space="preserve">, w </w:t>
      </w:r>
      <w:r w:rsidR="009B3F6B">
        <w:rPr>
          <w:rFonts w:eastAsia="SimSun" w:cs="Arial"/>
          <w:color w:val="000000" w:themeColor="text1"/>
          <w:kern w:val="1"/>
          <w:sz w:val="22"/>
          <w:lang w:eastAsia="ar-SA"/>
        </w:rPr>
        <w:t>2 egzemplarzach wersjach</w:t>
      </w:r>
      <w:bookmarkStart w:id="1" w:name="_GoBack"/>
      <w:bookmarkEnd w:id="1"/>
      <w:r w:rsidR="006555ED">
        <w:rPr>
          <w:rFonts w:eastAsia="SimSun" w:cs="Arial"/>
          <w:color w:val="000000" w:themeColor="text1"/>
          <w:kern w:val="1"/>
          <w:sz w:val="22"/>
          <w:lang w:eastAsia="ar-SA"/>
        </w:rPr>
        <w:t>:</w:t>
      </w:r>
    </w:p>
    <w:p w14:paraId="2693D126" w14:textId="77777777" w:rsidR="009B3F6B" w:rsidRPr="009B3F6B" w:rsidRDefault="009B3F6B" w:rsidP="009B3F6B">
      <w:pPr>
        <w:pStyle w:val="Akapitzlist"/>
        <w:numPr>
          <w:ilvl w:val="0"/>
          <w:numId w:val="37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eastAsia="SimSun" w:cs="Arial"/>
          <w:color w:val="000000" w:themeColor="text1"/>
          <w:kern w:val="1"/>
          <w:sz w:val="22"/>
          <w:lang w:eastAsia="ar-SA"/>
        </w:rPr>
      </w:pPr>
      <w:r w:rsidRPr="009B3F6B">
        <w:rPr>
          <w:rFonts w:eastAsia="SimSun" w:cs="Arial"/>
          <w:color w:val="000000" w:themeColor="text1"/>
          <w:kern w:val="1"/>
          <w:sz w:val="22"/>
          <w:lang w:eastAsia="ar-SA"/>
        </w:rPr>
        <w:lastRenderedPageBreak/>
        <w:t>1 egzemplarz w formie elektronicznej na pamięci przenośnej USB (min. USB 3.0), zawierający skany oryginałów w formacie PDF,</w:t>
      </w:r>
    </w:p>
    <w:p w14:paraId="49815FA9" w14:textId="1A39906D" w:rsidR="008E52E3" w:rsidRPr="006555ED" w:rsidRDefault="009B3F6B" w:rsidP="009B3F6B">
      <w:pPr>
        <w:pStyle w:val="Akapitzlist"/>
        <w:numPr>
          <w:ilvl w:val="0"/>
          <w:numId w:val="37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/>
        <w:rPr>
          <w:rFonts w:eastAsia="SimSun" w:cs="Arial"/>
          <w:color w:val="000000" w:themeColor="text1"/>
          <w:kern w:val="1"/>
          <w:sz w:val="22"/>
          <w:lang w:eastAsia="ar-SA"/>
        </w:rPr>
      </w:pPr>
      <w:r w:rsidRPr="009B3F6B">
        <w:rPr>
          <w:rFonts w:eastAsia="SimSun" w:cs="Arial"/>
          <w:color w:val="000000" w:themeColor="text1"/>
          <w:kern w:val="1"/>
          <w:sz w:val="22"/>
          <w:lang w:eastAsia="ar-SA"/>
        </w:rPr>
        <w:t>1 egzemplarz w formie papierowej, zawierający oryginały dokumentów.</w:t>
      </w:r>
    </w:p>
    <w:p w14:paraId="033FA200" w14:textId="1964C86A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eastAsia="SimSun" w:cs="Arial"/>
          <w:color w:val="000000"/>
          <w:kern w:val="1"/>
          <w:sz w:val="22"/>
          <w:lang w:eastAsia="ar-SA"/>
        </w:rPr>
        <w:t>Wykonawca przeszkoli obsługę Zamawiającego.</w:t>
      </w:r>
    </w:p>
    <w:p w14:paraId="3B36980B" w14:textId="4624D40F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eastAsia="Times New Roman" w:cs="Arial"/>
          <w:sz w:val="22"/>
        </w:rPr>
        <w:t xml:space="preserve">Wykonawca będzie odpowiedzialny za stabilność i bezpieczeństwo wszystkich prowadzonych </w:t>
      </w:r>
      <w:r w:rsidR="00C65164" w:rsidRPr="004246CA">
        <w:rPr>
          <w:rFonts w:eastAsia="Times New Roman" w:cs="Arial"/>
          <w:sz w:val="22"/>
        </w:rPr>
        <w:t>prac na terenie przepompowni</w:t>
      </w:r>
      <w:r w:rsidR="003A50FB" w:rsidRPr="004246CA">
        <w:rPr>
          <w:rFonts w:eastAsia="Times New Roman" w:cs="Arial"/>
          <w:sz w:val="22"/>
        </w:rPr>
        <w:t>.</w:t>
      </w:r>
    </w:p>
    <w:p w14:paraId="46EB1D40" w14:textId="62CBDA25" w:rsidR="008E52E3" w:rsidRPr="004246CA" w:rsidRDefault="003A50FB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eastAsia="Times New Roman" w:cs="Arial"/>
          <w:sz w:val="22"/>
        </w:rPr>
      </w:pPr>
      <w:r w:rsidRPr="004246CA">
        <w:rPr>
          <w:rFonts w:eastAsia="Times New Roman" w:cs="Arial"/>
          <w:sz w:val="22"/>
        </w:rPr>
        <w:t xml:space="preserve">Zamawiający </w:t>
      </w:r>
      <w:r w:rsidR="003D5D24" w:rsidRPr="004246CA">
        <w:rPr>
          <w:rFonts w:eastAsia="Times New Roman" w:cs="Arial"/>
          <w:sz w:val="22"/>
        </w:rPr>
        <w:t>przekaże Wykonawcy teren</w:t>
      </w:r>
      <w:r w:rsidRPr="004246CA">
        <w:rPr>
          <w:rFonts w:eastAsia="Times New Roman" w:cs="Arial"/>
          <w:sz w:val="22"/>
        </w:rPr>
        <w:t xml:space="preserve"> </w:t>
      </w:r>
      <w:r w:rsidR="003D5D24" w:rsidRPr="004246CA">
        <w:rPr>
          <w:rFonts w:eastAsia="Times New Roman" w:cs="Arial"/>
          <w:sz w:val="22"/>
        </w:rPr>
        <w:t>wykonywanych prac</w:t>
      </w:r>
      <w:r w:rsidR="001125B7">
        <w:rPr>
          <w:rFonts w:eastAsia="Times New Roman" w:cs="Arial"/>
          <w:sz w:val="22"/>
        </w:rPr>
        <w:t>.</w:t>
      </w:r>
    </w:p>
    <w:p w14:paraId="44CDF3DF" w14:textId="32CF8836" w:rsidR="008E52E3" w:rsidRPr="004246CA" w:rsidRDefault="008E52E3" w:rsidP="0011704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567"/>
        <w:rPr>
          <w:rFonts w:cs="Arial"/>
          <w:color w:val="000000"/>
          <w:sz w:val="22"/>
        </w:rPr>
      </w:pPr>
      <w:r w:rsidRPr="004246CA">
        <w:rPr>
          <w:rFonts w:cs="Arial"/>
          <w:color w:val="000000"/>
          <w:sz w:val="22"/>
        </w:rPr>
        <w:t xml:space="preserve">Zdemontowane szafy zasilająco-sterujące należy przekazać do </w:t>
      </w:r>
      <w:r w:rsidR="003A50FB" w:rsidRPr="004246CA">
        <w:rPr>
          <w:rFonts w:cs="Arial"/>
          <w:color w:val="000000"/>
          <w:sz w:val="22"/>
        </w:rPr>
        <w:t>Zamawiającego</w:t>
      </w:r>
      <w:r w:rsidRPr="004246CA">
        <w:rPr>
          <w:rFonts w:cs="Arial"/>
          <w:color w:val="000000"/>
          <w:sz w:val="22"/>
        </w:rPr>
        <w:t xml:space="preserve">. </w:t>
      </w:r>
    </w:p>
    <w:p w14:paraId="2C1180C3" w14:textId="77777777" w:rsidR="00B04014" w:rsidRPr="004230A1" w:rsidRDefault="00B04014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 xml:space="preserve"> </w:t>
      </w:r>
    </w:p>
    <w:p w14:paraId="36858F02" w14:textId="77777777" w:rsidR="00B04014" w:rsidRPr="004230A1" w:rsidRDefault="00B04014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</w:p>
    <w:p w14:paraId="3CCC1538" w14:textId="77777777" w:rsidR="00783B98" w:rsidRPr="004230A1" w:rsidRDefault="00783B98" w:rsidP="00117041">
      <w:pPr>
        <w:autoSpaceDE w:val="0"/>
        <w:autoSpaceDN w:val="0"/>
        <w:adjustRightInd w:val="0"/>
        <w:spacing w:after="0"/>
        <w:jc w:val="left"/>
        <w:rPr>
          <w:rFonts w:cs="Arial"/>
          <w:color w:val="000000"/>
          <w:szCs w:val="24"/>
        </w:rPr>
      </w:pPr>
    </w:p>
    <w:p w14:paraId="7C56E8D8" w14:textId="77777777" w:rsidR="00783B98" w:rsidRPr="004230A1" w:rsidRDefault="00783B98" w:rsidP="00117041">
      <w:pPr>
        <w:autoSpaceDE w:val="0"/>
        <w:autoSpaceDN w:val="0"/>
        <w:adjustRightInd w:val="0"/>
        <w:spacing w:after="0"/>
        <w:jc w:val="left"/>
        <w:rPr>
          <w:rFonts w:cs="Arial"/>
          <w:b/>
          <w:bCs/>
          <w:color w:val="000000"/>
          <w:szCs w:val="24"/>
        </w:rPr>
      </w:pPr>
      <w:r w:rsidRPr="004230A1">
        <w:rPr>
          <w:rFonts w:cs="Arial"/>
          <w:b/>
          <w:bCs/>
          <w:color w:val="000000"/>
          <w:szCs w:val="24"/>
        </w:rPr>
        <w:t>Zakres prac:</w:t>
      </w:r>
    </w:p>
    <w:p w14:paraId="2D2FAF11" w14:textId="572C8670" w:rsidR="00475CEF" w:rsidRDefault="00D41B32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>1.</w:t>
      </w:r>
      <w:r w:rsidR="00783B98" w:rsidRPr="004230A1">
        <w:rPr>
          <w:rFonts w:cs="Arial"/>
          <w:color w:val="000000"/>
          <w:sz w:val="22"/>
        </w:rPr>
        <w:t>Demontaż</w:t>
      </w:r>
      <w:r w:rsidR="000C6B0E" w:rsidRPr="004230A1">
        <w:rPr>
          <w:rFonts w:cs="Arial"/>
          <w:color w:val="000000"/>
          <w:sz w:val="22"/>
        </w:rPr>
        <w:t xml:space="preserve"> </w:t>
      </w:r>
      <w:r w:rsidR="00783B98" w:rsidRPr="004230A1">
        <w:rPr>
          <w:rFonts w:cs="Arial"/>
          <w:color w:val="000000"/>
          <w:sz w:val="22"/>
        </w:rPr>
        <w:t>istniejąc</w:t>
      </w:r>
      <w:r w:rsidR="00B04014" w:rsidRPr="004230A1">
        <w:rPr>
          <w:rFonts w:cs="Arial"/>
          <w:color w:val="000000"/>
          <w:sz w:val="22"/>
        </w:rPr>
        <w:t>ej</w:t>
      </w:r>
      <w:r w:rsidR="00783B98" w:rsidRPr="004230A1">
        <w:rPr>
          <w:rFonts w:cs="Arial"/>
          <w:color w:val="000000"/>
          <w:sz w:val="22"/>
        </w:rPr>
        <w:t xml:space="preserve"> rozdzielni zasilająco-sterując</w:t>
      </w:r>
      <w:r w:rsidR="00B04014" w:rsidRPr="004230A1">
        <w:rPr>
          <w:rFonts w:cs="Arial"/>
          <w:color w:val="000000"/>
          <w:sz w:val="22"/>
        </w:rPr>
        <w:t>ej</w:t>
      </w:r>
      <w:r w:rsidR="00475CEF" w:rsidRPr="004230A1">
        <w:rPr>
          <w:rFonts w:cs="Arial"/>
          <w:color w:val="000000"/>
          <w:sz w:val="22"/>
        </w:rPr>
        <w:t>,</w:t>
      </w:r>
      <w:r w:rsidR="000C6B0E" w:rsidRPr="004230A1">
        <w:rPr>
          <w:rFonts w:cs="Arial"/>
          <w:color w:val="000000"/>
          <w:sz w:val="22"/>
        </w:rPr>
        <w:t xml:space="preserve"> </w:t>
      </w:r>
      <w:r w:rsidR="005D4BCC" w:rsidRPr="004230A1">
        <w:rPr>
          <w:rFonts w:cs="Arial"/>
          <w:color w:val="000000"/>
          <w:sz w:val="22"/>
        </w:rPr>
        <w:t xml:space="preserve">szafki </w:t>
      </w:r>
      <w:r w:rsidR="00AD61E6">
        <w:rPr>
          <w:rFonts w:cs="Arial"/>
          <w:color w:val="000000"/>
          <w:sz w:val="22"/>
        </w:rPr>
        <w:t>rozdrabniarki</w:t>
      </w:r>
      <w:r w:rsidR="00B431F3">
        <w:rPr>
          <w:rFonts w:cs="Arial"/>
          <w:color w:val="000000"/>
          <w:sz w:val="22"/>
        </w:rPr>
        <w:t>,  szafki monitoringu,</w:t>
      </w:r>
      <w:r w:rsidR="000C6B0E" w:rsidRPr="004230A1">
        <w:rPr>
          <w:rFonts w:cs="Arial"/>
          <w:color w:val="000000"/>
          <w:sz w:val="22"/>
        </w:rPr>
        <w:t xml:space="preserve"> </w:t>
      </w:r>
      <w:r w:rsidR="004230A1" w:rsidRPr="004230A1">
        <w:rPr>
          <w:rFonts w:cs="Arial"/>
          <w:color w:val="000000"/>
          <w:sz w:val="22"/>
        </w:rPr>
        <w:t xml:space="preserve">3 </w:t>
      </w:r>
      <w:r w:rsidR="00475CEF" w:rsidRPr="004230A1">
        <w:rPr>
          <w:rFonts w:cs="Arial"/>
          <w:color w:val="000000"/>
          <w:sz w:val="22"/>
        </w:rPr>
        <w:t>regulatorów pływakowych,</w:t>
      </w:r>
    </w:p>
    <w:p w14:paraId="5E2FC217" w14:textId="77777777" w:rsidR="001125B7" w:rsidRPr="004230A1" w:rsidRDefault="001125B7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</w:p>
    <w:p w14:paraId="7370998B" w14:textId="1CC86C23" w:rsidR="005D4BCC" w:rsidRPr="004230A1" w:rsidRDefault="004230A1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>2</w:t>
      </w:r>
      <w:r w:rsidR="005D4BCC" w:rsidRPr="004230A1">
        <w:rPr>
          <w:rFonts w:cs="Arial"/>
          <w:color w:val="000000"/>
          <w:sz w:val="22"/>
        </w:rPr>
        <w:t xml:space="preserve">. </w:t>
      </w:r>
      <w:r w:rsidR="006D52C4">
        <w:rPr>
          <w:rFonts w:cs="Arial"/>
          <w:color w:val="000000"/>
          <w:sz w:val="22"/>
        </w:rPr>
        <w:t>Wykonanie</w:t>
      </w:r>
      <w:r w:rsidR="00375C6F">
        <w:rPr>
          <w:rFonts w:cs="Arial"/>
          <w:color w:val="000000"/>
          <w:sz w:val="22"/>
        </w:rPr>
        <w:t xml:space="preserve"> </w:t>
      </w:r>
      <w:r w:rsidR="005D4BCC" w:rsidRPr="004230A1">
        <w:rPr>
          <w:rFonts w:cs="Arial"/>
          <w:color w:val="000000"/>
          <w:sz w:val="22"/>
        </w:rPr>
        <w:t xml:space="preserve">nowej rozdzielni elektrycznej </w:t>
      </w:r>
      <w:r w:rsidR="00B431F3">
        <w:rPr>
          <w:rFonts w:cs="Arial"/>
          <w:color w:val="000000"/>
          <w:sz w:val="22"/>
        </w:rPr>
        <w:t>zawierającej rozdzielnię sterownic</w:t>
      </w:r>
      <w:r w:rsidR="005D4BCC" w:rsidRPr="004230A1">
        <w:rPr>
          <w:rFonts w:cs="Arial"/>
          <w:color w:val="000000"/>
          <w:sz w:val="22"/>
        </w:rPr>
        <w:t>z</w:t>
      </w:r>
      <w:r w:rsidR="00B431F3">
        <w:rPr>
          <w:rFonts w:cs="Arial"/>
          <w:color w:val="000000"/>
          <w:sz w:val="22"/>
        </w:rPr>
        <w:t xml:space="preserve">ą pompowni, rozdrabniarki i modułu komunikacyjnego dla monitoringu obiektu. </w:t>
      </w:r>
      <w:r w:rsidR="00753F3A">
        <w:rPr>
          <w:rFonts w:cs="Arial"/>
          <w:color w:val="000000"/>
          <w:sz w:val="22"/>
        </w:rPr>
        <w:t xml:space="preserve">Rozdzielnia wyposażona w wewnętrzne drzwi z wyświetlaczem i panelem operacyjnym </w:t>
      </w:r>
      <w:r w:rsidR="005D4BCC" w:rsidRPr="004230A1">
        <w:rPr>
          <w:rFonts w:cs="Arial"/>
          <w:color w:val="000000"/>
          <w:sz w:val="22"/>
        </w:rPr>
        <w:t xml:space="preserve">wg wytycznych w części „Rozdzielnia zasilająco-sterująca” znajdujących się w dalszej części niniejszego </w:t>
      </w:r>
      <w:r w:rsidR="00C65164">
        <w:rPr>
          <w:rFonts w:cs="Arial"/>
          <w:color w:val="000000"/>
          <w:sz w:val="22"/>
        </w:rPr>
        <w:t>OPZ</w:t>
      </w:r>
      <w:r w:rsidR="005D4BCC" w:rsidRPr="004230A1">
        <w:rPr>
          <w:rFonts w:cs="Arial"/>
          <w:color w:val="000000"/>
          <w:sz w:val="22"/>
        </w:rPr>
        <w:t xml:space="preserve">. </w:t>
      </w:r>
    </w:p>
    <w:p w14:paraId="41BF5D8F" w14:textId="1B925A87" w:rsidR="005D4BCC" w:rsidRPr="004230A1" w:rsidRDefault="004230A1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>3</w:t>
      </w:r>
      <w:r w:rsidR="005D4BCC" w:rsidRPr="004230A1">
        <w:rPr>
          <w:rFonts w:cs="Arial"/>
          <w:color w:val="000000"/>
          <w:sz w:val="22"/>
        </w:rPr>
        <w:t xml:space="preserve">. </w:t>
      </w:r>
      <w:r w:rsidR="00375C6F">
        <w:rPr>
          <w:rFonts w:cs="Arial"/>
          <w:color w:val="000000"/>
          <w:sz w:val="22"/>
        </w:rPr>
        <w:t>Dostawa i m</w:t>
      </w:r>
      <w:r w:rsidR="005D4BCC" w:rsidRPr="004230A1">
        <w:rPr>
          <w:rFonts w:cs="Arial"/>
          <w:color w:val="000000"/>
          <w:sz w:val="22"/>
        </w:rPr>
        <w:t xml:space="preserve">ontaż szafki pośredniej przy komorze przepompowni wraz z listwą połączeniową dla </w:t>
      </w:r>
      <w:r w:rsidR="00753F3A">
        <w:rPr>
          <w:rFonts w:cs="Arial"/>
          <w:color w:val="000000"/>
          <w:sz w:val="22"/>
        </w:rPr>
        <w:t>3</w:t>
      </w:r>
      <w:r w:rsidRPr="004230A1">
        <w:rPr>
          <w:rFonts w:cs="Arial"/>
          <w:color w:val="000000"/>
          <w:sz w:val="22"/>
        </w:rPr>
        <w:t xml:space="preserve"> </w:t>
      </w:r>
      <w:r w:rsidR="005D4BCC" w:rsidRPr="004230A1">
        <w:rPr>
          <w:rFonts w:cs="Arial"/>
          <w:color w:val="000000"/>
          <w:sz w:val="22"/>
        </w:rPr>
        <w:t xml:space="preserve">pomp, </w:t>
      </w:r>
      <w:r w:rsidR="002F1B55">
        <w:rPr>
          <w:rFonts w:cs="Arial"/>
          <w:color w:val="000000"/>
          <w:sz w:val="22"/>
        </w:rPr>
        <w:t xml:space="preserve">rozdrabniarki </w:t>
      </w:r>
      <w:r w:rsidR="005D4BCC" w:rsidRPr="004230A1">
        <w:rPr>
          <w:rFonts w:cs="Arial"/>
          <w:color w:val="000000"/>
          <w:sz w:val="22"/>
        </w:rPr>
        <w:t xml:space="preserve">sondy pomiarowej oraz </w:t>
      </w:r>
      <w:r w:rsidRPr="004230A1">
        <w:rPr>
          <w:rFonts w:cs="Arial"/>
          <w:color w:val="000000"/>
          <w:sz w:val="22"/>
        </w:rPr>
        <w:t xml:space="preserve">3 </w:t>
      </w:r>
      <w:r w:rsidR="005D4BCC" w:rsidRPr="004230A1">
        <w:rPr>
          <w:rFonts w:cs="Arial"/>
          <w:color w:val="000000"/>
          <w:sz w:val="22"/>
        </w:rPr>
        <w:t>regulatorów pływakowych.</w:t>
      </w:r>
    </w:p>
    <w:p w14:paraId="65751EB9" w14:textId="2FD04E6B" w:rsidR="00783B98" w:rsidRPr="004230A1" w:rsidRDefault="004230A1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>4</w:t>
      </w:r>
      <w:r w:rsidR="00783B98" w:rsidRPr="004230A1">
        <w:rPr>
          <w:rFonts w:cs="Arial"/>
          <w:color w:val="000000"/>
          <w:sz w:val="22"/>
        </w:rPr>
        <w:t>.</w:t>
      </w:r>
      <w:r w:rsidRPr="004230A1">
        <w:rPr>
          <w:rFonts w:cs="Arial"/>
          <w:color w:val="000000"/>
          <w:sz w:val="22"/>
        </w:rPr>
        <w:t xml:space="preserve"> </w:t>
      </w:r>
      <w:r w:rsidR="00375C6F">
        <w:rPr>
          <w:rFonts w:cs="Arial"/>
          <w:color w:val="000000"/>
          <w:sz w:val="22"/>
        </w:rPr>
        <w:t>Dostawa i m</w:t>
      </w:r>
      <w:r w:rsidR="000C6B0E" w:rsidRPr="004230A1">
        <w:rPr>
          <w:rFonts w:cs="Arial"/>
          <w:color w:val="000000"/>
          <w:sz w:val="22"/>
        </w:rPr>
        <w:t>ontaż pozostałych elementów: s</w:t>
      </w:r>
      <w:r w:rsidR="00783B98" w:rsidRPr="004230A1">
        <w:rPr>
          <w:rFonts w:cs="Arial"/>
          <w:color w:val="000000"/>
          <w:sz w:val="22"/>
        </w:rPr>
        <w:t>onda hydrostatyczna</w:t>
      </w:r>
      <w:r w:rsidR="000C6B0E" w:rsidRPr="004230A1">
        <w:rPr>
          <w:rFonts w:cs="Arial"/>
          <w:color w:val="000000"/>
          <w:sz w:val="22"/>
        </w:rPr>
        <w:t>, k</w:t>
      </w:r>
      <w:r w:rsidR="008D3A22" w:rsidRPr="004230A1">
        <w:rPr>
          <w:rFonts w:cs="Arial"/>
          <w:color w:val="000000"/>
          <w:sz w:val="22"/>
        </w:rPr>
        <w:t>omplet re</w:t>
      </w:r>
      <w:r w:rsidR="00783B98" w:rsidRPr="004230A1">
        <w:rPr>
          <w:rFonts w:cs="Arial"/>
          <w:color w:val="000000"/>
          <w:sz w:val="22"/>
        </w:rPr>
        <w:t>gulator</w:t>
      </w:r>
      <w:r w:rsidR="008D3A22" w:rsidRPr="004230A1">
        <w:rPr>
          <w:rFonts w:cs="Arial"/>
          <w:color w:val="000000"/>
          <w:sz w:val="22"/>
        </w:rPr>
        <w:t>ów</w:t>
      </w:r>
      <w:r w:rsidR="00783B98" w:rsidRPr="004230A1">
        <w:rPr>
          <w:rFonts w:cs="Arial"/>
          <w:color w:val="000000"/>
          <w:sz w:val="22"/>
        </w:rPr>
        <w:t xml:space="preserve"> pływakowy</w:t>
      </w:r>
      <w:r w:rsidR="000C6B0E" w:rsidRPr="004230A1">
        <w:rPr>
          <w:rFonts w:cs="Arial"/>
          <w:color w:val="000000"/>
          <w:sz w:val="22"/>
        </w:rPr>
        <w:t>ch</w:t>
      </w:r>
      <w:r w:rsidRPr="004230A1">
        <w:rPr>
          <w:rFonts w:cs="Arial"/>
          <w:color w:val="000000"/>
          <w:sz w:val="22"/>
        </w:rPr>
        <w:t xml:space="preserve"> 3 sztuki,</w:t>
      </w:r>
    </w:p>
    <w:p w14:paraId="59288F00" w14:textId="77777777" w:rsidR="00783B98" w:rsidRPr="004230A1" w:rsidRDefault="00783B98" w:rsidP="00117041">
      <w:pPr>
        <w:autoSpaceDE w:val="0"/>
        <w:autoSpaceDN w:val="0"/>
        <w:adjustRightInd w:val="0"/>
        <w:spacing w:after="0"/>
        <w:ind w:left="142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 xml:space="preserve"> </w:t>
      </w:r>
    </w:p>
    <w:p w14:paraId="490F15BC" w14:textId="2DD3FA0D" w:rsidR="001125B7" w:rsidRPr="00D959B2" w:rsidRDefault="002F1B55" w:rsidP="00117041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2"/>
        </w:rPr>
      </w:pPr>
      <w:r>
        <w:rPr>
          <w:rFonts w:cs="Arial"/>
          <w:color w:val="000000"/>
          <w:sz w:val="22"/>
        </w:rPr>
        <w:t>5</w:t>
      </w:r>
      <w:r w:rsidR="00381CC1" w:rsidRPr="004230A1">
        <w:rPr>
          <w:rFonts w:cs="Arial"/>
          <w:color w:val="000000"/>
          <w:sz w:val="22"/>
        </w:rPr>
        <w:t xml:space="preserve">. </w:t>
      </w:r>
      <w:r w:rsidR="00753F3A">
        <w:rPr>
          <w:rFonts w:cs="Arial"/>
          <w:color w:val="000000"/>
          <w:sz w:val="22"/>
        </w:rPr>
        <w:t>O</w:t>
      </w:r>
      <w:r w:rsidR="00381CC1" w:rsidRPr="004230A1">
        <w:rPr>
          <w:rFonts w:cs="Arial"/>
          <w:color w:val="000000"/>
          <w:sz w:val="22"/>
        </w:rPr>
        <w:t xml:space="preserve">biekt </w:t>
      </w:r>
      <w:r w:rsidR="00753F3A">
        <w:rPr>
          <w:rFonts w:cs="Arial"/>
          <w:color w:val="000000"/>
          <w:sz w:val="22"/>
        </w:rPr>
        <w:t>jest</w:t>
      </w:r>
      <w:r w:rsidR="00381CC1" w:rsidRPr="004230A1">
        <w:rPr>
          <w:rFonts w:cs="Arial"/>
          <w:color w:val="000000"/>
          <w:sz w:val="22"/>
        </w:rPr>
        <w:t xml:space="preserve"> zwizualizowa</w:t>
      </w:r>
      <w:r w:rsidR="00753F3A">
        <w:rPr>
          <w:rFonts w:cs="Arial"/>
          <w:color w:val="000000"/>
          <w:sz w:val="22"/>
        </w:rPr>
        <w:t>ny</w:t>
      </w:r>
      <w:r w:rsidR="00381CC1" w:rsidRPr="004230A1">
        <w:rPr>
          <w:rFonts w:cs="Arial"/>
          <w:color w:val="000000"/>
          <w:sz w:val="22"/>
        </w:rPr>
        <w:t xml:space="preserve"> w </w:t>
      </w:r>
      <w:r w:rsidR="00C65164">
        <w:rPr>
          <w:rFonts w:cs="Arial"/>
          <w:color w:val="000000"/>
          <w:sz w:val="22"/>
        </w:rPr>
        <w:t>syst</w:t>
      </w:r>
      <w:r w:rsidR="004246CA">
        <w:rPr>
          <w:rFonts w:cs="Arial"/>
          <w:color w:val="000000"/>
          <w:sz w:val="22"/>
        </w:rPr>
        <w:t>e</w:t>
      </w:r>
      <w:r w:rsidR="00C65164">
        <w:rPr>
          <w:rFonts w:cs="Arial"/>
          <w:color w:val="000000"/>
          <w:sz w:val="22"/>
        </w:rPr>
        <w:t>mie</w:t>
      </w:r>
      <w:r w:rsidR="00381CC1" w:rsidRPr="004230A1">
        <w:rPr>
          <w:rFonts w:cs="Arial"/>
          <w:color w:val="000000"/>
          <w:sz w:val="22"/>
        </w:rPr>
        <w:t xml:space="preserve"> SCADA działając</w:t>
      </w:r>
      <w:r w:rsidR="001125B7">
        <w:rPr>
          <w:rFonts w:cs="Arial"/>
          <w:color w:val="000000"/>
          <w:sz w:val="22"/>
        </w:rPr>
        <w:t>ym</w:t>
      </w:r>
      <w:r w:rsidR="00381CC1" w:rsidRPr="004230A1">
        <w:rPr>
          <w:rFonts w:cs="Arial"/>
          <w:color w:val="000000"/>
          <w:sz w:val="22"/>
        </w:rPr>
        <w:t xml:space="preserve"> </w:t>
      </w:r>
      <w:r w:rsidR="00C65164">
        <w:rPr>
          <w:rFonts w:cs="Arial"/>
          <w:color w:val="000000"/>
          <w:sz w:val="22"/>
        </w:rPr>
        <w:t>u Zamawiającego</w:t>
      </w:r>
      <w:r w:rsidR="00753F3A">
        <w:rPr>
          <w:rFonts w:cs="Arial"/>
          <w:color w:val="000000"/>
          <w:sz w:val="22"/>
        </w:rPr>
        <w:t xml:space="preserve">. Należy </w:t>
      </w:r>
      <w:r w:rsidR="004246CA">
        <w:rPr>
          <w:rFonts w:cs="Arial"/>
          <w:color w:val="000000"/>
          <w:sz w:val="22"/>
        </w:rPr>
        <w:t>zastąpić istniejący sterownik pomiarowo-komunikacyjny USP-114 nowym</w:t>
      </w:r>
      <w:r w:rsidR="00753F3A">
        <w:rPr>
          <w:rFonts w:cs="Arial"/>
          <w:color w:val="000000"/>
          <w:sz w:val="22"/>
        </w:rPr>
        <w:t xml:space="preserve"> moduł</w:t>
      </w:r>
      <w:r w:rsidR="004246CA">
        <w:rPr>
          <w:rFonts w:cs="Arial"/>
          <w:color w:val="000000"/>
          <w:sz w:val="22"/>
        </w:rPr>
        <w:t>em</w:t>
      </w:r>
      <w:r w:rsidR="00753F3A">
        <w:rPr>
          <w:rFonts w:cs="Arial"/>
          <w:color w:val="000000"/>
          <w:sz w:val="22"/>
        </w:rPr>
        <w:t xml:space="preserve"> komunikacyjn</w:t>
      </w:r>
      <w:r w:rsidR="001125B7">
        <w:rPr>
          <w:rFonts w:cs="Arial"/>
          <w:color w:val="000000"/>
          <w:sz w:val="22"/>
        </w:rPr>
        <w:t>ym</w:t>
      </w:r>
      <w:r w:rsidR="004246CA">
        <w:rPr>
          <w:rFonts w:cs="Arial"/>
          <w:color w:val="000000"/>
          <w:sz w:val="22"/>
        </w:rPr>
        <w:t xml:space="preserve"> </w:t>
      </w:r>
      <w:r w:rsidR="00381CC1" w:rsidRPr="004230A1">
        <w:rPr>
          <w:rFonts w:cs="Arial"/>
          <w:color w:val="000000"/>
          <w:sz w:val="22"/>
        </w:rPr>
        <w:t xml:space="preserve">zachowując </w:t>
      </w:r>
      <w:r w:rsidR="0069723B" w:rsidRPr="004230A1">
        <w:rPr>
          <w:rFonts w:cs="Arial"/>
          <w:color w:val="000000"/>
          <w:sz w:val="22"/>
        </w:rPr>
        <w:t xml:space="preserve">taką samą </w:t>
      </w:r>
      <w:r w:rsidR="00381CC1" w:rsidRPr="004230A1">
        <w:rPr>
          <w:rFonts w:cs="Arial"/>
          <w:color w:val="000000"/>
          <w:sz w:val="22"/>
        </w:rPr>
        <w:t xml:space="preserve">funkcjonalność </w:t>
      </w:r>
      <w:r w:rsidR="0069723B" w:rsidRPr="004230A1">
        <w:rPr>
          <w:rFonts w:cs="Arial"/>
          <w:color w:val="000000"/>
          <w:sz w:val="22"/>
        </w:rPr>
        <w:t>jak istniejąc</w:t>
      </w:r>
      <w:r w:rsidR="00753F3A">
        <w:rPr>
          <w:rFonts w:cs="Arial"/>
          <w:color w:val="000000"/>
          <w:sz w:val="22"/>
        </w:rPr>
        <w:t>y</w:t>
      </w:r>
      <w:r w:rsidR="0069723B" w:rsidRPr="004230A1">
        <w:rPr>
          <w:rFonts w:cs="Arial"/>
          <w:color w:val="000000"/>
          <w:sz w:val="22"/>
        </w:rPr>
        <w:t>.</w:t>
      </w:r>
      <w:r w:rsidR="001125B7">
        <w:rPr>
          <w:rFonts w:cs="Arial"/>
          <w:color w:val="000000"/>
          <w:sz w:val="22"/>
        </w:rPr>
        <w:t xml:space="preserve"> </w:t>
      </w:r>
      <w:r w:rsidR="001125B7" w:rsidRPr="00D959B2">
        <w:rPr>
          <w:rFonts w:cs="Arial"/>
          <w:color w:val="000000" w:themeColor="text1"/>
          <w:sz w:val="22"/>
        </w:rPr>
        <w:t xml:space="preserve">Należy zastosować </w:t>
      </w:r>
      <w:r w:rsidR="00117041" w:rsidRPr="00D959B2">
        <w:rPr>
          <w:rFonts w:cs="Arial"/>
          <w:color w:val="000000" w:themeColor="text1"/>
          <w:sz w:val="22"/>
        </w:rPr>
        <w:t xml:space="preserve">rozwiązanie kompaktowe lub rozdzielne: </w:t>
      </w:r>
    </w:p>
    <w:p w14:paraId="1FE34D7B" w14:textId="2C5D4CDB" w:rsidR="00117041" w:rsidRPr="00D959B2" w:rsidRDefault="00117041" w:rsidP="0011704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 xml:space="preserve">Kompaktowe – Sterownik PLC modem GSM z protokołem komunikacyjnym DNP 3.0 </w:t>
      </w:r>
    </w:p>
    <w:p w14:paraId="2131D358" w14:textId="77777777" w:rsidR="00117041" w:rsidRPr="00D959B2" w:rsidRDefault="00117041" w:rsidP="002316A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>Rozdzielne – Sterownik PLC , Modem GSM, Konwerter na DNP 3.0 jako urządzenia rozłączne lub po części kompaktowe</w:t>
      </w:r>
    </w:p>
    <w:p w14:paraId="10A974B0" w14:textId="417ADB0A" w:rsidR="00783B98" w:rsidRPr="00117041" w:rsidRDefault="002F1B55" w:rsidP="00117041">
      <w:pPr>
        <w:autoSpaceDE w:val="0"/>
        <w:autoSpaceDN w:val="0"/>
        <w:adjustRightInd w:val="0"/>
        <w:spacing w:after="0"/>
        <w:rPr>
          <w:rFonts w:cs="Arial"/>
          <w:color w:val="000000"/>
          <w:sz w:val="22"/>
        </w:rPr>
      </w:pPr>
      <w:r w:rsidRPr="00117041">
        <w:rPr>
          <w:rFonts w:cs="Arial"/>
          <w:color w:val="000000"/>
          <w:sz w:val="22"/>
        </w:rPr>
        <w:t>6</w:t>
      </w:r>
      <w:r w:rsidR="00783B98" w:rsidRPr="00117041">
        <w:rPr>
          <w:rFonts w:cs="Arial"/>
          <w:color w:val="000000"/>
          <w:sz w:val="22"/>
        </w:rPr>
        <w:t>.</w:t>
      </w:r>
      <w:r w:rsidR="00D41B32" w:rsidRPr="00117041">
        <w:rPr>
          <w:rFonts w:cs="Arial"/>
          <w:color w:val="000000"/>
          <w:sz w:val="22"/>
        </w:rPr>
        <w:t xml:space="preserve"> </w:t>
      </w:r>
      <w:r w:rsidR="00783B98" w:rsidRPr="00117041">
        <w:rPr>
          <w:rFonts w:cs="Arial"/>
          <w:color w:val="000000"/>
          <w:sz w:val="22"/>
        </w:rPr>
        <w:t>Wykonanie pomiarów elektrycznych wraz z protokołami.</w:t>
      </w:r>
    </w:p>
    <w:p w14:paraId="311FC95A" w14:textId="06381C1C" w:rsidR="00C65164" w:rsidRPr="00C65164" w:rsidRDefault="002F1B55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7</w:t>
      </w:r>
      <w:r w:rsidR="00C65164" w:rsidRPr="00C65164">
        <w:rPr>
          <w:rFonts w:cs="Arial"/>
          <w:color w:val="000000"/>
          <w:sz w:val="22"/>
          <w:szCs w:val="22"/>
        </w:rPr>
        <w:t xml:space="preserve">. </w:t>
      </w:r>
      <w:r w:rsidR="00C65164" w:rsidRPr="00C65164">
        <w:rPr>
          <w:sz w:val="22"/>
          <w:szCs w:val="22"/>
        </w:rPr>
        <w:t>Wykonanie dokumentacji powykonawczej w wersji elektronicznej i papierowej (2 komplety) zawierającą co najmniej:</w:t>
      </w:r>
    </w:p>
    <w:p w14:paraId="2B7C45CF" w14:textId="77777777" w:rsidR="00C65164" w:rsidRPr="00C65164" w:rsidRDefault="00C65164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 w:rsidRPr="00C65164">
        <w:rPr>
          <w:sz w:val="22"/>
          <w:szCs w:val="22"/>
        </w:rPr>
        <w:t>-opis techniczny,</w:t>
      </w:r>
    </w:p>
    <w:p w14:paraId="598ECDF2" w14:textId="77777777" w:rsidR="00C65164" w:rsidRPr="00C65164" w:rsidRDefault="00C65164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 w:rsidRPr="00C65164">
        <w:rPr>
          <w:sz w:val="22"/>
          <w:szCs w:val="22"/>
        </w:rPr>
        <w:t>-schematy elektryczne,</w:t>
      </w:r>
    </w:p>
    <w:p w14:paraId="567F9C26" w14:textId="77777777" w:rsidR="00C65164" w:rsidRPr="00C65164" w:rsidRDefault="00C65164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 w:rsidRPr="00C65164">
        <w:rPr>
          <w:sz w:val="22"/>
          <w:szCs w:val="22"/>
        </w:rPr>
        <w:lastRenderedPageBreak/>
        <w:t>-certyfikaty urządzeń,</w:t>
      </w:r>
    </w:p>
    <w:p w14:paraId="78963278" w14:textId="77777777" w:rsidR="00C65164" w:rsidRPr="00C65164" w:rsidRDefault="00C65164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 w:rsidRPr="00C65164">
        <w:rPr>
          <w:sz w:val="22"/>
          <w:szCs w:val="22"/>
        </w:rPr>
        <w:t>-instrukcje obsługi urządzeń,</w:t>
      </w:r>
    </w:p>
    <w:p w14:paraId="351B2F8A" w14:textId="77777777" w:rsidR="00C65164" w:rsidRPr="00C65164" w:rsidRDefault="00C65164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 w:rsidRPr="00C65164">
        <w:rPr>
          <w:sz w:val="22"/>
          <w:szCs w:val="22"/>
        </w:rPr>
        <w:t>-protokoły z pomiarów elektrycznych,</w:t>
      </w:r>
    </w:p>
    <w:p w14:paraId="6EFB840B" w14:textId="77777777" w:rsidR="00C65164" w:rsidRPr="00C65164" w:rsidRDefault="00C65164" w:rsidP="00117041">
      <w:pPr>
        <w:pStyle w:val="Tekstkomentarza"/>
        <w:spacing w:after="0" w:line="360" w:lineRule="auto"/>
        <w:jc w:val="left"/>
        <w:rPr>
          <w:sz w:val="22"/>
          <w:szCs w:val="22"/>
        </w:rPr>
      </w:pPr>
      <w:r w:rsidRPr="00C65164">
        <w:rPr>
          <w:sz w:val="22"/>
          <w:szCs w:val="22"/>
        </w:rPr>
        <w:t xml:space="preserve">Dokumentacja powykonawcza w wersji elektronicznej poza skanem opieczętowanej dokumentacji musi zawierać pliki edytowalne oraz w formacie .pdf (wyeksportowane z plików edytowalnych) opisu technicznego i schematów elektrycznych. </w:t>
      </w:r>
    </w:p>
    <w:p w14:paraId="3A3BD9BD" w14:textId="2B685BDF" w:rsidR="00475CEF" w:rsidRPr="004230A1" w:rsidRDefault="00475CEF" w:rsidP="00117041">
      <w:pPr>
        <w:autoSpaceDE w:val="0"/>
        <w:autoSpaceDN w:val="0"/>
        <w:adjustRightInd w:val="0"/>
        <w:spacing w:after="0"/>
        <w:ind w:left="426"/>
        <w:rPr>
          <w:rFonts w:cs="Arial"/>
          <w:color w:val="000000"/>
          <w:sz w:val="22"/>
        </w:rPr>
      </w:pPr>
    </w:p>
    <w:p w14:paraId="16909DCB" w14:textId="48C77809" w:rsidR="00775738" w:rsidRPr="004230A1" w:rsidRDefault="00E50FBA" w:rsidP="00117041">
      <w:pPr>
        <w:spacing w:after="0"/>
        <w:jc w:val="left"/>
        <w:rPr>
          <w:rFonts w:eastAsia="Times New Roman" w:cs="Arial"/>
          <w:b/>
          <w:szCs w:val="24"/>
        </w:rPr>
      </w:pPr>
      <w:r w:rsidRPr="004230A1">
        <w:rPr>
          <w:rFonts w:eastAsia="Times New Roman" w:cs="Arial"/>
          <w:b/>
          <w:szCs w:val="24"/>
        </w:rPr>
        <w:t>ROZDZIELNIA ZASILAJĄCO-STERUJĄCA</w:t>
      </w:r>
    </w:p>
    <w:p w14:paraId="45023C4D" w14:textId="77777777" w:rsidR="00775738" w:rsidRPr="004230A1" w:rsidRDefault="00775738" w:rsidP="00117041">
      <w:pPr>
        <w:pStyle w:val="Akapitzlist"/>
        <w:keepNext/>
        <w:keepLines/>
        <w:numPr>
          <w:ilvl w:val="0"/>
          <w:numId w:val="19"/>
        </w:numPr>
        <w:spacing w:after="0"/>
        <w:ind w:left="426"/>
        <w:jc w:val="left"/>
        <w:outlineLvl w:val="2"/>
        <w:rPr>
          <w:rFonts w:eastAsia="Times New Roman" w:cs="Arial"/>
          <w:b/>
          <w:szCs w:val="24"/>
        </w:rPr>
      </w:pPr>
      <w:bookmarkStart w:id="2" w:name="_Toc180477167"/>
      <w:r w:rsidRPr="004230A1">
        <w:rPr>
          <w:rFonts w:eastAsia="Times New Roman" w:cs="Arial"/>
          <w:b/>
          <w:szCs w:val="24"/>
        </w:rPr>
        <w:t>Wymagania ogólne</w:t>
      </w:r>
      <w:bookmarkEnd w:id="2"/>
    </w:p>
    <w:p w14:paraId="01D041B9" w14:textId="299451E3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Wykonać na terenie przepompowni ścieków jedną rozdzielnię zasilająco-sterującą, która połączy w sobie cechy rozdzielni RG, rozdzielni sterującej</w:t>
      </w:r>
      <w:r w:rsidR="00D25196">
        <w:rPr>
          <w:rFonts w:cs="Arial"/>
          <w:sz w:val="22"/>
        </w:rPr>
        <w:t>,</w:t>
      </w:r>
      <w:r w:rsidRPr="004230A1">
        <w:rPr>
          <w:rFonts w:cs="Arial"/>
          <w:sz w:val="22"/>
        </w:rPr>
        <w:t xml:space="preserve"> </w:t>
      </w:r>
      <w:r w:rsidR="00D25196">
        <w:rPr>
          <w:rFonts w:cs="Arial"/>
          <w:sz w:val="22"/>
        </w:rPr>
        <w:t xml:space="preserve">automatyki rozdrabniarki </w:t>
      </w:r>
      <w:r w:rsidRPr="004230A1">
        <w:rPr>
          <w:rFonts w:cs="Arial"/>
          <w:sz w:val="22"/>
        </w:rPr>
        <w:t>oraz monitoringu.</w:t>
      </w:r>
    </w:p>
    <w:p w14:paraId="2D761154" w14:textId="77777777" w:rsidR="00775738" w:rsidRPr="004230A1" w:rsidRDefault="00775738" w:rsidP="00117041">
      <w:pPr>
        <w:pStyle w:val="Akapitzlist"/>
        <w:keepNext/>
        <w:keepLines/>
        <w:numPr>
          <w:ilvl w:val="0"/>
          <w:numId w:val="19"/>
        </w:numPr>
        <w:spacing w:after="0"/>
        <w:ind w:left="426"/>
        <w:jc w:val="left"/>
        <w:outlineLvl w:val="2"/>
        <w:rPr>
          <w:rFonts w:eastAsia="Times New Roman" w:cs="Arial"/>
          <w:b/>
          <w:szCs w:val="24"/>
        </w:rPr>
      </w:pPr>
      <w:bookmarkStart w:id="3" w:name="_Toc180477168"/>
      <w:r w:rsidRPr="004230A1">
        <w:rPr>
          <w:rFonts w:eastAsia="Times New Roman" w:cs="Arial"/>
          <w:b/>
          <w:szCs w:val="24"/>
        </w:rPr>
        <w:t>Obudowa:</w:t>
      </w:r>
      <w:bookmarkEnd w:id="3"/>
    </w:p>
    <w:p w14:paraId="2583830F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Obudowę rozdzielni wykonać zgodnie z wytycznymi: </w:t>
      </w:r>
    </w:p>
    <w:p w14:paraId="4147A221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drzwi i osłony wykonane z paneli aluminiowych – dwuściankowych,</w:t>
      </w:r>
    </w:p>
    <w:p w14:paraId="742390FF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cokół (min 6 cm),</w:t>
      </w:r>
    </w:p>
    <w:p w14:paraId="137E6BA5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dach wykonany z aluminium,</w:t>
      </w:r>
    </w:p>
    <w:p w14:paraId="73F446B8" w14:textId="6EBF945F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drzwi z przodu szafy z zamykaniem min. 2-punktowym na wkładkę patentową dla klucza uniwersalnego,</w:t>
      </w:r>
    </w:p>
    <w:p w14:paraId="7D4A005E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drzwi wewnętrzne z panelem operatorskim i aparaturą sterującą.</w:t>
      </w:r>
    </w:p>
    <w:p w14:paraId="1AFD1C59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wewnątrz stelaż ze stali nierdzewnej,</w:t>
      </w:r>
    </w:p>
    <w:p w14:paraId="7B354218" w14:textId="46ABFE3E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kolor szafki RAL7031,</w:t>
      </w:r>
    </w:p>
    <w:p w14:paraId="453582A9" w14:textId="77777777" w:rsidR="00775738" w:rsidRPr="004230A1" w:rsidRDefault="0017258E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min. IP65</w:t>
      </w:r>
      <w:r w:rsidR="00775738" w:rsidRPr="004230A1">
        <w:rPr>
          <w:rFonts w:cs="Arial"/>
          <w:sz w:val="22"/>
        </w:rPr>
        <w:t>,</w:t>
      </w:r>
    </w:p>
    <w:p w14:paraId="30E2759F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listwa uziemienia,</w:t>
      </w:r>
    </w:p>
    <w:p w14:paraId="7AC721A3" w14:textId="052325CC" w:rsidR="00775738" w:rsidRPr="004230A1" w:rsidRDefault="00775738" w:rsidP="00117041">
      <w:pPr>
        <w:spacing w:after="0"/>
        <w:ind w:left="284"/>
        <w:jc w:val="left"/>
        <w:rPr>
          <w:rFonts w:cs="Arial"/>
          <w:sz w:val="22"/>
        </w:rPr>
      </w:pPr>
      <w:r w:rsidRPr="004230A1">
        <w:rPr>
          <w:rFonts w:cs="Arial"/>
          <w:sz w:val="22"/>
        </w:rPr>
        <w:t>- dławikowe szczelne przepusty w dolnej płycie cokołu, odporne na warunki</w:t>
      </w:r>
      <w:r w:rsidR="004230A1">
        <w:rPr>
          <w:rFonts w:cs="Arial"/>
          <w:sz w:val="22"/>
        </w:rPr>
        <w:t xml:space="preserve"> </w:t>
      </w:r>
      <w:r w:rsidRPr="004230A1">
        <w:rPr>
          <w:rFonts w:cs="Arial"/>
          <w:sz w:val="22"/>
        </w:rPr>
        <w:t>atmosferyczne, przepusty niewykorzystane zaślepione,</w:t>
      </w:r>
    </w:p>
    <w:p w14:paraId="446251FE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szafa przystosowana do zamontowania wentylacji o wydajności min. 50 m</w:t>
      </w:r>
      <w:r w:rsidRPr="004230A1">
        <w:rPr>
          <w:rFonts w:cs="Arial"/>
          <w:sz w:val="22"/>
          <w:vertAlign w:val="superscript"/>
        </w:rPr>
        <w:t>3</w:t>
      </w:r>
      <w:r w:rsidRPr="004230A1">
        <w:rPr>
          <w:rFonts w:cs="Arial"/>
          <w:sz w:val="22"/>
        </w:rPr>
        <w:t>/h,</w:t>
      </w:r>
    </w:p>
    <w:p w14:paraId="0AF046C8" w14:textId="77777777" w:rsidR="00775738" w:rsidRPr="004230A1" w:rsidRDefault="00775738" w:rsidP="00117041">
      <w:pPr>
        <w:spacing w:after="0"/>
        <w:ind w:left="284"/>
        <w:rPr>
          <w:rFonts w:cs="Arial"/>
          <w:sz w:val="22"/>
        </w:rPr>
      </w:pPr>
      <w:r w:rsidRPr="004230A1">
        <w:rPr>
          <w:rFonts w:cs="Arial"/>
          <w:sz w:val="22"/>
        </w:rPr>
        <w:t>- fundament z rewizją umożliwiającą dostęp do przewodów bez konieczności demontażu obudowy.</w:t>
      </w:r>
    </w:p>
    <w:p w14:paraId="3ED82167" w14:textId="77777777" w:rsidR="00775738" w:rsidRPr="004230A1" w:rsidRDefault="00775738" w:rsidP="00117041">
      <w:pPr>
        <w:pStyle w:val="Akapitzlist"/>
        <w:keepNext/>
        <w:keepLines/>
        <w:numPr>
          <w:ilvl w:val="0"/>
          <w:numId w:val="19"/>
        </w:numPr>
        <w:spacing w:after="0"/>
        <w:ind w:left="426"/>
        <w:jc w:val="left"/>
        <w:outlineLvl w:val="2"/>
        <w:rPr>
          <w:rFonts w:eastAsia="Times New Roman" w:cs="Arial"/>
          <w:b/>
          <w:szCs w:val="24"/>
        </w:rPr>
      </w:pPr>
      <w:bookmarkStart w:id="4" w:name="_Toc180477169"/>
      <w:r w:rsidRPr="004230A1">
        <w:rPr>
          <w:rFonts w:eastAsia="Times New Roman" w:cs="Arial"/>
          <w:b/>
          <w:szCs w:val="24"/>
        </w:rPr>
        <w:t>Minimalny zakres wyposażenia oraz parametry rozdzielni zasilająco-sterującej:</w:t>
      </w:r>
      <w:bookmarkEnd w:id="4"/>
    </w:p>
    <w:p w14:paraId="04862F7C" w14:textId="77777777" w:rsidR="00775738" w:rsidRPr="004230A1" w:rsidRDefault="00775738" w:rsidP="00117041">
      <w:pPr>
        <w:keepNext/>
        <w:keepLines/>
        <w:numPr>
          <w:ilvl w:val="3"/>
          <w:numId w:val="0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 xml:space="preserve">3.1. Napięcie obwodów sterowania i automatyki </w:t>
      </w:r>
    </w:p>
    <w:p w14:paraId="2AD84AF7" w14:textId="77777777" w:rsidR="00775738" w:rsidRPr="004230A1" w:rsidRDefault="00775738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Zasilanie obiektów 400/230V, </w:t>
      </w:r>
      <w:proofErr w:type="spellStart"/>
      <w:r w:rsidRPr="004230A1">
        <w:rPr>
          <w:rFonts w:cs="Arial"/>
          <w:sz w:val="22"/>
        </w:rPr>
        <w:t>AKPiA</w:t>
      </w:r>
      <w:proofErr w:type="spellEnd"/>
      <w:r w:rsidRPr="004230A1">
        <w:rPr>
          <w:rFonts w:cs="Arial"/>
          <w:sz w:val="22"/>
        </w:rPr>
        <w:t xml:space="preserve"> należy wykorzystać napięcie 230 V prądu przemiennego do zasilania aparatury tj. cewki styczników, liczniki motogodzin, itp. W pozostałych obwodach automatyki, sygnalizacji alarmów należy wykorzystać napięcie </w:t>
      </w:r>
      <w:r w:rsidRPr="004230A1">
        <w:rPr>
          <w:rFonts w:cs="Arial"/>
          <w:sz w:val="22"/>
        </w:rPr>
        <w:lastRenderedPageBreak/>
        <w:t>24 V (należy zastosować zasilacz buforowy). Przystosować układ do pracy z sieci i agregatu prądotwórczego. Ochrona przepięciowa klasy B+C, D.</w:t>
      </w:r>
    </w:p>
    <w:p w14:paraId="46C0B1EF" w14:textId="77777777" w:rsidR="00775738" w:rsidRPr="004230A1" w:rsidRDefault="00775738" w:rsidP="00117041">
      <w:pPr>
        <w:keepNext/>
        <w:keepLines/>
        <w:numPr>
          <w:ilvl w:val="3"/>
          <w:numId w:val="0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3.2. Sterowanie</w:t>
      </w:r>
    </w:p>
    <w:p w14:paraId="6976ED3F" w14:textId="184690BC" w:rsidR="00775738" w:rsidRPr="004230A1" w:rsidRDefault="00775738" w:rsidP="00117041">
      <w:pPr>
        <w:spacing w:after="0"/>
        <w:ind w:left="709"/>
        <w:rPr>
          <w:rFonts w:cs="Arial"/>
          <w:color w:val="000000"/>
          <w:sz w:val="22"/>
        </w:rPr>
      </w:pPr>
      <w:r w:rsidRPr="004230A1">
        <w:rPr>
          <w:rFonts w:cs="Arial"/>
          <w:sz w:val="22"/>
        </w:rPr>
        <w:t xml:space="preserve">System sterowania przepompownią/tłocznią automatyczny, ręczny oraz zdalny (monitoring </w:t>
      </w:r>
      <w:r w:rsidR="009C5471">
        <w:rPr>
          <w:rFonts w:cs="Arial"/>
          <w:sz w:val="22"/>
        </w:rPr>
        <w:t>Zamawiającego</w:t>
      </w:r>
      <w:r w:rsidRPr="004230A1">
        <w:rPr>
          <w:rFonts w:cs="Arial"/>
          <w:sz w:val="22"/>
        </w:rPr>
        <w:t xml:space="preserve">). </w:t>
      </w:r>
      <w:r w:rsidRPr="004230A1">
        <w:rPr>
          <w:rFonts w:cs="Arial"/>
          <w:color w:val="000000"/>
          <w:sz w:val="22"/>
        </w:rPr>
        <w:t>Sterowanie przepompownią realizowane na sterownikach PLC</w:t>
      </w:r>
      <w:r w:rsidR="00012F51" w:rsidRPr="004230A1">
        <w:rPr>
          <w:rFonts w:cs="Arial"/>
          <w:color w:val="000000"/>
          <w:sz w:val="22"/>
        </w:rPr>
        <w:t>, z transmisją danych GSM do zewnętrznego systemu monitoringu SCADA w protokole transmisji DNP 3.0</w:t>
      </w:r>
    </w:p>
    <w:p w14:paraId="12787869" w14:textId="77777777" w:rsidR="00775738" w:rsidRPr="004230A1" w:rsidRDefault="00775738" w:rsidP="00117041">
      <w:pPr>
        <w:keepNext/>
        <w:keepLines/>
        <w:numPr>
          <w:ilvl w:val="3"/>
          <w:numId w:val="0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3.3. Przełącznik pracy sieć/agregat</w:t>
      </w:r>
    </w:p>
    <w:p w14:paraId="32B0048D" w14:textId="77777777" w:rsidR="00775738" w:rsidRPr="004230A1" w:rsidRDefault="00775738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>Rozłącznik główny napięcia zasilania z funkcja przełączenia Sieć-0-Agregat umieścić wewnątrz szafy zasilająco-sterującej, a gniazdo podłączeniowe dla agregatu na zewnętrznej ścianie rozdzielni.</w:t>
      </w:r>
    </w:p>
    <w:p w14:paraId="25AB55BD" w14:textId="77777777" w:rsidR="00775738" w:rsidRPr="004230A1" w:rsidRDefault="00775738" w:rsidP="00117041">
      <w:pPr>
        <w:keepNext/>
        <w:keepLines/>
        <w:numPr>
          <w:ilvl w:val="3"/>
          <w:numId w:val="0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3.4. Sygnalizacja alarmowa</w:t>
      </w:r>
    </w:p>
    <w:p w14:paraId="3904F632" w14:textId="77777777" w:rsidR="00775738" w:rsidRPr="004230A1" w:rsidRDefault="00775738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>Lokalna sygnalizacja alarmowa powinna jednoznacznie wskazywać obsłudze przyczynę awarii,</w:t>
      </w:r>
      <w:r w:rsidR="00EB6BE8" w:rsidRPr="004230A1">
        <w:rPr>
          <w:rFonts w:cs="Arial"/>
          <w:sz w:val="22"/>
        </w:rPr>
        <w:t xml:space="preserve"> </w:t>
      </w:r>
      <w:r w:rsidRPr="004230A1">
        <w:rPr>
          <w:rFonts w:cs="Arial"/>
          <w:sz w:val="22"/>
        </w:rPr>
        <w:t>a nie tylko sam fakt jej wystąpienia. Na obiekcie należy zastosować sygnalizację optyczną.</w:t>
      </w:r>
    </w:p>
    <w:p w14:paraId="0E65C165" w14:textId="77777777" w:rsidR="00775738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Zabezpieczenia</w:t>
      </w:r>
    </w:p>
    <w:p w14:paraId="70B90260" w14:textId="395105B9" w:rsidR="00775738" w:rsidRPr="004230A1" w:rsidRDefault="00775738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Zastosować wyłącznik różnicowo-prądowy szafy. Obwody prądowe zabezpieczyć zwarciowo, przed asymetrią i zanikiem fazy, przeciążeniowo, uwzględnić wewnętrzne zabezpieczenia pomp tj. temperaturowe i wilgotności. </w:t>
      </w:r>
      <w:r w:rsidR="00E914BA" w:rsidRPr="004230A1">
        <w:rPr>
          <w:rFonts w:cs="Arial"/>
          <w:color w:val="000000"/>
          <w:sz w:val="22"/>
        </w:rPr>
        <w:t xml:space="preserve">Każdy tor prądowy zabezpieczyć wyłącznikiem różnicowo-prądowym. </w:t>
      </w:r>
      <w:r w:rsidR="00E02919" w:rsidRPr="004230A1">
        <w:rPr>
          <w:rFonts w:cs="Arial"/>
          <w:color w:val="000000"/>
          <w:sz w:val="22"/>
        </w:rPr>
        <w:t xml:space="preserve">Obwód realizujący zadania monitoringu </w:t>
      </w:r>
      <w:proofErr w:type="spellStart"/>
      <w:r w:rsidR="00E02919" w:rsidRPr="004230A1">
        <w:rPr>
          <w:rFonts w:cs="Arial"/>
          <w:color w:val="000000"/>
          <w:sz w:val="22"/>
        </w:rPr>
        <w:t>wyseparować</w:t>
      </w:r>
      <w:proofErr w:type="spellEnd"/>
      <w:r w:rsidR="00E02919" w:rsidRPr="004230A1">
        <w:rPr>
          <w:rFonts w:cs="Arial"/>
          <w:color w:val="000000"/>
          <w:sz w:val="22"/>
        </w:rPr>
        <w:t xml:space="preserve"> prądowo z urządzeń dla przepompowni. </w:t>
      </w:r>
      <w:r w:rsidRPr="004230A1">
        <w:rPr>
          <w:rFonts w:cs="Arial"/>
          <w:sz w:val="22"/>
        </w:rPr>
        <w:t xml:space="preserve">Dla każdej pompy o mocy </w:t>
      </w:r>
      <w:r w:rsidR="008A6C38">
        <w:rPr>
          <w:rFonts w:cs="Arial"/>
          <w:sz w:val="22"/>
        </w:rPr>
        <w:t>5</w:t>
      </w:r>
      <w:r w:rsidRPr="004230A1">
        <w:rPr>
          <w:rFonts w:cs="Arial"/>
          <w:sz w:val="22"/>
        </w:rPr>
        <w:t xml:space="preserve"> kW należy zastosować zabezpieczenie różnicowo-prądowe.</w:t>
      </w:r>
    </w:p>
    <w:p w14:paraId="049D100B" w14:textId="77777777" w:rsidR="00B07337" w:rsidRPr="004230A1" w:rsidRDefault="00B07337" w:rsidP="00117041">
      <w:pPr>
        <w:spacing w:after="0"/>
        <w:ind w:left="709"/>
        <w:rPr>
          <w:rFonts w:cs="Arial"/>
          <w:sz w:val="22"/>
        </w:rPr>
      </w:pPr>
    </w:p>
    <w:p w14:paraId="187D3085" w14:textId="77777777" w:rsidR="00775738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 xml:space="preserve"> Wizualizacja i lampki kontrolne </w:t>
      </w:r>
    </w:p>
    <w:p w14:paraId="15BB0C7A" w14:textId="77777777" w:rsidR="00775738" w:rsidRPr="004230A1" w:rsidRDefault="00775738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>Jako lampki sygnalizacyjne należy zastosować diody LED zasilane 24V. Lampki sygnalizacyjne Praca (zielona). Lampka sygnalizacyjna Awaria (czerwona). Przełącznik rodzaju pracy pomp Auto-0-Manual. Przyciski załączające i wyłączające pompy umieścić pod wyświetlaczem LCD.</w:t>
      </w:r>
    </w:p>
    <w:p w14:paraId="43DA539A" w14:textId="3A71776E" w:rsidR="00775738" w:rsidRPr="004230A1" w:rsidRDefault="00775738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>Wizualizację pracy obiektu zrealizować na wyświe</w:t>
      </w:r>
      <w:r w:rsidR="0011342E" w:rsidRPr="004230A1">
        <w:rPr>
          <w:rFonts w:cs="Arial"/>
          <w:sz w:val="22"/>
        </w:rPr>
        <w:t>tlaczu</w:t>
      </w:r>
      <w:r w:rsidR="00596CC8" w:rsidRPr="004230A1">
        <w:rPr>
          <w:rFonts w:cs="Arial"/>
          <w:sz w:val="22"/>
        </w:rPr>
        <w:t xml:space="preserve"> monochromatycznym sterownika PLC</w:t>
      </w:r>
      <w:r w:rsidR="0011342E" w:rsidRPr="004230A1">
        <w:rPr>
          <w:rFonts w:cs="Arial"/>
          <w:sz w:val="22"/>
        </w:rPr>
        <w:t xml:space="preserve"> o wymiarach </w:t>
      </w:r>
      <w:r w:rsidR="0011342E" w:rsidRPr="004230A1">
        <w:rPr>
          <w:rFonts w:cs="Arial"/>
          <w:color w:val="000000"/>
          <w:sz w:val="22"/>
        </w:rPr>
        <w:t xml:space="preserve">minimum </w:t>
      </w:r>
      <w:r w:rsidR="003F34A5" w:rsidRPr="002F1B55">
        <w:rPr>
          <w:rFonts w:cs="Arial"/>
          <w:color w:val="000000" w:themeColor="text1"/>
          <w:sz w:val="22"/>
        </w:rPr>
        <w:t>10</w:t>
      </w:r>
      <w:r w:rsidR="00AE6E4D" w:rsidRPr="00D959B2">
        <w:rPr>
          <w:rFonts w:cs="Arial"/>
          <w:color w:val="000000" w:themeColor="text1"/>
          <w:sz w:val="22"/>
        </w:rPr>
        <w:t>”</w:t>
      </w:r>
      <w:r w:rsidRPr="00D959B2">
        <w:rPr>
          <w:rFonts w:cs="Arial"/>
          <w:color w:val="000000" w:themeColor="text1"/>
          <w:sz w:val="22"/>
        </w:rPr>
        <w:t xml:space="preserve"> </w:t>
      </w:r>
      <w:r w:rsidR="005D144F" w:rsidRPr="00D959B2">
        <w:rPr>
          <w:rFonts w:cs="Arial"/>
          <w:color w:val="000000" w:themeColor="text1"/>
          <w:sz w:val="22"/>
        </w:rPr>
        <w:t xml:space="preserve">przekątnej. </w:t>
      </w:r>
      <w:r w:rsidRPr="00D959B2">
        <w:rPr>
          <w:rFonts w:cs="Arial"/>
          <w:color w:val="000000" w:themeColor="text1"/>
          <w:sz w:val="22"/>
        </w:rPr>
        <w:t xml:space="preserve">Na wyświetlaczu </w:t>
      </w:r>
      <w:r w:rsidRPr="004230A1">
        <w:rPr>
          <w:rFonts w:cs="Arial"/>
          <w:sz w:val="22"/>
        </w:rPr>
        <w:t xml:space="preserve">pokazywany ma być aktualny status systemu oraz stan pracy pomp i przetworników pomiarowych wraz z wynikami pomiarów (poziom, przepływ, prąd pomp). Wszelkie opisy na wyświetlaczu tylko w języku polskim. Wyjściowym oknem graficznym jest rzeczywista ilość zainstalowanych pomp i ich stan pracy, rzeczywisty poziom ścieków w pompowni w postaci linii obniżającej lub podnoszącej w zależności od poziomu ścieków. Powyższe stany mają być wykazane w postaci numerycznej określającej </w:t>
      </w:r>
      <w:r w:rsidRPr="004230A1">
        <w:rPr>
          <w:rFonts w:cs="Arial"/>
          <w:sz w:val="22"/>
        </w:rPr>
        <w:lastRenderedPageBreak/>
        <w:t>czas pracy pomp, prądy poboru pomp czy napełnianie zbiornika pompowni oraz przepływ ścieków.</w:t>
      </w:r>
    </w:p>
    <w:p w14:paraId="29C60606" w14:textId="77777777" w:rsidR="00C67D20" w:rsidRPr="004230A1" w:rsidRDefault="00C67D20" w:rsidP="00117041">
      <w:pPr>
        <w:spacing w:after="0"/>
        <w:ind w:left="709"/>
        <w:rPr>
          <w:rFonts w:cs="Arial"/>
          <w:sz w:val="22"/>
        </w:rPr>
      </w:pPr>
      <w:r w:rsidRPr="004230A1">
        <w:rPr>
          <w:rFonts w:cs="Arial"/>
          <w:sz w:val="22"/>
        </w:rPr>
        <w:t>Drzwi</w:t>
      </w:r>
      <w:r w:rsidR="0011342E" w:rsidRPr="004230A1">
        <w:rPr>
          <w:rFonts w:cs="Arial"/>
          <w:sz w:val="22"/>
        </w:rPr>
        <w:t xml:space="preserve"> rozdzielni wyposażyć </w:t>
      </w:r>
      <w:r w:rsidR="00AE6E4D" w:rsidRPr="004230A1">
        <w:rPr>
          <w:rFonts w:cs="Arial"/>
          <w:sz w:val="22"/>
        </w:rPr>
        <w:t xml:space="preserve">w </w:t>
      </w:r>
      <w:r w:rsidRPr="004230A1">
        <w:rPr>
          <w:rFonts w:cs="Arial"/>
          <w:sz w:val="22"/>
        </w:rPr>
        <w:t xml:space="preserve">czujniki kontaktronowe. </w:t>
      </w:r>
    </w:p>
    <w:p w14:paraId="2CE1EE2C" w14:textId="77777777" w:rsidR="00775738" w:rsidRPr="004230A1" w:rsidRDefault="00775738" w:rsidP="00117041">
      <w:pPr>
        <w:spacing w:after="0"/>
        <w:ind w:left="709"/>
        <w:rPr>
          <w:rFonts w:cs="Arial"/>
          <w:strike/>
          <w:sz w:val="22"/>
        </w:rPr>
      </w:pPr>
    </w:p>
    <w:p w14:paraId="727AC73A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</w:p>
    <w:p w14:paraId="6B39F394" w14:textId="77777777" w:rsidR="00775738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Ogrzewanie</w:t>
      </w:r>
    </w:p>
    <w:p w14:paraId="29426A2E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  <w:r w:rsidRPr="004230A1">
        <w:rPr>
          <w:rFonts w:cs="Arial"/>
          <w:sz w:val="22"/>
        </w:rPr>
        <w:t>Szafę należy wyposażyć w termostat oraz grzałkę z wentylatorem w celu utrzymania żądanej temperatury wewnątrz obudowy.</w:t>
      </w:r>
    </w:p>
    <w:p w14:paraId="73F03276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</w:p>
    <w:p w14:paraId="60CCCB35" w14:textId="77777777" w:rsidR="00775738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Oświetlenie</w:t>
      </w:r>
    </w:p>
    <w:p w14:paraId="2B9C914A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  <w:r w:rsidRPr="004230A1">
        <w:rPr>
          <w:rFonts w:cs="Arial"/>
          <w:sz w:val="22"/>
        </w:rPr>
        <w:t>Oświetlenie wewnętrzne w szafie 24V LED załączane automatycznie w momencie otwarcia drzwi rozdzielni</w:t>
      </w:r>
      <w:r w:rsidR="00131C87" w:rsidRPr="004230A1">
        <w:rPr>
          <w:rFonts w:cs="Arial"/>
          <w:sz w:val="22"/>
        </w:rPr>
        <w:t>.</w:t>
      </w:r>
    </w:p>
    <w:p w14:paraId="307E7FFA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</w:p>
    <w:p w14:paraId="0000673A" w14:textId="77777777" w:rsidR="00775738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>Wyposażenie dodatkowe:</w:t>
      </w:r>
    </w:p>
    <w:p w14:paraId="2A84C189" w14:textId="77777777" w:rsidR="00775738" w:rsidRPr="004230A1" w:rsidRDefault="00775738" w:rsidP="00117041">
      <w:pPr>
        <w:spacing w:after="0"/>
        <w:ind w:left="709"/>
        <w:contextualSpacing/>
        <w:rPr>
          <w:rFonts w:cs="Arial"/>
          <w:sz w:val="22"/>
        </w:rPr>
      </w:pPr>
      <w:r w:rsidRPr="004230A1">
        <w:rPr>
          <w:rFonts w:cs="Arial"/>
          <w:sz w:val="22"/>
        </w:rPr>
        <w:t>modułowe gniazdo 230VAC - szt.1,</w:t>
      </w:r>
    </w:p>
    <w:p w14:paraId="420177B7" w14:textId="77777777" w:rsidR="00775738" w:rsidRPr="004230A1" w:rsidRDefault="00775738" w:rsidP="00117041">
      <w:pPr>
        <w:spacing w:after="0"/>
        <w:ind w:left="709"/>
        <w:contextualSpacing/>
        <w:rPr>
          <w:rFonts w:cs="Arial"/>
          <w:sz w:val="22"/>
        </w:rPr>
      </w:pPr>
      <w:r w:rsidRPr="004230A1">
        <w:rPr>
          <w:rFonts w:cs="Arial"/>
          <w:sz w:val="22"/>
        </w:rPr>
        <w:t>modułowe gniazdo 24VDC – szt.1,</w:t>
      </w:r>
    </w:p>
    <w:p w14:paraId="4D5A9207" w14:textId="77777777" w:rsidR="00775738" w:rsidRPr="004230A1" w:rsidRDefault="00775738" w:rsidP="00117041">
      <w:pPr>
        <w:spacing w:after="0"/>
        <w:ind w:left="709"/>
        <w:contextualSpacing/>
        <w:rPr>
          <w:rFonts w:cs="Arial"/>
          <w:sz w:val="22"/>
        </w:rPr>
      </w:pPr>
      <w:r w:rsidRPr="004230A1">
        <w:rPr>
          <w:rFonts w:cs="Arial"/>
          <w:sz w:val="22"/>
        </w:rPr>
        <w:t>gniazdo 3x400VAC - szt.1, umieszczone na zewnętrznej stronie rozdzielni,</w:t>
      </w:r>
    </w:p>
    <w:p w14:paraId="26A0FBA0" w14:textId="77777777" w:rsidR="00775738" w:rsidRPr="004230A1" w:rsidRDefault="0011342E" w:rsidP="00117041">
      <w:pPr>
        <w:spacing w:after="0"/>
        <w:ind w:left="709"/>
        <w:contextualSpacing/>
        <w:rPr>
          <w:rFonts w:cs="Arial"/>
          <w:sz w:val="22"/>
        </w:rPr>
      </w:pPr>
      <w:r w:rsidRPr="004230A1">
        <w:rPr>
          <w:rFonts w:cs="Arial"/>
          <w:sz w:val="22"/>
        </w:rPr>
        <w:t>zegar astronomiczn</w:t>
      </w:r>
      <w:r w:rsidR="00775738" w:rsidRPr="004230A1">
        <w:rPr>
          <w:rFonts w:cs="Arial"/>
          <w:sz w:val="22"/>
        </w:rPr>
        <w:t>y do</w:t>
      </w:r>
      <w:r w:rsidRPr="004230A1">
        <w:rPr>
          <w:rFonts w:cs="Arial"/>
          <w:sz w:val="22"/>
        </w:rPr>
        <w:t xml:space="preserve"> sterowania oświetleniem</w:t>
      </w:r>
      <w:r w:rsidR="00775738" w:rsidRPr="004230A1">
        <w:rPr>
          <w:rFonts w:cs="Arial"/>
          <w:sz w:val="22"/>
        </w:rPr>
        <w:t xml:space="preserve"> terenu przepompowni.</w:t>
      </w:r>
    </w:p>
    <w:p w14:paraId="08E1DDE1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</w:p>
    <w:p w14:paraId="5C09AF6B" w14:textId="1A392D77" w:rsidR="002F7F89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567" w:hanging="283"/>
        <w:jc w:val="left"/>
        <w:outlineLvl w:val="3"/>
        <w:rPr>
          <w:rFonts w:eastAsia="Times New Roman" w:cs="Arial"/>
          <w:b/>
          <w:iCs/>
          <w:color w:val="000000"/>
          <w:sz w:val="22"/>
        </w:rPr>
      </w:pPr>
      <w:r w:rsidRPr="004230A1">
        <w:rPr>
          <w:rFonts w:eastAsia="Times New Roman" w:cs="Arial"/>
          <w:b/>
          <w:iCs/>
          <w:color w:val="000000"/>
          <w:sz w:val="22"/>
        </w:rPr>
        <w:t xml:space="preserve">Dla </w:t>
      </w:r>
      <w:r w:rsidR="004320BC" w:rsidRPr="004230A1">
        <w:rPr>
          <w:rFonts w:eastAsia="Times New Roman" w:cs="Arial"/>
          <w:b/>
          <w:iCs/>
          <w:color w:val="000000"/>
          <w:sz w:val="22"/>
        </w:rPr>
        <w:t xml:space="preserve">każdej z pomp </w:t>
      </w:r>
      <w:r w:rsidR="007969B0">
        <w:rPr>
          <w:rFonts w:eastAsia="Times New Roman" w:cs="Arial"/>
          <w:b/>
          <w:iCs/>
          <w:color w:val="000000"/>
          <w:sz w:val="22"/>
        </w:rPr>
        <w:t>4,7</w:t>
      </w:r>
      <w:r w:rsidR="0011342E" w:rsidRPr="004230A1">
        <w:rPr>
          <w:rFonts w:eastAsia="Times New Roman" w:cs="Arial"/>
          <w:b/>
          <w:iCs/>
          <w:color w:val="000000"/>
          <w:sz w:val="22"/>
        </w:rPr>
        <w:t xml:space="preserve">kW zastosować </w:t>
      </w:r>
      <w:proofErr w:type="spellStart"/>
      <w:r w:rsidR="002F1B55">
        <w:rPr>
          <w:rFonts w:eastAsia="Times New Roman" w:cs="Arial"/>
          <w:b/>
          <w:iCs/>
          <w:color w:val="000000"/>
          <w:sz w:val="22"/>
        </w:rPr>
        <w:t>softstart</w:t>
      </w:r>
      <w:proofErr w:type="spellEnd"/>
      <w:r w:rsidR="0011342E" w:rsidRPr="004230A1">
        <w:rPr>
          <w:rFonts w:eastAsia="Times New Roman" w:cs="Arial"/>
          <w:b/>
          <w:iCs/>
          <w:color w:val="000000"/>
          <w:sz w:val="22"/>
        </w:rPr>
        <w:t xml:space="preserve"> </w:t>
      </w:r>
    </w:p>
    <w:p w14:paraId="7A9B7BED" w14:textId="64809E0E" w:rsidR="00775738" w:rsidRPr="004230A1" w:rsidRDefault="00775738" w:rsidP="00117041">
      <w:pPr>
        <w:pStyle w:val="Akapitzlist"/>
        <w:keepNext/>
        <w:keepLines/>
        <w:numPr>
          <w:ilvl w:val="1"/>
          <w:numId w:val="19"/>
        </w:numPr>
        <w:spacing w:after="0"/>
        <w:ind w:left="709" w:hanging="425"/>
        <w:jc w:val="left"/>
        <w:outlineLvl w:val="3"/>
        <w:rPr>
          <w:rFonts w:eastAsia="Times New Roman" w:cs="Arial"/>
          <w:b/>
          <w:iCs/>
          <w:sz w:val="22"/>
        </w:rPr>
      </w:pPr>
      <w:r w:rsidRPr="004230A1">
        <w:rPr>
          <w:rFonts w:eastAsia="Times New Roman" w:cs="Arial"/>
          <w:b/>
          <w:iCs/>
          <w:sz w:val="22"/>
        </w:rPr>
        <w:t xml:space="preserve">Montaż szafki pośredniej przy komorze ściekowej wraz z listwą połączeniową dla pomp, </w:t>
      </w:r>
      <w:r w:rsidR="002F1B55">
        <w:rPr>
          <w:rFonts w:eastAsia="Times New Roman" w:cs="Arial"/>
          <w:b/>
          <w:iCs/>
          <w:sz w:val="22"/>
        </w:rPr>
        <w:t xml:space="preserve">rozdrabniarki, </w:t>
      </w:r>
      <w:r w:rsidRPr="004230A1">
        <w:rPr>
          <w:rFonts w:eastAsia="Times New Roman" w:cs="Arial"/>
          <w:b/>
          <w:iCs/>
          <w:sz w:val="22"/>
        </w:rPr>
        <w:t>sondy pomiarowej oraz regulatorów pływakowych.</w:t>
      </w:r>
    </w:p>
    <w:p w14:paraId="39EE2E0E" w14:textId="77777777" w:rsidR="00775738" w:rsidRPr="004230A1" w:rsidRDefault="00775738" w:rsidP="00117041">
      <w:pPr>
        <w:spacing w:after="0"/>
        <w:ind w:left="709" w:hanging="425"/>
        <w:rPr>
          <w:rFonts w:cs="Arial"/>
          <w:sz w:val="22"/>
        </w:rPr>
      </w:pPr>
    </w:p>
    <w:p w14:paraId="0169ABC7" w14:textId="77777777" w:rsidR="00940199" w:rsidRPr="004230A1" w:rsidRDefault="00940199" w:rsidP="00117041">
      <w:pPr>
        <w:spacing w:after="0"/>
        <w:ind w:left="567" w:hanging="567"/>
        <w:rPr>
          <w:rFonts w:cs="Arial"/>
          <w:color w:val="FF0000"/>
          <w:sz w:val="22"/>
        </w:rPr>
      </w:pPr>
    </w:p>
    <w:p w14:paraId="4DEF98DB" w14:textId="77777777" w:rsidR="00E50FBA" w:rsidRPr="004230A1" w:rsidRDefault="00E50FBA" w:rsidP="00117041">
      <w:pPr>
        <w:spacing w:after="0"/>
        <w:ind w:left="567" w:hanging="567"/>
        <w:rPr>
          <w:rFonts w:cs="Arial"/>
          <w:b/>
          <w:bCs/>
          <w:color w:val="005E00"/>
          <w:szCs w:val="24"/>
        </w:rPr>
      </w:pPr>
      <w:r w:rsidRPr="004230A1">
        <w:rPr>
          <w:rFonts w:cs="Arial"/>
          <w:b/>
          <w:bCs/>
          <w:szCs w:val="24"/>
        </w:rPr>
        <w:t>AUTOMATYKA I STEROWANIE</w:t>
      </w:r>
      <w:r w:rsidR="004142C9" w:rsidRPr="004230A1">
        <w:rPr>
          <w:rFonts w:cs="Arial"/>
          <w:b/>
          <w:bCs/>
          <w:szCs w:val="24"/>
        </w:rPr>
        <w:t xml:space="preserve"> </w:t>
      </w:r>
    </w:p>
    <w:p w14:paraId="7BC7DFCD" w14:textId="77777777" w:rsidR="00012F51" w:rsidRPr="004230A1" w:rsidRDefault="00012F51" w:rsidP="00117041">
      <w:pPr>
        <w:spacing w:after="0"/>
        <w:ind w:left="567" w:hanging="567"/>
        <w:rPr>
          <w:rFonts w:cs="Arial"/>
          <w:b/>
          <w:bCs/>
          <w:szCs w:val="24"/>
        </w:rPr>
      </w:pPr>
    </w:p>
    <w:p w14:paraId="3DE1A366" w14:textId="5E022606" w:rsidR="00940199" w:rsidRPr="004230A1" w:rsidRDefault="00012F51" w:rsidP="00117041">
      <w:pPr>
        <w:spacing w:after="0"/>
        <w:ind w:left="567" w:hanging="567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 xml:space="preserve">Obiekt technologiczny ma być wyposażony w centralny sterownik PLC </w:t>
      </w:r>
      <w:r w:rsidR="00ED1ED4" w:rsidRPr="004230A1">
        <w:rPr>
          <w:rFonts w:cs="Arial"/>
          <w:color w:val="000000"/>
          <w:sz w:val="22"/>
        </w:rPr>
        <w:t xml:space="preserve">który będzie </w:t>
      </w:r>
      <w:bookmarkStart w:id="5" w:name="_Hlk194477745"/>
      <w:r w:rsidR="00ED1ED4" w:rsidRPr="004230A1">
        <w:rPr>
          <w:rFonts w:cs="Arial"/>
          <w:color w:val="000000"/>
          <w:sz w:val="22"/>
        </w:rPr>
        <w:t xml:space="preserve">komunikował się protokołem DNP 3.0 z systemem monitoringu SCADA </w:t>
      </w:r>
      <w:bookmarkEnd w:id="5"/>
      <w:r w:rsidR="009C5471">
        <w:rPr>
          <w:rFonts w:cs="Arial"/>
          <w:color w:val="000000"/>
          <w:sz w:val="22"/>
        </w:rPr>
        <w:t>u Zamawiającego</w:t>
      </w:r>
      <w:r w:rsidR="00ED1ED4" w:rsidRPr="004230A1">
        <w:rPr>
          <w:rFonts w:cs="Arial"/>
          <w:color w:val="000000"/>
          <w:sz w:val="22"/>
        </w:rPr>
        <w:t>, sterownik może być w wersji kompaktowej z wbudowanym konwerterem protokołu na DNP 3.0 i modemem GSM lub w wersji rozdzielnej.</w:t>
      </w:r>
    </w:p>
    <w:p w14:paraId="14465780" w14:textId="77777777" w:rsidR="00ED1ED4" w:rsidRPr="004230A1" w:rsidRDefault="00ED1ED4" w:rsidP="00117041">
      <w:pPr>
        <w:spacing w:after="0"/>
        <w:ind w:left="567" w:hanging="567"/>
        <w:rPr>
          <w:rFonts w:cs="Arial"/>
          <w:szCs w:val="24"/>
        </w:rPr>
      </w:pPr>
    </w:p>
    <w:p w14:paraId="69977C00" w14:textId="77777777" w:rsidR="00775738" w:rsidRPr="004230A1" w:rsidRDefault="00775738" w:rsidP="00117041">
      <w:pPr>
        <w:keepNext/>
        <w:keepLines/>
        <w:spacing w:after="0"/>
        <w:ind w:left="66"/>
        <w:jc w:val="left"/>
        <w:outlineLvl w:val="2"/>
        <w:rPr>
          <w:rFonts w:eastAsia="Times New Roman" w:cs="Arial"/>
          <w:b/>
          <w:sz w:val="22"/>
          <w:szCs w:val="24"/>
        </w:rPr>
      </w:pPr>
      <w:bookmarkStart w:id="6" w:name="_Toc180477170"/>
      <w:r w:rsidRPr="004230A1">
        <w:rPr>
          <w:rFonts w:eastAsia="Times New Roman" w:cs="Arial"/>
          <w:b/>
          <w:sz w:val="22"/>
          <w:szCs w:val="24"/>
        </w:rPr>
        <w:t>Funkcje układów sterowania:</w:t>
      </w:r>
      <w:bookmarkEnd w:id="6"/>
      <w:r w:rsidRPr="004230A1">
        <w:rPr>
          <w:rFonts w:eastAsia="Times New Roman" w:cs="Arial"/>
          <w:b/>
          <w:sz w:val="22"/>
          <w:szCs w:val="24"/>
        </w:rPr>
        <w:tab/>
      </w:r>
    </w:p>
    <w:p w14:paraId="737CF62C" w14:textId="77777777" w:rsidR="00DE19DF" w:rsidRPr="004230A1" w:rsidRDefault="00775738" w:rsidP="00117041">
      <w:pPr>
        <w:numPr>
          <w:ilvl w:val="0"/>
          <w:numId w:val="18"/>
        </w:numPr>
        <w:spacing w:after="0"/>
        <w:ind w:firstLine="66"/>
        <w:contextualSpacing/>
        <w:rPr>
          <w:rFonts w:cs="Arial"/>
          <w:sz w:val="22"/>
        </w:rPr>
      </w:pPr>
      <w:r w:rsidRPr="004230A1">
        <w:rPr>
          <w:rFonts w:cs="Arial"/>
          <w:sz w:val="22"/>
        </w:rPr>
        <w:t>Układ sterowania przepompowni pracuje w sposób</w:t>
      </w:r>
      <w:r w:rsidR="00DE19DF" w:rsidRPr="004230A1">
        <w:rPr>
          <w:rFonts w:cs="Arial"/>
          <w:sz w:val="22"/>
        </w:rPr>
        <w:t>:</w:t>
      </w:r>
    </w:p>
    <w:p w14:paraId="1BFCDE96" w14:textId="77777777" w:rsidR="00775738" w:rsidRPr="004230A1" w:rsidRDefault="00DE19DF" w:rsidP="00117041">
      <w:pPr>
        <w:pStyle w:val="Akapitzlist"/>
        <w:numPr>
          <w:ilvl w:val="0"/>
          <w:numId w:val="3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a</w:t>
      </w:r>
      <w:r w:rsidR="00775738" w:rsidRPr="004230A1">
        <w:rPr>
          <w:rFonts w:cs="Arial"/>
          <w:sz w:val="22"/>
        </w:rPr>
        <w:t>utonomiczny</w:t>
      </w:r>
      <w:r w:rsidRPr="004230A1">
        <w:rPr>
          <w:rFonts w:cs="Arial"/>
          <w:sz w:val="22"/>
        </w:rPr>
        <w:t>,</w:t>
      </w:r>
    </w:p>
    <w:p w14:paraId="4EF3E9D9" w14:textId="77777777" w:rsidR="00DE19DF" w:rsidRPr="004230A1" w:rsidRDefault="00DE19DF" w:rsidP="00117041">
      <w:pPr>
        <w:pStyle w:val="Akapitzlist"/>
        <w:numPr>
          <w:ilvl w:val="0"/>
          <w:numId w:val="3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praca pomp od poziomu z sondy hydrostatycznej,</w:t>
      </w:r>
    </w:p>
    <w:p w14:paraId="7E5EFD00" w14:textId="77777777" w:rsidR="00DE19DF" w:rsidRPr="004230A1" w:rsidRDefault="00DE19DF" w:rsidP="00117041">
      <w:pPr>
        <w:pStyle w:val="Akapitzlist"/>
        <w:numPr>
          <w:ilvl w:val="0"/>
          <w:numId w:val="3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lastRenderedPageBreak/>
        <w:t>praca pomp kaskadowa</w:t>
      </w:r>
      <w:r w:rsidR="005F5246" w:rsidRPr="004230A1">
        <w:rPr>
          <w:rFonts w:cs="Arial"/>
          <w:sz w:val="22"/>
        </w:rPr>
        <w:t xml:space="preserve"> (układ pracy programowalny z </w:t>
      </w:r>
      <w:proofErr w:type="spellStart"/>
      <w:r w:rsidR="005F5246" w:rsidRPr="004230A1">
        <w:rPr>
          <w:rFonts w:cs="Arial"/>
          <w:sz w:val="22"/>
        </w:rPr>
        <w:t>panela</w:t>
      </w:r>
      <w:proofErr w:type="spellEnd"/>
      <w:r w:rsidR="005F5246" w:rsidRPr="004230A1">
        <w:rPr>
          <w:rFonts w:cs="Arial"/>
          <w:sz w:val="22"/>
        </w:rPr>
        <w:t xml:space="preserve"> operatorskiego)</w:t>
      </w:r>
      <w:r w:rsidRPr="004230A1">
        <w:rPr>
          <w:rFonts w:cs="Arial"/>
          <w:sz w:val="22"/>
        </w:rPr>
        <w:t>,</w:t>
      </w:r>
    </w:p>
    <w:p w14:paraId="1D1CDAAB" w14:textId="3E5772B8" w:rsidR="00DE19DF" w:rsidRPr="004230A1" w:rsidRDefault="00DE19DF" w:rsidP="00117041">
      <w:pPr>
        <w:pStyle w:val="Akapitzlist"/>
        <w:numPr>
          <w:ilvl w:val="0"/>
          <w:numId w:val="3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maksymalna praca 3 pomp,</w:t>
      </w:r>
    </w:p>
    <w:p w14:paraId="76FD9AB9" w14:textId="7B635BA2" w:rsidR="00DE19DF" w:rsidRPr="004230A1" w:rsidRDefault="00DE19DF" w:rsidP="00117041">
      <w:pPr>
        <w:pStyle w:val="Akapitzlist"/>
        <w:numPr>
          <w:ilvl w:val="0"/>
          <w:numId w:val="3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awaryjna praca od regulatorów pływakowych ustawionych na poziomach pracy: max, min, </w:t>
      </w:r>
      <w:proofErr w:type="spellStart"/>
      <w:r w:rsidRPr="004230A1">
        <w:rPr>
          <w:rFonts w:cs="Arial"/>
          <w:sz w:val="22"/>
        </w:rPr>
        <w:t>suchobieg</w:t>
      </w:r>
      <w:proofErr w:type="spellEnd"/>
      <w:r w:rsidRPr="004230A1">
        <w:rPr>
          <w:rFonts w:cs="Arial"/>
          <w:sz w:val="22"/>
        </w:rPr>
        <w:t>,</w:t>
      </w:r>
    </w:p>
    <w:p w14:paraId="7A25ABC8" w14:textId="77777777" w:rsidR="00DE19DF" w:rsidRPr="004230A1" w:rsidRDefault="00DE19DF" w:rsidP="00117041">
      <w:pPr>
        <w:pStyle w:val="Akapitzlist"/>
        <w:numPr>
          <w:ilvl w:val="0"/>
          <w:numId w:val="32"/>
        </w:numPr>
        <w:spacing w:after="0"/>
        <w:rPr>
          <w:rFonts w:cs="Arial"/>
          <w:sz w:val="22"/>
        </w:rPr>
      </w:pPr>
    </w:p>
    <w:p w14:paraId="123C0C2C" w14:textId="77777777" w:rsidR="00775738" w:rsidRPr="004230A1" w:rsidRDefault="00775738" w:rsidP="00117041">
      <w:pPr>
        <w:pStyle w:val="MLiterowanie"/>
        <w:numPr>
          <w:ilvl w:val="0"/>
          <w:numId w:val="18"/>
        </w:numPr>
        <w:spacing w:line="360" w:lineRule="auto"/>
        <w:ind w:firstLine="66"/>
        <w:rPr>
          <w:rFonts w:ascii="Arial" w:hAnsi="Arial" w:cs="Arial"/>
        </w:rPr>
      </w:pPr>
      <w:r w:rsidRPr="004230A1">
        <w:rPr>
          <w:rFonts w:ascii="Arial" w:hAnsi="Arial" w:cs="Arial"/>
        </w:rPr>
        <w:t>Układ sterowania umożliwia wykonanie przez dyspozytora nadrzędnego zdalnego sterowania:</w:t>
      </w:r>
    </w:p>
    <w:p w14:paraId="24ABB8D8" w14:textId="77777777" w:rsidR="00775738" w:rsidRPr="004230A1" w:rsidRDefault="00775738" w:rsidP="00117041">
      <w:pPr>
        <w:pStyle w:val="Akapitzlist"/>
        <w:numPr>
          <w:ilvl w:val="0"/>
          <w:numId w:val="25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załączanie i wyłączanie poszczególnych pomp,</w:t>
      </w:r>
    </w:p>
    <w:p w14:paraId="6ADF0D88" w14:textId="64766CCB" w:rsidR="00775738" w:rsidRPr="004230A1" w:rsidRDefault="00775738" w:rsidP="00117041">
      <w:pPr>
        <w:pStyle w:val="Akapitzlist"/>
        <w:numPr>
          <w:ilvl w:val="0"/>
          <w:numId w:val="25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rozpoczęcie opróżniania </w:t>
      </w:r>
      <w:r w:rsidR="009803F2">
        <w:rPr>
          <w:rFonts w:cs="Arial"/>
          <w:sz w:val="22"/>
        </w:rPr>
        <w:t xml:space="preserve">zbiornika </w:t>
      </w:r>
      <w:r w:rsidR="002F1B55">
        <w:rPr>
          <w:rFonts w:cs="Arial"/>
          <w:sz w:val="22"/>
        </w:rPr>
        <w:t xml:space="preserve">przepompowni </w:t>
      </w:r>
      <w:r w:rsidRPr="004230A1">
        <w:rPr>
          <w:rFonts w:cs="Arial"/>
          <w:sz w:val="22"/>
        </w:rPr>
        <w:t>do poziomu minimum,</w:t>
      </w:r>
    </w:p>
    <w:p w14:paraId="0A171D29" w14:textId="7CE2D46F" w:rsidR="00775738" w:rsidRPr="004230A1" w:rsidRDefault="00775738" w:rsidP="00117041">
      <w:pPr>
        <w:pStyle w:val="Akapitzlist"/>
        <w:numPr>
          <w:ilvl w:val="0"/>
          <w:numId w:val="25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zatrzymanie opróżniania </w:t>
      </w:r>
      <w:r w:rsidR="009803F2">
        <w:rPr>
          <w:rFonts w:cs="Arial"/>
          <w:sz w:val="22"/>
        </w:rPr>
        <w:t>zbiornika</w:t>
      </w:r>
      <w:r w:rsidR="002F1B55">
        <w:rPr>
          <w:rFonts w:cs="Arial"/>
          <w:sz w:val="22"/>
        </w:rPr>
        <w:t xml:space="preserve"> przepompowni</w:t>
      </w:r>
      <w:r w:rsidRPr="004230A1">
        <w:rPr>
          <w:rFonts w:cs="Arial"/>
          <w:sz w:val="22"/>
        </w:rPr>
        <w:t>,</w:t>
      </w:r>
    </w:p>
    <w:p w14:paraId="5C5E8D83" w14:textId="77777777" w:rsidR="00775738" w:rsidRPr="004230A1" w:rsidRDefault="00775738" w:rsidP="00117041">
      <w:pPr>
        <w:pStyle w:val="MLiterowanie"/>
        <w:numPr>
          <w:ilvl w:val="0"/>
          <w:numId w:val="18"/>
        </w:numPr>
        <w:spacing w:line="360" w:lineRule="auto"/>
        <w:ind w:firstLine="66"/>
        <w:rPr>
          <w:rFonts w:ascii="Arial" w:hAnsi="Arial" w:cs="Arial"/>
        </w:rPr>
      </w:pPr>
      <w:r w:rsidRPr="004230A1">
        <w:rPr>
          <w:rFonts w:ascii="Arial" w:hAnsi="Arial" w:cs="Arial"/>
        </w:rPr>
        <w:t xml:space="preserve">W razie zerwania łączności po otrzymaniu polecenia zdalnego sterowania, sterownik lokalny zakończy podjęte sterowanie zdalne i samoczynnie powróci do pracy autonomicznej </w:t>
      </w:r>
    </w:p>
    <w:p w14:paraId="3267B16F" w14:textId="77777777" w:rsidR="00775738" w:rsidRPr="004230A1" w:rsidRDefault="00775738" w:rsidP="00117041">
      <w:pPr>
        <w:pStyle w:val="MLiterowanie"/>
        <w:numPr>
          <w:ilvl w:val="0"/>
          <w:numId w:val="18"/>
        </w:numPr>
        <w:spacing w:line="360" w:lineRule="auto"/>
        <w:ind w:firstLine="66"/>
        <w:rPr>
          <w:rFonts w:ascii="Arial" w:hAnsi="Arial" w:cs="Arial"/>
        </w:rPr>
      </w:pPr>
      <w:r w:rsidRPr="004230A1">
        <w:rPr>
          <w:rFonts w:ascii="Arial" w:hAnsi="Arial" w:cs="Arial"/>
        </w:rPr>
        <w:t>Praca ręczna przepompowni, możliwość sterowania pompami przez obsługę.</w:t>
      </w:r>
    </w:p>
    <w:p w14:paraId="4F0EB6CE" w14:textId="7A342874" w:rsidR="00775738" w:rsidRPr="004230A1" w:rsidRDefault="00775738" w:rsidP="00117041">
      <w:pPr>
        <w:pStyle w:val="MLiterowanie"/>
        <w:numPr>
          <w:ilvl w:val="0"/>
          <w:numId w:val="18"/>
        </w:numPr>
        <w:spacing w:line="360" w:lineRule="auto"/>
        <w:ind w:firstLine="66"/>
        <w:rPr>
          <w:rFonts w:ascii="Arial" w:hAnsi="Arial" w:cs="Arial"/>
        </w:rPr>
      </w:pPr>
      <w:r w:rsidRPr="004230A1">
        <w:rPr>
          <w:rFonts w:ascii="Arial" w:hAnsi="Arial" w:cs="Arial"/>
        </w:rPr>
        <w:t xml:space="preserve">Sygnały pomiarowe, zmienne i stany pracy są monitorowane w systemie SCADA </w:t>
      </w:r>
      <w:r w:rsidR="009C5471">
        <w:rPr>
          <w:rFonts w:ascii="Arial" w:hAnsi="Arial" w:cs="Arial"/>
        </w:rPr>
        <w:t>Zamawiającego</w:t>
      </w:r>
      <w:r w:rsidRPr="004230A1">
        <w:rPr>
          <w:rFonts w:ascii="Arial" w:hAnsi="Arial" w:cs="Arial"/>
        </w:rPr>
        <w:t>.</w:t>
      </w:r>
    </w:p>
    <w:p w14:paraId="0287E19E" w14:textId="77777777" w:rsidR="00775738" w:rsidRPr="004230A1" w:rsidRDefault="00775738" w:rsidP="00117041">
      <w:pPr>
        <w:spacing w:after="0"/>
        <w:rPr>
          <w:rFonts w:cs="Arial"/>
          <w:sz w:val="22"/>
        </w:rPr>
      </w:pPr>
    </w:p>
    <w:p w14:paraId="31E729A4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Lista monitorowanych sygnałów oraz zdalnych sterowań:</w:t>
      </w:r>
    </w:p>
    <w:p w14:paraId="0C3537C0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Pomiary analogowe:</w:t>
      </w:r>
    </w:p>
    <w:p w14:paraId="70A86995" w14:textId="77777777" w:rsidR="00775738" w:rsidRPr="004230A1" w:rsidRDefault="00775738" w:rsidP="00117041">
      <w:pPr>
        <w:pStyle w:val="Akapitzlist"/>
        <w:numPr>
          <w:ilvl w:val="0"/>
          <w:numId w:val="20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Poziom w zbiorniku przepompowni,</w:t>
      </w:r>
    </w:p>
    <w:p w14:paraId="07E7791C" w14:textId="77777777" w:rsidR="00775738" w:rsidRPr="004230A1" w:rsidRDefault="00775738" w:rsidP="00117041">
      <w:pPr>
        <w:pStyle w:val="Akapitzlist"/>
        <w:numPr>
          <w:ilvl w:val="0"/>
          <w:numId w:val="20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Przepływ chwilowy,</w:t>
      </w:r>
    </w:p>
    <w:p w14:paraId="561DE3F0" w14:textId="77777777" w:rsidR="00ED1ED4" w:rsidRPr="004230A1" w:rsidRDefault="00ED1ED4" w:rsidP="00117041">
      <w:pPr>
        <w:pStyle w:val="Akapitzlist"/>
        <w:numPr>
          <w:ilvl w:val="0"/>
          <w:numId w:val="20"/>
        </w:numPr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>Chwilowy pomiar energii</w:t>
      </w:r>
    </w:p>
    <w:p w14:paraId="53BE53F0" w14:textId="77777777" w:rsidR="00775738" w:rsidRPr="004230A1" w:rsidRDefault="00775738" w:rsidP="00117041">
      <w:pPr>
        <w:pStyle w:val="Akapitzlist"/>
        <w:numPr>
          <w:ilvl w:val="0"/>
          <w:numId w:val="20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Pobór prądu przez każdą pompę,</w:t>
      </w:r>
    </w:p>
    <w:p w14:paraId="47A711A7" w14:textId="77777777" w:rsidR="00775738" w:rsidRPr="004230A1" w:rsidRDefault="00775738" w:rsidP="00117041">
      <w:pPr>
        <w:pStyle w:val="Akapitzlist"/>
        <w:numPr>
          <w:ilvl w:val="0"/>
          <w:numId w:val="20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Rezerwowe wejście analogowe.</w:t>
      </w:r>
    </w:p>
    <w:p w14:paraId="6F5D09FC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Impulsy licznikowe:</w:t>
      </w:r>
    </w:p>
    <w:p w14:paraId="5F54EBFA" w14:textId="77777777" w:rsidR="00775738" w:rsidRPr="004230A1" w:rsidRDefault="00775738" w:rsidP="00117041">
      <w:pPr>
        <w:pStyle w:val="Akapitzlist"/>
        <w:numPr>
          <w:ilvl w:val="0"/>
          <w:numId w:val="21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Narastający licznik </w:t>
      </w:r>
      <w:r w:rsidR="00ED1ED4" w:rsidRPr="004230A1">
        <w:rPr>
          <w:rFonts w:cs="Arial"/>
          <w:sz w:val="22"/>
        </w:rPr>
        <w:t>energii</w:t>
      </w:r>
      <w:r w:rsidRPr="004230A1">
        <w:rPr>
          <w:rFonts w:cs="Arial"/>
          <w:sz w:val="22"/>
        </w:rPr>
        <w:t xml:space="preserve"> zużyte</w:t>
      </w:r>
      <w:r w:rsidR="00ED1ED4" w:rsidRPr="004230A1">
        <w:rPr>
          <w:rFonts w:cs="Arial"/>
          <w:sz w:val="22"/>
        </w:rPr>
        <w:t>j</w:t>
      </w:r>
      <w:r w:rsidRPr="004230A1">
        <w:rPr>
          <w:rFonts w:cs="Arial"/>
          <w:sz w:val="22"/>
        </w:rPr>
        <w:t xml:space="preserve"> przez pompownię (kWh) </w:t>
      </w:r>
    </w:p>
    <w:p w14:paraId="57EDB128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Sygnały stanu pracy pomp (oddzielnie dla każdej pompy):</w:t>
      </w:r>
    </w:p>
    <w:p w14:paraId="54B2357B" w14:textId="77777777" w:rsidR="00775738" w:rsidRPr="004230A1" w:rsidRDefault="00775738" w:rsidP="00117041">
      <w:pPr>
        <w:pStyle w:val="Akapitzlist"/>
        <w:numPr>
          <w:ilvl w:val="0"/>
          <w:numId w:val="21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Tryb pracy (zdalny, lokalny, odstawiona) </w:t>
      </w:r>
    </w:p>
    <w:p w14:paraId="53BA8361" w14:textId="77777777" w:rsidR="00775738" w:rsidRPr="004230A1" w:rsidRDefault="00775738" w:rsidP="00117041">
      <w:pPr>
        <w:pStyle w:val="Akapitzlist"/>
        <w:numPr>
          <w:ilvl w:val="0"/>
          <w:numId w:val="21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Stan pracy (włączona, wyłączona, awaria)</w:t>
      </w:r>
    </w:p>
    <w:p w14:paraId="354EF5F5" w14:textId="77777777" w:rsidR="00775738" w:rsidRPr="004230A1" w:rsidRDefault="00775738" w:rsidP="00117041">
      <w:pPr>
        <w:pStyle w:val="Akapitzlist"/>
        <w:numPr>
          <w:ilvl w:val="0"/>
          <w:numId w:val="21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Zliczanie czasu pracy każdej pompy.</w:t>
      </w:r>
    </w:p>
    <w:p w14:paraId="313E8A0D" w14:textId="77777777" w:rsidR="00775738" w:rsidRPr="004230A1" w:rsidRDefault="00775738" w:rsidP="00117041">
      <w:pPr>
        <w:spacing w:after="0"/>
        <w:rPr>
          <w:rFonts w:cs="Arial"/>
          <w:sz w:val="22"/>
        </w:rPr>
      </w:pPr>
    </w:p>
    <w:p w14:paraId="4742EA97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Inne sygnały alarmowe (oddzielne dla każdego elementu):</w:t>
      </w:r>
    </w:p>
    <w:p w14:paraId="6D2E82D6" w14:textId="7190A96D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sz w:val="22"/>
        </w:rPr>
        <w:t xml:space="preserve">Otwarcie każdego włazu </w:t>
      </w:r>
      <w:r w:rsidR="00ED1ED4" w:rsidRPr="004230A1">
        <w:rPr>
          <w:rFonts w:cs="Arial"/>
          <w:color w:val="000000"/>
          <w:sz w:val="22"/>
        </w:rPr>
        <w:t>(w przypadku zastosowania wyłączników krańcowych na większej ilości włazów, do każdego musi być poprowadzony osobny obwód elektryczny 24vdc)</w:t>
      </w:r>
    </w:p>
    <w:p w14:paraId="2C5E3FBC" w14:textId="391B5B2F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Otwarcie </w:t>
      </w:r>
      <w:r w:rsidR="009803F2">
        <w:rPr>
          <w:rFonts w:cs="Arial"/>
          <w:sz w:val="22"/>
        </w:rPr>
        <w:t>rozdzielni</w:t>
      </w:r>
      <w:r w:rsidRPr="004230A1">
        <w:rPr>
          <w:rFonts w:cs="Arial"/>
          <w:sz w:val="22"/>
        </w:rPr>
        <w:t xml:space="preserve"> zasilająco-sterujące</w:t>
      </w:r>
      <w:r w:rsidR="009803F2">
        <w:rPr>
          <w:rFonts w:cs="Arial"/>
          <w:sz w:val="22"/>
        </w:rPr>
        <w:t>j</w:t>
      </w:r>
    </w:p>
    <w:p w14:paraId="36BFC9AB" w14:textId="77777777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lastRenderedPageBreak/>
        <w:t>Brak zasilania (lub jakiejś fazy zasilania)</w:t>
      </w:r>
    </w:p>
    <w:p w14:paraId="76A86BB3" w14:textId="77777777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Przepełnienie zbiornika</w:t>
      </w:r>
    </w:p>
    <w:p w14:paraId="3638B647" w14:textId="77777777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Stan </w:t>
      </w:r>
      <w:proofErr w:type="spellStart"/>
      <w:r w:rsidRPr="004230A1">
        <w:rPr>
          <w:rFonts w:cs="Arial"/>
          <w:sz w:val="22"/>
        </w:rPr>
        <w:t>suchobiegu</w:t>
      </w:r>
      <w:proofErr w:type="spellEnd"/>
      <w:r w:rsidRPr="004230A1">
        <w:rPr>
          <w:rFonts w:cs="Arial"/>
          <w:sz w:val="22"/>
        </w:rPr>
        <w:t xml:space="preserve"> pomp (uruchamiany z ustawianą zwłoką czasową)</w:t>
      </w:r>
    </w:p>
    <w:p w14:paraId="38B58C33" w14:textId="77777777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Brak komunikacji monitoringu</w:t>
      </w:r>
    </w:p>
    <w:p w14:paraId="27D0422B" w14:textId="77777777" w:rsidR="00775738" w:rsidRPr="004230A1" w:rsidRDefault="00775738" w:rsidP="00117041">
      <w:pPr>
        <w:pStyle w:val="Akapitzlist"/>
        <w:numPr>
          <w:ilvl w:val="0"/>
          <w:numId w:val="22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Trzy rezerwowe wejścia dwustanowe.</w:t>
      </w:r>
    </w:p>
    <w:p w14:paraId="7B872397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Sygnały wejściowe i wyjściowe powinny być izolowane galwanicznie, a zasilanie oraz sygnały analogowe zabezpieczone przed przepięciami powodowanymi przez wyładowania atmosferyczne. </w:t>
      </w:r>
    </w:p>
    <w:p w14:paraId="0A6D4BFF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Wymagana rozdzielczość pomiaru poziomu musi być lepsza niż 1 cm, pomiaru przepływu lepsza niż 0,3% ustawionego zakresu pomiarowego.</w:t>
      </w:r>
    </w:p>
    <w:p w14:paraId="1E093E18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Układ powinien umożliwiać zmianę zakresów pomiarowych, progów alarmowych, stałych czasowych i częstotliwości wykonywania pomiarów podczas całego okresu eksploatacji obiektu.</w:t>
      </w:r>
    </w:p>
    <w:p w14:paraId="639FEAFE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Lista monitorowanych sygnałów, stanów pracy i przewidywanych sterowań zależy od specyfiki obiektu i potrzeb eksploatacyjnych i może zostać zmieniona w procesie przygotowania inwestycji.</w:t>
      </w:r>
    </w:p>
    <w:p w14:paraId="09070F08" w14:textId="77777777" w:rsidR="00775738" w:rsidRPr="004230A1" w:rsidRDefault="00775738" w:rsidP="00117041">
      <w:pPr>
        <w:spacing w:after="0"/>
        <w:rPr>
          <w:rFonts w:cs="Arial"/>
          <w:sz w:val="22"/>
        </w:rPr>
      </w:pPr>
    </w:p>
    <w:p w14:paraId="6ED869F0" w14:textId="77777777" w:rsidR="00775738" w:rsidRPr="004230A1" w:rsidRDefault="00775738" w:rsidP="00117041">
      <w:p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Rejestracja i transmisja danych:</w:t>
      </w:r>
    </w:p>
    <w:p w14:paraId="7F6519B0" w14:textId="73CB731F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4230A1">
        <w:rPr>
          <w:rFonts w:cs="Arial"/>
          <w:sz w:val="22"/>
        </w:rPr>
        <w:t xml:space="preserve">Dane monitoringu muszą być adresowane w protokole DNP3.0 w prywatnym APN </w:t>
      </w:r>
      <w:r w:rsidRPr="00D959B2">
        <w:rPr>
          <w:rFonts w:cs="Arial"/>
          <w:color w:val="000000" w:themeColor="text1"/>
          <w:sz w:val="22"/>
        </w:rPr>
        <w:t xml:space="preserve">utworzonym dla </w:t>
      </w:r>
      <w:r w:rsidR="009C5471" w:rsidRPr="00D959B2">
        <w:rPr>
          <w:rFonts w:cs="Arial"/>
          <w:color w:val="000000" w:themeColor="text1"/>
          <w:sz w:val="22"/>
        </w:rPr>
        <w:t>Zamawiającego</w:t>
      </w:r>
      <w:r w:rsidRPr="00D959B2">
        <w:rPr>
          <w:rFonts w:cs="Arial"/>
          <w:color w:val="000000" w:themeColor="text1"/>
          <w:sz w:val="22"/>
        </w:rPr>
        <w:t xml:space="preserve"> w sieci </w:t>
      </w:r>
      <w:r w:rsidR="005D144F" w:rsidRPr="00D959B2">
        <w:rPr>
          <w:rFonts w:cs="Arial"/>
          <w:color w:val="000000" w:themeColor="text1"/>
          <w:sz w:val="22"/>
        </w:rPr>
        <w:t>GSM</w:t>
      </w:r>
      <w:r w:rsidRPr="00D959B2">
        <w:rPr>
          <w:rFonts w:cs="Arial"/>
          <w:color w:val="000000" w:themeColor="text1"/>
          <w:sz w:val="22"/>
        </w:rPr>
        <w:t xml:space="preserve"> lub w dedykowanej sieci światłowodowej </w:t>
      </w:r>
      <w:r w:rsidR="009C5471" w:rsidRPr="00D959B2">
        <w:rPr>
          <w:rFonts w:cs="Arial"/>
          <w:color w:val="000000" w:themeColor="text1"/>
          <w:sz w:val="22"/>
        </w:rPr>
        <w:t>Zamawiającego</w:t>
      </w:r>
    </w:p>
    <w:p w14:paraId="64977EBB" w14:textId="4DCC6CE3" w:rsidR="00775738" w:rsidRPr="00D959B2" w:rsidRDefault="00117041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 xml:space="preserve">Wykonawca użyje istniejącej karty SIM do wykonania komunikacji ze SCADA </w:t>
      </w:r>
      <w:proofErr w:type="spellStart"/>
      <w:r w:rsidRPr="00D959B2">
        <w:rPr>
          <w:rFonts w:cs="Arial"/>
          <w:color w:val="000000" w:themeColor="text1"/>
          <w:sz w:val="22"/>
        </w:rPr>
        <w:t>MWiK</w:t>
      </w:r>
      <w:proofErr w:type="spellEnd"/>
      <w:r w:rsidRPr="00D959B2">
        <w:rPr>
          <w:rFonts w:cs="Arial"/>
          <w:color w:val="000000" w:themeColor="text1"/>
          <w:sz w:val="22"/>
        </w:rPr>
        <w:t xml:space="preserve"> zamawiającego</w:t>
      </w:r>
    </w:p>
    <w:p w14:paraId="22E5A746" w14:textId="777777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>Sygnały alarmowe i sygnały o zmianach stanów pracy urządzeń muszą zostać odebrane w systemie SCADA w ciągu 5 sekund od chwili wystąpienia,</w:t>
      </w:r>
    </w:p>
    <w:p w14:paraId="5F4EEC03" w14:textId="777777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>Dane pomiarowe należy przesyłać do serwera co 2 minuty</w:t>
      </w:r>
    </w:p>
    <w:p w14:paraId="71C12925" w14:textId="777777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>Dane pomiarowe należy rejestrować ze stemplem czasowym co 2 minuty lub co 60, 30 lub 10 sekund, aby rejestrować cały cykl pracy pomp zainstalowanych na obiekcie</w:t>
      </w:r>
    </w:p>
    <w:p w14:paraId="1A546C86" w14:textId="777777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>Czas pomiaru musi być zsynchronizowany z czasem serwera systemu SCADA</w:t>
      </w:r>
    </w:p>
    <w:p w14:paraId="33D422BA" w14:textId="52B8C3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 xml:space="preserve">Podczas przerw w łączności </w:t>
      </w:r>
      <w:r w:rsidR="005D144F" w:rsidRPr="00D959B2">
        <w:rPr>
          <w:rFonts w:cs="Arial"/>
          <w:color w:val="000000" w:themeColor="text1"/>
          <w:sz w:val="22"/>
        </w:rPr>
        <w:t>GSM</w:t>
      </w:r>
      <w:r w:rsidRPr="00D959B2">
        <w:rPr>
          <w:rFonts w:cs="Arial"/>
          <w:color w:val="000000" w:themeColor="text1"/>
          <w:sz w:val="22"/>
        </w:rPr>
        <w:t>, wymagane jest buforowanie wszystkich danych pomiarowych i sygnałów przez czas nie mniejszy niż 2 godziny, przy zapisywaniu danych co 10 sekund lub odpowiednio dłużej, jeżeli dane są zapisywane z inną częstotliwością.</w:t>
      </w:r>
    </w:p>
    <w:p w14:paraId="6C450F70" w14:textId="777777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>Dane niewysłane w czasie przerwy w łączności powinny być automatycznie uzupełnione w bazie danych po przywróceniu łączności</w:t>
      </w:r>
    </w:p>
    <w:p w14:paraId="306E1BAC" w14:textId="1D7A2704" w:rsidR="00775738" w:rsidRPr="004230A1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sz w:val="22"/>
        </w:rPr>
      </w:pPr>
      <w:r w:rsidRPr="00D959B2">
        <w:rPr>
          <w:rFonts w:cs="Arial"/>
          <w:color w:val="000000" w:themeColor="text1"/>
          <w:sz w:val="22"/>
        </w:rPr>
        <w:lastRenderedPageBreak/>
        <w:t xml:space="preserve">Należy przewidzieć podtrzymanie zasilania </w:t>
      </w:r>
      <w:r w:rsidR="0020352C" w:rsidRPr="00D959B2">
        <w:rPr>
          <w:rFonts w:cs="Arial"/>
          <w:color w:val="000000" w:themeColor="text1"/>
          <w:sz w:val="22"/>
        </w:rPr>
        <w:t xml:space="preserve">sterownika PLC, </w:t>
      </w:r>
      <w:r w:rsidRPr="00D959B2">
        <w:rPr>
          <w:rFonts w:cs="Arial"/>
          <w:color w:val="000000" w:themeColor="text1"/>
          <w:sz w:val="22"/>
        </w:rPr>
        <w:t xml:space="preserve">układu transmisji danych </w:t>
      </w:r>
      <w:r w:rsidRPr="004230A1">
        <w:rPr>
          <w:rFonts w:cs="Arial"/>
          <w:sz w:val="22"/>
        </w:rPr>
        <w:t xml:space="preserve">i wysyłanie sygnałów alarmowych i sygnałów o stanach pracy przez min. </w:t>
      </w:r>
      <w:r w:rsidR="00117041">
        <w:rPr>
          <w:rFonts w:cs="Arial"/>
          <w:sz w:val="22"/>
        </w:rPr>
        <w:t>50</w:t>
      </w:r>
      <w:r w:rsidRPr="004230A1">
        <w:rPr>
          <w:rFonts w:cs="Arial"/>
          <w:sz w:val="22"/>
        </w:rPr>
        <w:t xml:space="preserve"> minut po zaniku podstawowego zasilania</w:t>
      </w:r>
    </w:p>
    <w:p w14:paraId="0B286330" w14:textId="40C14996" w:rsidR="00775738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Konfigurację łączności pomiędzy stacją obiektową a koncentratorem danych systemu SCADA należy wykonać w siedzibie </w:t>
      </w:r>
      <w:r w:rsidR="009C5471">
        <w:rPr>
          <w:rFonts w:cs="Arial"/>
          <w:sz w:val="22"/>
        </w:rPr>
        <w:t>Zamawiającego</w:t>
      </w:r>
      <w:r w:rsidRPr="004230A1">
        <w:rPr>
          <w:rFonts w:cs="Arial"/>
          <w:sz w:val="22"/>
        </w:rPr>
        <w:t xml:space="preserve"> z udziałem specjalisty </w:t>
      </w:r>
      <w:r w:rsidR="009C5471">
        <w:rPr>
          <w:rFonts w:cs="Arial"/>
          <w:sz w:val="22"/>
        </w:rPr>
        <w:t>Zamawiającego</w:t>
      </w:r>
      <w:r w:rsidRPr="004230A1">
        <w:rPr>
          <w:rFonts w:cs="Arial"/>
          <w:sz w:val="22"/>
        </w:rPr>
        <w:t>.</w:t>
      </w:r>
    </w:p>
    <w:p w14:paraId="618D159D" w14:textId="1E912512" w:rsidR="0020352C" w:rsidRPr="00117041" w:rsidRDefault="0020352C" w:rsidP="00117041">
      <w:pPr>
        <w:numPr>
          <w:ilvl w:val="0"/>
          <w:numId w:val="23"/>
        </w:numPr>
        <w:spacing w:after="0"/>
        <w:ind w:right="-85"/>
        <w:rPr>
          <w:sz w:val="22"/>
        </w:rPr>
      </w:pPr>
      <w:r>
        <w:rPr>
          <w:sz w:val="22"/>
        </w:rPr>
        <w:t>P</w:t>
      </w:r>
      <w:r w:rsidRPr="00585720">
        <w:rPr>
          <w:sz w:val="22"/>
        </w:rPr>
        <w:t>r</w:t>
      </w:r>
      <w:r w:rsidR="00117041">
        <w:rPr>
          <w:sz w:val="22"/>
        </w:rPr>
        <w:t>o</w:t>
      </w:r>
      <w:r w:rsidRPr="00585720">
        <w:rPr>
          <w:sz w:val="22"/>
        </w:rPr>
        <w:t xml:space="preserve">gram wgrany do sterownika i </w:t>
      </w:r>
      <w:proofErr w:type="spellStart"/>
      <w:r w:rsidRPr="00585720">
        <w:rPr>
          <w:sz w:val="22"/>
        </w:rPr>
        <w:t>panela</w:t>
      </w:r>
      <w:proofErr w:type="spellEnd"/>
      <w:r w:rsidRPr="00585720">
        <w:rPr>
          <w:sz w:val="22"/>
        </w:rPr>
        <w:t xml:space="preserve"> operatorskiego niezabezpieczony hasłem, </w:t>
      </w:r>
    </w:p>
    <w:p w14:paraId="2771E9C7" w14:textId="77777777" w:rsidR="00775738" w:rsidRPr="004230A1" w:rsidRDefault="00775738" w:rsidP="00117041">
      <w:pPr>
        <w:spacing w:after="0"/>
        <w:ind w:left="360"/>
        <w:rPr>
          <w:rFonts w:cs="Arial"/>
          <w:sz w:val="22"/>
        </w:rPr>
      </w:pPr>
      <w:r w:rsidRPr="004230A1">
        <w:rPr>
          <w:rFonts w:cs="Arial"/>
          <w:sz w:val="22"/>
        </w:rPr>
        <w:t>Sterownik lub moduł RTU obiektu powinien:</w:t>
      </w:r>
    </w:p>
    <w:p w14:paraId="582239C1" w14:textId="0BB97CF3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 xml:space="preserve">Posiadać wbudowany modem </w:t>
      </w:r>
      <w:r w:rsidR="005D144F" w:rsidRPr="00D959B2">
        <w:rPr>
          <w:rFonts w:cs="Arial"/>
          <w:color w:val="000000" w:themeColor="text1"/>
          <w:sz w:val="22"/>
        </w:rPr>
        <w:t>GSM</w:t>
      </w:r>
      <w:r w:rsidR="0020352C" w:rsidRPr="00D959B2">
        <w:rPr>
          <w:rFonts w:cs="Arial"/>
          <w:color w:val="000000" w:themeColor="text1"/>
          <w:sz w:val="22"/>
        </w:rPr>
        <w:t xml:space="preserve"> i obsługiwać protokół DNP3</w:t>
      </w:r>
      <w:r w:rsidR="00117041" w:rsidRPr="00D959B2">
        <w:rPr>
          <w:rFonts w:cs="Arial"/>
          <w:color w:val="000000" w:themeColor="text1"/>
          <w:sz w:val="22"/>
        </w:rPr>
        <w:t>.0</w:t>
      </w:r>
      <w:r w:rsidRPr="00D959B2">
        <w:rPr>
          <w:rFonts w:cs="Arial"/>
          <w:color w:val="000000" w:themeColor="text1"/>
          <w:sz w:val="22"/>
        </w:rPr>
        <w:t xml:space="preserve"> lub umożliwiać podłączenie modemu </w:t>
      </w:r>
      <w:r w:rsidR="005D144F" w:rsidRPr="00D959B2">
        <w:rPr>
          <w:rFonts w:cs="Arial"/>
          <w:color w:val="000000" w:themeColor="text1"/>
          <w:sz w:val="22"/>
        </w:rPr>
        <w:t>GSM</w:t>
      </w:r>
      <w:r w:rsidRPr="00D959B2">
        <w:rPr>
          <w:rFonts w:cs="Arial"/>
          <w:color w:val="000000" w:themeColor="text1"/>
          <w:sz w:val="22"/>
        </w:rPr>
        <w:t xml:space="preserve"> przez interfejs RS232 (</w:t>
      </w:r>
      <w:proofErr w:type="spellStart"/>
      <w:r w:rsidRPr="00D959B2">
        <w:rPr>
          <w:rFonts w:cs="Arial"/>
          <w:color w:val="000000" w:themeColor="text1"/>
          <w:sz w:val="22"/>
        </w:rPr>
        <w:t>Modbus</w:t>
      </w:r>
      <w:proofErr w:type="spellEnd"/>
      <w:r w:rsidRPr="00D959B2">
        <w:rPr>
          <w:rFonts w:cs="Arial"/>
          <w:color w:val="000000" w:themeColor="text1"/>
          <w:sz w:val="22"/>
        </w:rPr>
        <w:t xml:space="preserve"> RTU) lub Ethernet. W przypadku gdy modem </w:t>
      </w:r>
      <w:r w:rsidR="005D144F" w:rsidRPr="00D959B2">
        <w:rPr>
          <w:rFonts w:cs="Arial"/>
          <w:color w:val="000000" w:themeColor="text1"/>
          <w:sz w:val="22"/>
        </w:rPr>
        <w:t>GSM</w:t>
      </w:r>
      <w:r w:rsidRPr="00D959B2">
        <w:rPr>
          <w:rFonts w:cs="Arial"/>
          <w:color w:val="000000" w:themeColor="text1"/>
          <w:sz w:val="22"/>
        </w:rPr>
        <w:t xml:space="preserve"> można podłączyć do sterownika tylko przez Ethernet, modem musi obsługiwać DNP3.0 </w:t>
      </w:r>
      <w:proofErr w:type="spellStart"/>
      <w:r w:rsidRPr="00D959B2">
        <w:rPr>
          <w:rFonts w:cs="Arial"/>
          <w:color w:val="000000" w:themeColor="text1"/>
          <w:sz w:val="22"/>
        </w:rPr>
        <w:t>over</w:t>
      </w:r>
      <w:proofErr w:type="spellEnd"/>
      <w:r w:rsidRPr="00D959B2">
        <w:rPr>
          <w:rFonts w:cs="Arial"/>
          <w:color w:val="000000" w:themeColor="text1"/>
          <w:sz w:val="22"/>
        </w:rPr>
        <w:t xml:space="preserve"> IP po UDP</w:t>
      </w:r>
    </w:p>
    <w:p w14:paraId="3194CA67" w14:textId="7CD9BD12" w:rsidR="0020352C" w:rsidRPr="00D959B2" w:rsidRDefault="0020352C" w:rsidP="00117041">
      <w:pPr>
        <w:numPr>
          <w:ilvl w:val="0"/>
          <w:numId w:val="23"/>
        </w:numPr>
        <w:spacing w:after="0"/>
        <w:ind w:right="-85"/>
        <w:rPr>
          <w:color w:val="000000" w:themeColor="text1"/>
          <w:sz w:val="22"/>
        </w:rPr>
      </w:pPr>
      <w:r w:rsidRPr="00D959B2">
        <w:rPr>
          <w:color w:val="000000" w:themeColor="text1"/>
          <w:sz w:val="22"/>
        </w:rPr>
        <w:t>protokoły i porty komunikacyjne ze sterownikiem  (RS 232, RS 485, Modus RTU</w:t>
      </w:r>
      <w:r w:rsidR="005D144F" w:rsidRPr="00D959B2">
        <w:rPr>
          <w:color w:val="000000" w:themeColor="text1"/>
          <w:sz w:val="22"/>
        </w:rPr>
        <w:t xml:space="preserve">, </w:t>
      </w:r>
      <w:proofErr w:type="spellStart"/>
      <w:r w:rsidR="005D144F" w:rsidRPr="00D959B2">
        <w:rPr>
          <w:color w:val="000000" w:themeColor="text1"/>
          <w:sz w:val="22"/>
        </w:rPr>
        <w:t>Modbus</w:t>
      </w:r>
      <w:proofErr w:type="spellEnd"/>
      <w:r w:rsidR="005D144F" w:rsidRPr="00D959B2">
        <w:rPr>
          <w:color w:val="000000" w:themeColor="text1"/>
          <w:sz w:val="22"/>
        </w:rPr>
        <w:t xml:space="preserve"> RTU</w:t>
      </w:r>
      <w:r w:rsidRPr="00D959B2">
        <w:rPr>
          <w:color w:val="000000" w:themeColor="text1"/>
          <w:sz w:val="22"/>
        </w:rPr>
        <w:t>, DNP 3</w:t>
      </w:r>
      <w:r w:rsidR="00117041" w:rsidRPr="00D959B2">
        <w:rPr>
          <w:color w:val="000000" w:themeColor="text1"/>
          <w:sz w:val="22"/>
        </w:rPr>
        <w:t>.0</w:t>
      </w:r>
      <w:r w:rsidRPr="00D959B2">
        <w:rPr>
          <w:color w:val="000000" w:themeColor="text1"/>
          <w:sz w:val="22"/>
        </w:rPr>
        <w:t>, Ethernet),</w:t>
      </w:r>
    </w:p>
    <w:p w14:paraId="340E7F60" w14:textId="77777777" w:rsidR="00775738" w:rsidRPr="00D959B2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 w:themeColor="text1"/>
          <w:sz w:val="22"/>
        </w:rPr>
      </w:pPr>
      <w:r w:rsidRPr="00D959B2">
        <w:rPr>
          <w:rFonts w:cs="Arial"/>
          <w:color w:val="000000" w:themeColor="text1"/>
          <w:sz w:val="22"/>
        </w:rPr>
        <w:t xml:space="preserve">Umożliwiać zdefiniowanie zdarzeń dwustanowych jako zdarzeń klasy 1, natomiast zdarzeń analogowych jako zdarzeń klasy 2 </w:t>
      </w:r>
    </w:p>
    <w:p w14:paraId="2B394CAF" w14:textId="77777777" w:rsidR="00775738" w:rsidRPr="004230A1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Umożliwiać konfigurowanie wielkości buforów zdarzeń lub czasu buforowania dla każdej klasy zdarzeń niezależnie</w:t>
      </w:r>
    </w:p>
    <w:p w14:paraId="503FA200" w14:textId="77777777" w:rsidR="00775738" w:rsidRPr="004230A1" w:rsidRDefault="00775738" w:rsidP="00117041">
      <w:pPr>
        <w:pStyle w:val="Akapitzlist"/>
        <w:numPr>
          <w:ilvl w:val="0"/>
          <w:numId w:val="23"/>
        </w:numPr>
        <w:spacing w:after="0"/>
        <w:rPr>
          <w:rFonts w:cs="Arial"/>
          <w:sz w:val="22"/>
        </w:rPr>
      </w:pPr>
      <w:r w:rsidRPr="004230A1">
        <w:rPr>
          <w:rFonts w:cs="Arial"/>
          <w:sz w:val="22"/>
        </w:rPr>
        <w:t>Progi alarmowe i progi sterujące powinny być ustawiane w sterowniku obiektowym.</w:t>
      </w:r>
    </w:p>
    <w:p w14:paraId="3436BE54" w14:textId="77777777" w:rsidR="002F7F89" w:rsidRPr="004230A1" w:rsidRDefault="002F7F89" w:rsidP="00117041">
      <w:pPr>
        <w:pStyle w:val="Akapitzlist"/>
        <w:numPr>
          <w:ilvl w:val="0"/>
          <w:numId w:val="23"/>
        </w:numPr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>Umożliwić podłącze</w:t>
      </w:r>
      <w:r w:rsidR="00B50566" w:rsidRPr="004230A1">
        <w:rPr>
          <w:rFonts w:cs="Arial"/>
          <w:color w:val="000000"/>
          <w:sz w:val="22"/>
        </w:rPr>
        <w:t>nie na dodatkowym wejściu RS-232</w:t>
      </w:r>
      <w:r w:rsidRPr="004230A1">
        <w:rPr>
          <w:rFonts w:cs="Arial"/>
          <w:color w:val="000000"/>
          <w:sz w:val="22"/>
        </w:rPr>
        <w:t xml:space="preserve"> </w:t>
      </w:r>
      <w:proofErr w:type="spellStart"/>
      <w:r w:rsidRPr="004230A1">
        <w:rPr>
          <w:rFonts w:cs="Arial"/>
          <w:color w:val="000000"/>
          <w:sz w:val="22"/>
        </w:rPr>
        <w:t>Modbus</w:t>
      </w:r>
      <w:proofErr w:type="spellEnd"/>
      <w:r w:rsidRPr="004230A1">
        <w:rPr>
          <w:rFonts w:cs="Arial"/>
          <w:color w:val="000000"/>
          <w:sz w:val="22"/>
        </w:rPr>
        <w:t xml:space="preserve"> RTU dodatkowych rejestrów ze sterownika PLC obiektu sąsiadującego z przepompownią ścieków na modem GSM </w:t>
      </w:r>
    </w:p>
    <w:p w14:paraId="33307EAC" w14:textId="77777777" w:rsidR="00775738" w:rsidRPr="004230A1" w:rsidRDefault="00775738" w:rsidP="00117041">
      <w:pPr>
        <w:spacing w:after="0"/>
        <w:rPr>
          <w:rFonts w:cs="Arial"/>
          <w:sz w:val="22"/>
        </w:rPr>
      </w:pPr>
    </w:p>
    <w:p w14:paraId="66786460" w14:textId="3B1BF9CD" w:rsidR="00775738" w:rsidRPr="004230A1" w:rsidRDefault="00775738" w:rsidP="00117041">
      <w:pPr>
        <w:spacing w:after="0"/>
        <w:ind w:left="360"/>
        <w:rPr>
          <w:rFonts w:cs="Arial"/>
          <w:sz w:val="22"/>
        </w:rPr>
      </w:pPr>
      <w:r w:rsidRPr="004230A1">
        <w:rPr>
          <w:rFonts w:cs="Arial"/>
          <w:sz w:val="22"/>
        </w:rPr>
        <w:t xml:space="preserve">Zastosowanie sterownika nieobsługującego protokołu DNP3.0 jest możliwe, pod warunkiem spełnienia pozostałych określonych wymagań i dostosowania istniejącego </w:t>
      </w:r>
      <w:r w:rsidR="009C5471">
        <w:rPr>
          <w:rFonts w:cs="Arial"/>
          <w:sz w:val="22"/>
        </w:rPr>
        <w:t>u</w:t>
      </w:r>
      <w:r w:rsidRPr="004230A1">
        <w:rPr>
          <w:rFonts w:cs="Arial"/>
          <w:sz w:val="22"/>
        </w:rPr>
        <w:t xml:space="preserve"> </w:t>
      </w:r>
      <w:r w:rsidR="009C5471">
        <w:rPr>
          <w:rFonts w:cs="Arial"/>
          <w:sz w:val="22"/>
        </w:rPr>
        <w:t>Zamawiającego</w:t>
      </w:r>
      <w:r w:rsidRPr="004230A1">
        <w:rPr>
          <w:rFonts w:cs="Arial"/>
          <w:sz w:val="22"/>
        </w:rPr>
        <w:t xml:space="preserve"> koncentratora danych do odbioru danych w zastosowanym protokole.</w:t>
      </w:r>
    </w:p>
    <w:p w14:paraId="33AF9330" w14:textId="77777777" w:rsidR="00775738" w:rsidRPr="004230A1" w:rsidRDefault="00775738" w:rsidP="00117041">
      <w:pPr>
        <w:spacing w:after="0"/>
        <w:rPr>
          <w:rFonts w:cs="Arial"/>
          <w:sz w:val="22"/>
        </w:rPr>
      </w:pPr>
    </w:p>
    <w:p w14:paraId="71AE69E2" w14:textId="77777777" w:rsidR="00775738" w:rsidRPr="00D25196" w:rsidRDefault="00942234" w:rsidP="00117041">
      <w:pPr>
        <w:spacing w:after="0"/>
        <w:ind w:left="284"/>
        <w:rPr>
          <w:rFonts w:cs="Arial"/>
          <w:b/>
          <w:bCs/>
          <w:color w:val="000000"/>
          <w:sz w:val="22"/>
        </w:rPr>
      </w:pPr>
      <w:r w:rsidRPr="00D25196">
        <w:rPr>
          <w:rFonts w:cs="Arial"/>
          <w:b/>
          <w:bCs/>
          <w:color w:val="000000"/>
          <w:sz w:val="22"/>
        </w:rPr>
        <w:t>Dodatkowe</w:t>
      </w:r>
      <w:r w:rsidR="00775738" w:rsidRPr="00D25196">
        <w:rPr>
          <w:rFonts w:cs="Arial"/>
          <w:b/>
          <w:bCs/>
          <w:color w:val="000000"/>
          <w:sz w:val="22"/>
        </w:rPr>
        <w:t xml:space="preserve"> wytyczne dla wykonawcy:</w:t>
      </w:r>
    </w:p>
    <w:p w14:paraId="4B20EDF3" w14:textId="77777777" w:rsidR="00942234" w:rsidRPr="004230A1" w:rsidRDefault="00942234" w:rsidP="00117041">
      <w:pPr>
        <w:pStyle w:val="Akapitzlist"/>
        <w:spacing w:after="0"/>
        <w:ind w:left="0"/>
        <w:rPr>
          <w:rFonts w:cs="Arial"/>
          <w:color w:val="000000"/>
          <w:sz w:val="22"/>
        </w:rPr>
      </w:pPr>
    </w:p>
    <w:p w14:paraId="49555E04" w14:textId="3E733575" w:rsidR="00775738" w:rsidRPr="004230A1" w:rsidRDefault="00775738" w:rsidP="00117041">
      <w:pPr>
        <w:pStyle w:val="Akapitzlist"/>
        <w:numPr>
          <w:ilvl w:val="0"/>
          <w:numId w:val="24"/>
        </w:numPr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 xml:space="preserve">Nowe stacje obiektowe przepompowni powinny zostać zwizualizowane w aplikacji SCADA systemu monitoringu, działającego </w:t>
      </w:r>
      <w:r w:rsidR="009C5471">
        <w:rPr>
          <w:rFonts w:cs="Arial"/>
          <w:color w:val="000000"/>
          <w:sz w:val="22"/>
        </w:rPr>
        <w:t xml:space="preserve">u </w:t>
      </w:r>
      <w:r w:rsidR="009C5471">
        <w:rPr>
          <w:rFonts w:cs="Arial"/>
          <w:sz w:val="22"/>
        </w:rPr>
        <w:t>Zamawiającego</w:t>
      </w:r>
      <w:r w:rsidRPr="004230A1">
        <w:rPr>
          <w:rFonts w:cs="Arial"/>
          <w:color w:val="000000"/>
          <w:sz w:val="22"/>
        </w:rPr>
        <w:t xml:space="preserve">. </w:t>
      </w:r>
    </w:p>
    <w:p w14:paraId="6B049804" w14:textId="1A8CE9E6" w:rsidR="00775738" w:rsidRPr="004230A1" w:rsidRDefault="00775738" w:rsidP="00117041">
      <w:pPr>
        <w:pStyle w:val="Akapitzlist"/>
        <w:numPr>
          <w:ilvl w:val="0"/>
          <w:numId w:val="24"/>
        </w:numPr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t xml:space="preserve">wizualizacja musi zostać wykonana w środowisku oprogramowania SYNDIS RV przez automatyka-integratora posiadającego </w:t>
      </w:r>
      <w:r w:rsidR="00ED1ED4" w:rsidRPr="004230A1">
        <w:rPr>
          <w:rFonts w:cs="Arial"/>
          <w:color w:val="000000"/>
          <w:sz w:val="22"/>
        </w:rPr>
        <w:t>min. 5 wdroż</w:t>
      </w:r>
      <w:r w:rsidR="005B018E" w:rsidRPr="004230A1">
        <w:rPr>
          <w:rFonts w:cs="Arial"/>
          <w:color w:val="000000"/>
          <w:sz w:val="22"/>
        </w:rPr>
        <w:t>eń w powyższym systemie w okresie</w:t>
      </w:r>
      <w:r w:rsidR="00ED1ED4" w:rsidRPr="004230A1">
        <w:rPr>
          <w:rFonts w:cs="Arial"/>
          <w:color w:val="000000"/>
          <w:sz w:val="22"/>
        </w:rPr>
        <w:t xml:space="preserve"> ostatnich</w:t>
      </w:r>
      <w:r w:rsidR="005B018E" w:rsidRPr="004230A1">
        <w:rPr>
          <w:rFonts w:cs="Arial"/>
          <w:color w:val="000000"/>
          <w:sz w:val="22"/>
        </w:rPr>
        <w:t xml:space="preserve"> 5</w:t>
      </w:r>
      <w:r w:rsidR="00ED1ED4" w:rsidRPr="004230A1">
        <w:rPr>
          <w:rFonts w:cs="Arial"/>
          <w:color w:val="000000"/>
          <w:sz w:val="22"/>
        </w:rPr>
        <w:t xml:space="preserve"> lat</w:t>
      </w:r>
      <w:r w:rsidRPr="004230A1">
        <w:rPr>
          <w:rFonts w:cs="Arial"/>
          <w:color w:val="000000"/>
          <w:sz w:val="22"/>
        </w:rPr>
        <w:t xml:space="preserve"> </w:t>
      </w:r>
      <w:r w:rsidR="00B50566" w:rsidRPr="004230A1">
        <w:rPr>
          <w:rFonts w:cs="Arial"/>
          <w:color w:val="000000"/>
          <w:sz w:val="22"/>
        </w:rPr>
        <w:t xml:space="preserve">w ww. systemie lub </w:t>
      </w:r>
      <w:r w:rsidRPr="004230A1">
        <w:rPr>
          <w:rFonts w:cs="Arial"/>
          <w:color w:val="000000"/>
          <w:sz w:val="22"/>
        </w:rPr>
        <w:t xml:space="preserve">przez wykwalifikowanego pracownika </w:t>
      </w:r>
      <w:r w:rsidR="009C5471">
        <w:rPr>
          <w:rFonts w:cs="Arial"/>
          <w:sz w:val="22"/>
        </w:rPr>
        <w:t>Zamawiającego</w:t>
      </w:r>
      <w:r w:rsidRPr="004230A1">
        <w:rPr>
          <w:rFonts w:cs="Arial"/>
          <w:color w:val="000000"/>
          <w:sz w:val="22"/>
        </w:rPr>
        <w:t>,</w:t>
      </w:r>
      <w:r w:rsidR="00ED1ED4" w:rsidRPr="004230A1">
        <w:rPr>
          <w:rFonts w:cs="Arial"/>
          <w:color w:val="000000"/>
          <w:sz w:val="22"/>
        </w:rPr>
        <w:t xml:space="preserve"> </w:t>
      </w:r>
    </w:p>
    <w:p w14:paraId="2A48C61E" w14:textId="77777777" w:rsidR="00775738" w:rsidRPr="004230A1" w:rsidRDefault="00775738" w:rsidP="00117041">
      <w:pPr>
        <w:pStyle w:val="Akapitzlist"/>
        <w:numPr>
          <w:ilvl w:val="0"/>
          <w:numId w:val="24"/>
        </w:numPr>
        <w:spacing w:after="0"/>
        <w:rPr>
          <w:rFonts w:cs="Arial"/>
          <w:color w:val="000000"/>
          <w:sz w:val="22"/>
        </w:rPr>
      </w:pPr>
      <w:r w:rsidRPr="004230A1">
        <w:rPr>
          <w:rFonts w:cs="Arial"/>
          <w:color w:val="000000"/>
          <w:sz w:val="22"/>
        </w:rPr>
        <w:lastRenderedPageBreak/>
        <w:t>dokumentacja powykonawcza powinna uwzględniać: pełną listę adresów sygnałów i zmiennych tworzonych w sterownikach obiektowych i konfigurację wszystkich zastosowanych urządzeń pomiarowych</w:t>
      </w:r>
      <w:r w:rsidR="00444371" w:rsidRPr="004230A1">
        <w:rPr>
          <w:rFonts w:cs="Arial"/>
          <w:color w:val="000000"/>
          <w:sz w:val="22"/>
        </w:rPr>
        <w:t>, nastawy tych urządzeń. P</w:t>
      </w:r>
      <w:r w:rsidRPr="004230A1">
        <w:rPr>
          <w:rFonts w:cs="Arial"/>
          <w:color w:val="000000"/>
          <w:sz w:val="22"/>
        </w:rPr>
        <w:t>rojekt programów w sterowniku PLC</w:t>
      </w:r>
      <w:r w:rsidR="00444371" w:rsidRPr="004230A1">
        <w:rPr>
          <w:rFonts w:cs="Arial"/>
          <w:color w:val="000000"/>
          <w:sz w:val="22"/>
        </w:rPr>
        <w:t>, projekt schematu elektryczno-sterowniczego w wersji edytowalnej na dostar</w:t>
      </w:r>
      <w:r w:rsidR="00B50566" w:rsidRPr="004230A1">
        <w:rPr>
          <w:rFonts w:cs="Arial"/>
          <w:color w:val="000000"/>
          <w:sz w:val="22"/>
        </w:rPr>
        <w:t>czony na pamięci zewnętrznej USB</w:t>
      </w:r>
      <w:r w:rsidR="00444371" w:rsidRPr="004230A1">
        <w:rPr>
          <w:rFonts w:cs="Arial"/>
          <w:color w:val="000000"/>
          <w:sz w:val="22"/>
        </w:rPr>
        <w:t xml:space="preserve"> 3.0 dołączonej do dokumentacji.</w:t>
      </w:r>
    </w:p>
    <w:p w14:paraId="44E53FB2" w14:textId="704F9715" w:rsidR="005B018E" w:rsidRPr="004230A1" w:rsidRDefault="005B018E" w:rsidP="00117041">
      <w:pPr>
        <w:numPr>
          <w:ilvl w:val="0"/>
          <w:numId w:val="24"/>
        </w:numPr>
        <w:spacing w:after="0"/>
        <w:rPr>
          <w:rFonts w:eastAsia="Times New Roman" w:cs="Arial"/>
          <w:color w:val="000000"/>
          <w:sz w:val="22"/>
          <w:lang w:eastAsia="pl-PL"/>
        </w:rPr>
      </w:pPr>
      <w:r w:rsidRPr="004230A1">
        <w:rPr>
          <w:rFonts w:eastAsia="Times New Roman" w:cs="Arial"/>
          <w:color w:val="000000"/>
          <w:sz w:val="22"/>
          <w:lang w:eastAsia="pl-PL"/>
        </w:rPr>
        <w:t xml:space="preserve">W przypadku dostarczenia innego sterownika lub panelu operatorskiego, niż preferowane przez Zamawiającego, Wykonawca zobowiązany </w:t>
      </w:r>
      <w:r w:rsidR="00AE6E4D" w:rsidRPr="004230A1">
        <w:rPr>
          <w:rFonts w:eastAsia="Times New Roman" w:cs="Arial"/>
          <w:color w:val="000000"/>
          <w:sz w:val="22"/>
          <w:lang w:eastAsia="pl-PL"/>
        </w:rPr>
        <w:t>zapewnić</w:t>
      </w:r>
      <w:r w:rsidRPr="004230A1">
        <w:rPr>
          <w:rFonts w:eastAsia="Times New Roman" w:cs="Arial"/>
          <w:color w:val="000000"/>
          <w:sz w:val="22"/>
          <w:lang w:eastAsia="pl-PL"/>
        </w:rPr>
        <w:t>:</w:t>
      </w:r>
    </w:p>
    <w:p w14:paraId="29C95E7E" w14:textId="77777777" w:rsidR="005B018E" w:rsidRPr="004230A1" w:rsidRDefault="005B018E" w:rsidP="00117041">
      <w:pPr>
        <w:numPr>
          <w:ilvl w:val="0"/>
          <w:numId w:val="33"/>
        </w:numPr>
        <w:spacing w:after="0"/>
        <w:jc w:val="left"/>
        <w:rPr>
          <w:rFonts w:eastAsia="Times New Roman" w:cs="Arial"/>
          <w:color w:val="000000"/>
          <w:sz w:val="22"/>
          <w:lang w:eastAsia="pl-PL"/>
        </w:rPr>
      </w:pPr>
      <w:r w:rsidRPr="004230A1">
        <w:rPr>
          <w:rFonts w:eastAsia="Times New Roman" w:cs="Arial"/>
          <w:color w:val="000000"/>
          <w:sz w:val="22"/>
          <w:lang w:eastAsia="pl-PL"/>
        </w:rPr>
        <w:t xml:space="preserve">szkolenie w autoryzowanym centrum szkoleniowym z obsługi i programowania sterownika i panelu; </w:t>
      </w:r>
    </w:p>
    <w:p w14:paraId="2D3ABE8C" w14:textId="77777777" w:rsidR="005B018E" w:rsidRPr="004230A1" w:rsidRDefault="005B018E" w:rsidP="00117041">
      <w:pPr>
        <w:numPr>
          <w:ilvl w:val="0"/>
          <w:numId w:val="33"/>
        </w:numPr>
        <w:spacing w:after="0"/>
        <w:jc w:val="left"/>
        <w:rPr>
          <w:rFonts w:eastAsia="Times New Roman" w:cs="Arial"/>
          <w:color w:val="000000"/>
          <w:sz w:val="22"/>
          <w:lang w:eastAsia="pl-PL"/>
        </w:rPr>
      </w:pPr>
      <w:r w:rsidRPr="004230A1">
        <w:rPr>
          <w:rFonts w:eastAsia="Times New Roman" w:cs="Arial"/>
          <w:color w:val="000000"/>
          <w:sz w:val="22"/>
          <w:lang w:eastAsia="pl-PL"/>
        </w:rPr>
        <w:t xml:space="preserve">zapasowy sterownik wraz z modułami wejść/wyjść, oraz panel operatorski; </w:t>
      </w:r>
    </w:p>
    <w:p w14:paraId="41ACD23B" w14:textId="77777777" w:rsidR="005B018E" w:rsidRPr="004230A1" w:rsidRDefault="005B018E" w:rsidP="00117041">
      <w:pPr>
        <w:numPr>
          <w:ilvl w:val="0"/>
          <w:numId w:val="33"/>
        </w:numPr>
        <w:spacing w:after="0"/>
        <w:rPr>
          <w:rFonts w:eastAsia="Times New Roman" w:cs="Arial"/>
          <w:color w:val="000000"/>
          <w:sz w:val="22"/>
          <w:lang w:eastAsia="pl-PL"/>
        </w:rPr>
      </w:pPr>
      <w:r w:rsidRPr="004230A1">
        <w:rPr>
          <w:rFonts w:eastAsia="Times New Roman" w:cs="Arial"/>
          <w:color w:val="000000"/>
          <w:sz w:val="22"/>
          <w:lang w:eastAsia="pl-PL"/>
        </w:rPr>
        <w:t xml:space="preserve">laptop przemysłowy wraz z oprogramowaniem z licencją bezterminową do obsługi i programowania sterownika i panelu; </w:t>
      </w:r>
    </w:p>
    <w:p w14:paraId="1E0A0551" w14:textId="77777777" w:rsidR="005B018E" w:rsidRPr="004230A1" w:rsidRDefault="005B018E" w:rsidP="00117041">
      <w:pPr>
        <w:numPr>
          <w:ilvl w:val="0"/>
          <w:numId w:val="33"/>
        </w:numPr>
        <w:spacing w:after="0"/>
        <w:jc w:val="left"/>
        <w:rPr>
          <w:rFonts w:eastAsia="Times New Roman" w:cs="Arial"/>
          <w:color w:val="000000"/>
          <w:sz w:val="22"/>
          <w:lang w:eastAsia="pl-PL"/>
        </w:rPr>
      </w:pPr>
      <w:r w:rsidRPr="004230A1">
        <w:rPr>
          <w:rFonts w:eastAsia="Times New Roman" w:cs="Arial"/>
          <w:color w:val="000000"/>
          <w:sz w:val="22"/>
          <w:lang w:eastAsia="pl-PL"/>
        </w:rPr>
        <w:t>licencję na system operacyjny z rodziny Microsoft w wersji Professional</w:t>
      </w:r>
    </w:p>
    <w:p w14:paraId="5551CF23" w14:textId="77777777" w:rsidR="00444371" w:rsidRPr="004230A1" w:rsidRDefault="00444371" w:rsidP="00444371">
      <w:pPr>
        <w:spacing w:after="0" w:line="276" w:lineRule="auto"/>
        <w:rPr>
          <w:rFonts w:cs="Arial"/>
          <w:color w:val="000000"/>
          <w:sz w:val="22"/>
        </w:rPr>
      </w:pPr>
    </w:p>
    <w:p w14:paraId="3E8463C2" w14:textId="77777777" w:rsidR="00ED1ED4" w:rsidRPr="004230A1" w:rsidRDefault="00ED1ED4" w:rsidP="00ED1ED4">
      <w:pPr>
        <w:spacing w:after="0" w:line="276" w:lineRule="auto"/>
        <w:rPr>
          <w:rFonts w:cs="Arial"/>
          <w:color w:val="000000"/>
          <w:sz w:val="22"/>
        </w:rPr>
      </w:pPr>
    </w:p>
    <w:p w14:paraId="77F3CE7C" w14:textId="77777777" w:rsidR="002F2E51" w:rsidRPr="004230A1" w:rsidRDefault="002F2E51" w:rsidP="002F2E51">
      <w:pPr>
        <w:spacing w:after="0" w:line="276" w:lineRule="auto"/>
        <w:rPr>
          <w:rFonts w:cs="Arial"/>
          <w:color w:val="000000"/>
          <w:sz w:val="22"/>
        </w:rPr>
      </w:pPr>
    </w:p>
    <w:p w14:paraId="5F45500C" w14:textId="77777777" w:rsidR="00ED1ED4" w:rsidRPr="004230A1" w:rsidRDefault="00ED1ED4" w:rsidP="00ED1ED4">
      <w:pPr>
        <w:spacing w:after="0" w:line="276" w:lineRule="auto"/>
        <w:rPr>
          <w:rFonts w:cs="Arial"/>
          <w:sz w:val="22"/>
        </w:rPr>
      </w:pPr>
    </w:p>
    <w:p w14:paraId="011CD6DF" w14:textId="77777777" w:rsidR="00657070" w:rsidRDefault="00657070" w:rsidP="00775738">
      <w:pPr>
        <w:spacing w:after="0" w:line="259" w:lineRule="auto"/>
        <w:ind w:left="349"/>
        <w:contextualSpacing/>
        <w:rPr>
          <w:rFonts w:cs="Arial"/>
        </w:rPr>
      </w:pPr>
    </w:p>
    <w:sectPr w:rsidR="00657070" w:rsidSect="00987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BB8"/>
    <w:multiLevelType w:val="hybridMultilevel"/>
    <w:tmpl w:val="F75C0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A014E"/>
    <w:multiLevelType w:val="hybridMultilevel"/>
    <w:tmpl w:val="76FAD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23D45"/>
    <w:multiLevelType w:val="hybridMultilevel"/>
    <w:tmpl w:val="81725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BA3941"/>
    <w:multiLevelType w:val="hybridMultilevel"/>
    <w:tmpl w:val="7D7EE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6B2360"/>
    <w:multiLevelType w:val="hybridMultilevel"/>
    <w:tmpl w:val="E4FE7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64385"/>
    <w:multiLevelType w:val="multilevel"/>
    <w:tmpl w:val="73863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7334F3F"/>
    <w:multiLevelType w:val="hybridMultilevel"/>
    <w:tmpl w:val="12B644F6"/>
    <w:lvl w:ilvl="0" w:tplc="EB20D14A">
      <w:start w:val="1"/>
      <w:numFmt w:val="lowerLetter"/>
      <w:pStyle w:val="MLiterowanie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5B0975"/>
    <w:multiLevelType w:val="hybridMultilevel"/>
    <w:tmpl w:val="1E8AF0D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19B0C76"/>
    <w:multiLevelType w:val="hybridMultilevel"/>
    <w:tmpl w:val="DEF2A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86430C"/>
    <w:multiLevelType w:val="hybridMultilevel"/>
    <w:tmpl w:val="7194B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AE483B"/>
    <w:multiLevelType w:val="hybridMultilevel"/>
    <w:tmpl w:val="A078C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467CAC"/>
    <w:multiLevelType w:val="hybridMultilevel"/>
    <w:tmpl w:val="71A8C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675F36"/>
    <w:multiLevelType w:val="hybridMultilevel"/>
    <w:tmpl w:val="E57A0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7A2E67"/>
    <w:multiLevelType w:val="hybridMultilevel"/>
    <w:tmpl w:val="86F4A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836BCF"/>
    <w:multiLevelType w:val="hybridMultilevel"/>
    <w:tmpl w:val="4E209190"/>
    <w:lvl w:ilvl="0" w:tplc="04150001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5">
    <w:nsid w:val="1EDB714C"/>
    <w:multiLevelType w:val="hybridMultilevel"/>
    <w:tmpl w:val="9D740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123539"/>
    <w:multiLevelType w:val="hybridMultilevel"/>
    <w:tmpl w:val="08BA2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FD1B65"/>
    <w:multiLevelType w:val="hybridMultilevel"/>
    <w:tmpl w:val="60CA8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B6936"/>
    <w:multiLevelType w:val="hybridMultilevel"/>
    <w:tmpl w:val="06042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FA61F8"/>
    <w:multiLevelType w:val="hybridMultilevel"/>
    <w:tmpl w:val="4686CE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66C16C4"/>
    <w:multiLevelType w:val="hybridMultilevel"/>
    <w:tmpl w:val="28B2860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39B05BA8"/>
    <w:multiLevelType w:val="hybridMultilevel"/>
    <w:tmpl w:val="F6E0A7EC"/>
    <w:lvl w:ilvl="0" w:tplc="041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>
    <w:nsid w:val="3CAC6469"/>
    <w:multiLevelType w:val="hybridMultilevel"/>
    <w:tmpl w:val="8B5CF258"/>
    <w:lvl w:ilvl="0" w:tplc="B73E4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32345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342868"/>
    <w:multiLevelType w:val="hybridMultilevel"/>
    <w:tmpl w:val="BA7A6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C818CC"/>
    <w:multiLevelType w:val="hybridMultilevel"/>
    <w:tmpl w:val="FDA67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2064C4"/>
    <w:multiLevelType w:val="hybridMultilevel"/>
    <w:tmpl w:val="E222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E07EA5"/>
    <w:multiLevelType w:val="hybridMultilevel"/>
    <w:tmpl w:val="C0FC2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8326A4"/>
    <w:multiLevelType w:val="hybridMultilevel"/>
    <w:tmpl w:val="2828F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AB62F4"/>
    <w:multiLevelType w:val="hybridMultilevel"/>
    <w:tmpl w:val="C8B666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5AF951A2"/>
    <w:multiLevelType w:val="hybridMultilevel"/>
    <w:tmpl w:val="F91E9D3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8C349D"/>
    <w:multiLevelType w:val="hybridMultilevel"/>
    <w:tmpl w:val="4D321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B3186B"/>
    <w:multiLevelType w:val="hybridMultilevel"/>
    <w:tmpl w:val="E3A83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13C14"/>
    <w:multiLevelType w:val="hybridMultilevel"/>
    <w:tmpl w:val="000AF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067FCC"/>
    <w:multiLevelType w:val="hybridMultilevel"/>
    <w:tmpl w:val="367E0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F80E24"/>
    <w:multiLevelType w:val="hybridMultilevel"/>
    <w:tmpl w:val="403A6AA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B571BEF"/>
    <w:multiLevelType w:val="hybridMultilevel"/>
    <w:tmpl w:val="BE44BA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22"/>
  </w:num>
  <w:num w:numId="3">
    <w:abstractNumId w:val="10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3"/>
  </w:num>
  <w:num w:numId="9">
    <w:abstractNumId w:val="25"/>
  </w:num>
  <w:num w:numId="10">
    <w:abstractNumId w:val="15"/>
  </w:num>
  <w:num w:numId="11">
    <w:abstractNumId w:val="4"/>
  </w:num>
  <w:num w:numId="12">
    <w:abstractNumId w:val="13"/>
  </w:num>
  <w:num w:numId="13">
    <w:abstractNumId w:val="16"/>
  </w:num>
  <w:num w:numId="14">
    <w:abstractNumId w:val="9"/>
  </w:num>
  <w:num w:numId="15">
    <w:abstractNumId w:val="2"/>
  </w:num>
  <w:num w:numId="16">
    <w:abstractNumId w:val="17"/>
  </w:num>
  <w:num w:numId="17">
    <w:abstractNumId w:val="6"/>
  </w:num>
  <w:num w:numId="18">
    <w:abstractNumId w:val="6"/>
    <w:lvlOverride w:ilvl="0">
      <w:startOverride w:val="1"/>
    </w:lvlOverride>
  </w:num>
  <w:num w:numId="19">
    <w:abstractNumId w:val="5"/>
  </w:num>
  <w:num w:numId="20">
    <w:abstractNumId w:val="3"/>
  </w:num>
  <w:num w:numId="21">
    <w:abstractNumId w:val="8"/>
  </w:num>
  <w:num w:numId="22">
    <w:abstractNumId w:val="18"/>
  </w:num>
  <w:num w:numId="23">
    <w:abstractNumId w:val="27"/>
  </w:num>
  <w:num w:numId="24">
    <w:abstractNumId w:val="23"/>
  </w:num>
  <w:num w:numId="25">
    <w:abstractNumId w:val="7"/>
  </w:num>
  <w:num w:numId="26">
    <w:abstractNumId w:val="20"/>
  </w:num>
  <w:num w:numId="27">
    <w:abstractNumId w:val="35"/>
  </w:num>
  <w:num w:numId="28">
    <w:abstractNumId w:val="34"/>
  </w:num>
  <w:num w:numId="29">
    <w:abstractNumId w:val="28"/>
  </w:num>
  <w:num w:numId="30">
    <w:abstractNumId w:val="19"/>
  </w:num>
  <w:num w:numId="31">
    <w:abstractNumId w:val="12"/>
  </w:num>
  <w:num w:numId="32">
    <w:abstractNumId w:val="21"/>
  </w:num>
  <w:num w:numId="33">
    <w:abstractNumId w:val="29"/>
  </w:num>
  <w:num w:numId="34">
    <w:abstractNumId w:val="0"/>
  </w:num>
  <w:num w:numId="35">
    <w:abstractNumId w:val="30"/>
  </w:num>
  <w:num w:numId="36">
    <w:abstractNumId w:val="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0A"/>
    <w:rsid w:val="00012F51"/>
    <w:rsid w:val="00087AA0"/>
    <w:rsid w:val="000B0E82"/>
    <w:rsid w:val="000C6B0E"/>
    <w:rsid w:val="00101825"/>
    <w:rsid w:val="00104A2C"/>
    <w:rsid w:val="0010698A"/>
    <w:rsid w:val="001125B7"/>
    <w:rsid w:val="0011342E"/>
    <w:rsid w:val="00114387"/>
    <w:rsid w:val="00117041"/>
    <w:rsid w:val="00126201"/>
    <w:rsid w:val="00131C87"/>
    <w:rsid w:val="001542F8"/>
    <w:rsid w:val="0017258E"/>
    <w:rsid w:val="001D4059"/>
    <w:rsid w:val="001D767A"/>
    <w:rsid w:val="001F26F5"/>
    <w:rsid w:val="001F7BA3"/>
    <w:rsid w:val="0020352C"/>
    <w:rsid w:val="002466B0"/>
    <w:rsid w:val="002D3153"/>
    <w:rsid w:val="002E3E33"/>
    <w:rsid w:val="002F1B55"/>
    <w:rsid w:val="002F21BF"/>
    <w:rsid w:val="002F2E51"/>
    <w:rsid w:val="002F7F89"/>
    <w:rsid w:val="00301733"/>
    <w:rsid w:val="00311AE4"/>
    <w:rsid w:val="003165F5"/>
    <w:rsid w:val="00326CC7"/>
    <w:rsid w:val="00330C66"/>
    <w:rsid w:val="0036049A"/>
    <w:rsid w:val="00367AFC"/>
    <w:rsid w:val="00375C6F"/>
    <w:rsid w:val="00381CC1"/>
    <w:rsid w:val="003A50FB"/>
    <w:rsid w:val="003B5BFE"/>
    <w:rsid w:val="003C4B1B"/>
    <w:rsid w:val="003D5D24"/>
    <w:rsid w:val="003F34A5"/>
    <w:rsid w:val="0040060F"/>
    <w:rsid w:val="004142C9"/>
    <w:rsid w:val="004230A1"/>
    <w:rsid w:val="004246CA"/>
    <w:rsid w:val="004320BC"/>
    <w:rsid w:val="00444371"/>
    <w:rsid w:val="004558A2"/>
    <w:rsid w:val="00475CEF"/>
    <w:rsid w:val="004A200A"/>
    <w:rsid w:val="004B6462"/>
    <w:rsid w:val="004E1E5A"/>
    <w:rsid w:val="004E7029"/>
    <w:rsid w:val="00522227"/>
    <w:rsid w:val="005872D9"/>
    <w:rsid w:val="00596CC8"/>
    <w:rsid w:val="005B018E"/>
    <w:rsid w:val="005D144F"/>
    <w:rsid w:val="005D3F83"/>
    <w:rsid w:val="005D4BCC"/>
    <w:rsid w:val="005D56DC"/>
    <w:rsid w:val="005F5246"/>
    <w:rsid w:val="00605D69"/>
    <w:rsid w:val="006555ED"/>
    <w:rsid w:val="00657070"/>
    <w:rsid w:val="00663576"/>
    <w:rsid w:val="00670468"/>
    <w:rsid w:val="00674F3C"/>
    <w:rsid w:val="0069723B"/>
    <w:rsid w:val="006B7A8C"/>
    <w:rsid w:val="006D506C"/>
    <w:rsid w:val="006D52C4"/>
    <w:rsid w:val="00701DA0"/>
    <w:rsid w:val="00711173"/>
    <w:rsid w:val="00742A8D"/>
    <w:rsid w:val="00750882"/>
    <w:rsid w:val="00753F3A"/>
    <w:rsid w:val="00763E26"/>
    <w:rsid w:val="00775738"/>
    <w:rsid w:val="00783B98"/>
    <w:rsid w:val="007969B0"/>
    <w:rsid w:val="007D3CDD"/>
    <w:rsid w:val="007D6EF2"/>
    <w:rsid w:val="007E4B70"/>
    <w:rsid w:val="008079DC"/>
    <w:rsid w:val="0083169F"/>
    <w:rsid w:val="008444CC"/>
    <w:rsid w:val="00880540"/>
    <w:rsid w:val="008A6C38"/>
    <w:rsid w:val="008D3A22"/>
    <w:rsid w:val="008E52E3"/>
    <w:rsid w:val="00911FDA"/>
    <w:rsid w:val="00933CE7"/>
    <w:rsid w:val="00940199"/>
    <w:rsid w:val="00942234"/>
    <w:rsid w:val="0095169D"/>
    <w:rsid w:val="009803F2"/>
    <w:rsid w:val="00987129"/>
    <w:rsid w:val="0099336E"/>
    <w:rsid w:val="009B3843"/>
    <w:rsid w:val="009B3F6B"/>
    <w:rsid w:val="009C5471"/>
    <w:rsid w:val="009E2D41"/>
    <w:rsid w:val="009F7276"/>
    <w:rsid w:val="00A137A3"/>
    <w:rsid w:val="00A52085"/>
    <w:rsid w:val="00A8753B"/>
    <w:rsid w:val="00AA00AE"/>
    <w:rsid w:val="00AD27A8"/>
    <w:rsid w:val="00AD61E6"/>
    <w:rsid w:val="00AE6E4D"/>
    <w:rsid w:val="00B04014"/>
    <w:rsid w:val="00B07337"/>
    <w:rsid w:val="00B431F3"/>
    <w:rsid w:val="00B50566"/>
    <w:rsid w:val="00B50BD6"/>
    <w:rsid w:val="00BC2FE2"/>
    <w:rsid w:val="00BD03CB"/>
    <w:rsid w:val="00BF5D1D"/>
    <w:rsid w:val="00C15FE6"/>
    <w:rsid w:val="00C27A64"/>
    <w:rsid w:val="00C65164"/>
    <w:rsid w:val="00C67D20"/>
    <w:rsid w:val="00C926AB"/>
    <w:rsid w:val="00CE7E68"/>
    <w:rsid w:val="00CF247B"/>
    <w:rsid w:val="00D02DAD"/>
    <w:rsid w:val="00D25196"/>
    <w:rsid w:val="00D41B32"/>
    <w:rsid w:val="00D44D42"/>
    <w:rsid w:val="00D959B2"/>
    <w:rsid w:val="00DD2D88"/>
    <w:rsid w:val="00DE19DF"/>
    <w:rsid w:val="00DE4698"/>
    <w:rsid w:val="00DF08D3"/>
    <w:rsid w:val="00E02919"/>
    <w:rsid w:val="00E06C52"/>
    <w:rsid w:val="00E31B75"/>
    <w:rsid w:val="00E432BE"/>
    <w:rsid w:val="00E44548"/>
    <w:rsid w:val="00E50FBA"/>
    <w:rsid w:val="00E84675"/>
    <w:rsid w:val="00E914BA"/>
    <w:rsid w:val="00E94305"/>
    <w:rsid w:val="00EA2C2B"/>
    <w:rsid w:val="00EB6BE8"/>
    <w:rsid w:val="00EC06F3"/>
    <w:rsid w:val="00EC2FA7"/>
    <w:rsid w:val="00ED1ED4"/>
    <w:rsid w:val="00F13DE1"/>
    <w:rsid w:val="00F27F9F"/>
    <w:rsid w:val="00F33C88"/>
    <w:rsid w:val="00F70B4F"/>
    <w:rsid w:val="00FE30A3"/>
    <w:rsid w:val="00FE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46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omek"/>
    <w:qFormat/>
    <w:rsid w:val="00783B98"/>
    <w:pPr>
      <w:spacing w:after="160" w:line="360" w:lineRule="auto"/>
      <w:jc w:val="both"/>
    </w:pPr>
    <w:rPr>
      <w:rFonts w:ascii="Arial" w:hAnsi="Arial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1B32"/>
    <w:pPr>
      <w:ind w:left="720"/>
      <w:contextualSpacing/>
    </w:pPr>
  </w:style>
  <w:style w:type="paragraph" w:customStyle="1" w:styleId="MLiterowanie">
    <w:name w:val="M Literowanie"/>
    <w:basedOn w:val="Akapitzlist"/>
    <w:qFormat/>
    <w:rsid w:val="00775738"/>
    <w:pPr>
      <w:numPr>
        <w:numId w:val="17"/>
      </w:numPr>
      <w:spacing w:after="0" w:line="276" w:lineRule="auto"/>
    </w:pPr>
    <w:rPr>
      <w:rFonts w:ascii="Times New Roman" w:hAnsi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018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5B018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B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4B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4B1B"/>
    <w:rPr>
      <w:rFonts w:ascii="Arial" w:hAnsi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B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B1B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omek"/>
    <w:qFormat/>
    <w:rsid w:val="00783B98"/>
    <w:pPr>
      <w:spacing w:after="160" w:line="360" w:lineRule="auto"/>
      <w:jc w:val="both"/>
    </w:pPr>
    <w:rPr>
      <w:rFonts w:ascii="Arial" w:hAnsi="Arial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1B32"/>
    <w:pPr>
      <w:ind w:left="720"/>
      <w:contextualSpacing/>
    </w:pPr>
  </w:style>
  <w:style w:type="paragraph" w:customStyle="1" w:styleId="MLiterowanie">
    <w:name w:val="M Literowanie"/>
    <w:basedOn w:val="Akapitzlist"/>
    <w:qFormat/>
    <w:rsid w:val="00775738"/>
    <w:pPr>
      <w:numPr>
        <w:numId w:val="17"/>
      </w:numPr>
      <w:spacing w:after="0" w:line="276" w:lineRule="auto"/>
    </w:pPr>
    <w:rPr>
      <w:rFonts w:ascii="Times New Roman" w:hAnsi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018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5B018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B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4B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4B1B"/>
    <w:rPr>
      <w:rFonts w:ascii="Arial" w:hAnsi="Arial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B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B1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2172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Sędzik</dc:creator>
  <cp:lastModifiedBy>pofaszczes</cp:lastModifiedBy>
  <cp:revision>3</cp:revision>
  <cp:lastPrinted>2025-04-02T07:19:00Z</cp:lastPrinted>
  <dcterms:created xsi:type="dcterms:W3CDTF">2026-06-15T06:24:00Z</dcterms:created>
  <dcterms:modified xsi:type="dcterms:W3CDTF">2026-06-15T06:26:00Z</dcterms:modified>
</cp:coreProperties>
</file>