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00FA8" w14:textId="2667BBBE" w:rsidR="00CB2BC1" w:rsidRDefault="00622741" w:rsidP="00622741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B63FB2">
        <w:rPr>
          <w:rFonts w:cs="Arial"/>
          <w:b/>
          <w:bCs/>
        </w:rPr>
        <w:t>7</w:t>
      </w:r>
      <w:r w:rsidR="00772BF6">
        <w:rPr>
          <w:rFonts w:cs="Arial"/>
          <w:b/>
          <w:bCs/>
        </w:rPr>
        <w:t>do SWIZ</w:t>
      </w:r>
      <w:r w:rsidRPr="00A14D9B">
        <w:rPr>
          <w:rFonts w:cs="Arial"/>
        </w:rPr>
        <w:t xml:space="preserve"> </w:t>
      </w:r>
      <w:r w:rsidR="00772BF6">
        <w:rPr>
          <w:rFonts w:cs="Arial"/>
        </w:rPr>
        <w:t>(stanowiący jednocześnie Załącznik nr … do UMOWY</w:t>
      </w:r>
      <w:r w:rsidR="00CB2BC1">
        <w:rPr>
          <w:rFonts w:cs="Arial"/>
        </w:rPr>
        <w:t>)</w:t>
      </w:r>
    </w:p>
    <w:p w14:paraId="2B3C69B4" w14:textId="75D2B17D" w:rsidR="00622741" w:rsidRPr="00A14D9B" w:rsidRDefault="00772BF6" w:rsidP="00622741">
      <w:pPr>
        <w:pStyle w:val="Styl1"/>
        <w:rPr>
          <w:i/>
        </w:rPr>
      </w:pPr>
      <w:r>
        <w:rPr>
          <w:rFonts w:cs="Arial"/>
        </w:rPr>
        <w:t xml:space="preserve"> </w:t>
      </w:r>
      <w:r w:rsidR="00622741" w:rsidRPr="00A14D9B">
        <w:rPr>
          <w:rFonts w:cs="Arial"/>
        </w:rPr>
        <w:t xml:space="preserve">– </w:t>
      </w:r>
      <w:r w:rsidR="00622741">
        <w:rPr>
          <w:rFonts w:cs="Arial"/>
        </w:rPr>
        <w:t>Opis przedmiotu zamówienia</w:t>
      </w:r>
    </w:p>
    <w:p w14:paraId="47AFF41C" w14:textId="35852162" w:rsidR="00622741" w:rsidRPr="00345223" w:rsidRDefault="00622741" w:rsidP="00622741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345223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345223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63FB2" w:rsidRPr="00345223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345223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345223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345223">
        <w:rPr>
          <w:rFonts w:ascii="Arial" w:hAnsi="Arial" w:cs="Arial"/>
          <w:b/>
          <w:color w:val="000000" w:themeColor="text1"/>
          <w:sz w:val="22"/>
          <w:szCs w:val="22"/>
        </w:rPr>
        <w:t>/RZ/202</w:t>
      </w:r>
      <w:r w:rsidR="00345223" w:rsidRPr="00345223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4434A838" w14:textId="7DA24995" w:rsidR="00622741" w:rsidRPr="00345223" w:rsidRDefault="00622741" w:rsidP="00622741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345223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B63FB2" w:rsidRPr="00345223">
        <w:rPr>
          <w:rFonts w:ascii="Arial" w:hAnsi="Arial" w:cs="Arial"/>
          <w:i/>
          <w:color w:val="000000" w:themeColor="text1"/>
          <w:sz w:val="22"/>
          <w:szCs w:val="22"/>
        </w:rPr>
        <w:t>Dostawa czujników i centrali do detekcji chloru</w:t>
      </w:r>
      <w:r w:rsidRPr="00345223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33264236" w14:textId="77777777" w:rsidR="00622741" w:rsidRPr="00345223" w:rsidRDefault="00622741" w:rsidP="00622741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45223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45223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bookmarkEnd w:id="0"/>
    <w:p w14:paraId="736F12AF" w14:textId="5DC6F199" w:rsidR="0090082A" w:rsidRPr="00345223" w:rsidRDefault="0090082A" w:rsidP="00E50DF8">
      <w:pPr>
        <w:tabs>
          <w:tab w:val="left" w:pos="0"/>
        </w:tabs>
        <w:jc w:val="both"/>
        <w:rPr>
          <w:rFonts w:ascii="Arial" w:hAnsi="Arial"/>
          <w:b/>
          <w:color w:val="000000" w:themeColor="text1"/>
          <w:sz w:val="20"/>
          <w:szCs w:val="20"/>
          <w:u w:val="single"/>
        </w:rPr>
      </w:pPr>
    </w:p>
    <w:p w14:paraId="072CBE89" w14:textId="77777777" w:rsidR="0090082A" w:rsidRPr="00345223" w:rsidRDefault="0090082A" w:rsidP="00622741">
      <w:pPr>
        <w:pStyle w:val="Tytu"/>
        <w:spacing w:after="120"/>
        <w:rPr>
          <w:rFonts w:ascii="Arial" w:hAnsi="Arial"/>
          <w:color w:val="000000" w:themeColor="text1"/>
          <w:sz w:val="22"/>
          <w:szCs w:val="22"/>
        </w:rPr>
      </w:pPr>
    </w:p>
    <w:p w14:paraId="5A964417" w14:textId="77777777" w:rsidR="0090082A" w:rsidRPr="00345223" w:rsidRDefault="0090082A" w:rsidP="00622741">
      <w:pPr>
        <w:pStyle w:val="Tytu"/>
        <w:spacing w:after="120"/>
        <w:rPr>
          <w:rFonts w:ascii="Arial" w:hAnsi="Arial"/>
          <w:color w:val="000000" w:themeColor="text1"/>
          <w:sz w:val="28"/>
          <w:szCs w:val="28"/>
        </w:rPr>
      </w:pPr>
      <w:r w:rsidRPr="00345223">
        <w:rPr>
          <w:rFonts w:ascii="Arial" w:hAnsi="Arial"/>
          <w:color w:val="000000" w:themeColor="text1"/>
          <w:sz w:val="28"/>
          <w:szCs w:val="28"/>
        </w:rPr>
        <w:t>Opis przedmiotu zamówienia</w:t>
      </w:r>
    </w:p>
    <w:p w14:paraId="51BF1AA5" w14:textId="4B150A3F" w:rsidR="0090082A" w:rsidRPr="00345223" w:rsidRDefault="0090082A" w:rsidP="00622741">
      <w:pPr>
        <w:pStyle w:val="Tytu"/>
        <w:spacing w:after="120"/>
        <w:rPr>
          <w:rFonts w:ascii="Arial" w:hAnsi="Arial"/>
          <w:b w:val="0"/>
          <w:color w:val="000000" w:themeColor="text1"/>
          <w:sz w:val="22"/>
          <w:szCs w:val="22"/>
        </w:rPr>
      </w:pPr>
      <w:r w:rsidRPr="00345223">
        <w:rPr>
          <w:rFonts w:ascii="Arial" w:hAnsi="Arial"/>
          <w:b w:val="0"/>
          <w:color w:val="000000" w:themeColor="text1"/>
          <w:sz w:val="22"/>
          <w:szCs w:val="22"/>
        </w:rPr>
        <w:t>pn.: „</w:t>
      </w:r>
      <w:r w:rsidR="00B63FB2" w:rsidRPr="00345223">
        <w:rPr>
          <w:rFonts w:ascii="Arial" w:hAnsi="Arial"/>
          <w:b w:val="0"/>
          <w:i/>
          <w:color w:val="000000" w:themeColor="text1"/>
          <w:sz w:val="22"/>
          <w:szCs w:val="22"/>
        </w:rPr>
        <w:t>Dostawa czujników i centrali do detekcji chloru”</w:t>
      </w:r>
    </w:p>
    <w:p w14:paraId="4770BBE5" w14:textId="77777777" w:rsidR="00100BD2" w:rsidRPr="00345223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00345223">
        <w:rPr>
          <w:rFonts w:ascii="Arial" w:hAnsi="Arial" w:cs="Arial"/>
          <w:color w:val="000000" w:themeColor="text1"/>
          <w:sz w:val="22"/>
          <w:szCs w:val="22"/>
        </w:rPr>
        <w:t>ZESTAWIENIE URZĄDZEŃ:</w:t>
      </w:r>
    </w:p>
    <w:p w14:paraId="4FF9AF8A" w14:textId="1386A9D6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1 -  Dwukanałowy system pomiarowy dla dwóch czujników gazu    - 8 szt</w:t>
      </w:r>
    </w:p>
    <w:p w14:paraId="38D01042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2 - Czujnik Chloratect    - 15 szt</w:t>
      </w:r>
    </w:p>
    <w:p w14:paraId="210C86A0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78956903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>Ad.1 Dwukanałowy system pomiaru chloru</w:t>
      </w:r>
    </w:p>
    <w:p w14:paraId="16EA7D78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dla dwóch czujników gazu</w:t>
      </w:r>
    </w:p>
    <w:p w14:paraId="3CDC354B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- monitor ciekłokrystaliczny LCD</w:t>
      </w:r>
    </w:p>
    <w:p w14:paraId="66F549C6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- rozdzielczość 2x16 znaków</w:t>
      </w:r>
    </w:p>
    <w:p w14:paraId="6B1C0E5D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- jednostki ppm</w:t>
      </w:r>
    </w:p>
    <w:p w14:paraId="2E5FF308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- wyświetlane wartości aktualne, średnie i szczytowe z ostatnich 8h</w:t>
      </w:r>
    </w:p>
    <w:p w14:paraId="31FB4D74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- wejścia cyfrowe:</w:t>
      </w:r>
    </w:p>
    <w:p w14:paraId="10D722ED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* co najmniej 3 styki wejściowe</w:t>
      </w:r>
    </w:p>
    <w:p w14:paraId="640EC043" w14:textId="77777777" w:rsidR="00B63FB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* co najmniej 2 dodatkowe styki do uruchomienia urządzeń 24V wraz z akumulator</w:t>
      </w:r>
      <w:r w:rsidR="00B63FB2">
        <w:rPr>
          <w:rFonts w:ascii="Arial" w:hAnsi="Arial" w:cs="Arial"/>
          <w:color w:val="000000"/>
          <w:sz w:val="22"/>
          <w:szCs w:val="22"/>
        </w:rPr>
        <w:t>em</w:t>
      </w:r>
      <w:r w:rsidRPr="00100BD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EE5C54D" w14:textId="2EB3BA19" w:rsidR="00100BD2" w:rsidRPr="00100BD2" w:rsidRDefault="00B63FB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</w:t>
      </w:r>
      <w:r w:rsidR="00100BD2" w:rsidRPr="00100BD2">
        <w:rPr>
          <w:rFonts w:ascii="Arial" w:hAnsi="Arial" w:cs="Arial"/>
          <w:color w:val="000000"/>
          <w:sz w:val="22"/>
          <w:szCs w:val="22"/>
        </w:rPr>
        <w:t>zasilania awaryjnego</w:t>
      </w:r>
    </w:p>
    <w:p w14:paraId="1FCEDBA3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* wykrywanie awarii zasilania, błędów baterii, niskiego stanu baterii</w:t>
      </w:r>
    </w:p>
    <w:p w14:paraId="5DCCCCB0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wyjścia przekaźnikowe:</w:t>
      </w:r>
    </w:p>
    <w:p w14:paraId="14D558ED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* co najmniej 2 styki alarmowe gazu (2 styki MAX)</w:t>
      </w:r>
    </w:p>
    <w:p w14:paraId="57C13F88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progi styku alarmowego- regulowane</w:t>
      </w:r>
    </w:p>
    <w:p w14:paraId="2BAF3088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dane elektryczne ze styków przekaźnikowych</w:t>
      </w:r>
    </w:p>
    <w:p w14:paraId="7AE58900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max 1250VA do 250V DC:</w:t>
      </w:r>
    </w:p>
    <w:p w14:paraId="52C5BCA9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max 150W do 30V DC </w:t>
      </w:r>
    </w:p>
    <w:p w14:paraId="06E37C62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zasilanie 200-240 V AC50/60 Hz</w:t>
      </w:r>
    </w:p>
    <w:p w14:paraId="60277F09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klasa ochrony IP66</w:t>
      </w:r>
    </w:p>
    <w:p w14:paraId="66416864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zasilanie awaryjne dla urządzeń 24V - min 10h</w:t>
      </w:r>
    </w:p>
    <w:p w14:paraId="764EA249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- temp. pracy 0 - 50 C-st</w:t>
      </w:r>
    </w:p>
    <w:p w14:paraId="41B4C22E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4E8A3BB2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28210577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15DB6BFE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>Ad.2 czujnik / sensor    CHLORATECH do chloru</w:t>
      </w:r>
    </w:p>
    <w:p w14:paraId="7986961D" w14:textId="77777777" w:rsidR="00304225" w:rsidRDefault="00100BD2" w:rsidP="00304225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do pomiaru chloru</w:t>
      </w:r>
    </w:p>
    <w:p w14:paraId="192956F9" w14:textId="138A2BC3" w:rsidR="00304225" w:rsidRPr="00100BD2" w:rsidRDefault="00304225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- </w:t>
      </w:r>
      <w:r w:rsidRPr="00304225">
        <w:rPr>
          <w:rFonts w:ascii="Arial" w:hAnsi="Arial" w:cs="Arial"/>
          <w:color w:val="000000"/>
          <w:sz w:val="22"/>
          <w:szCs w:val="22"/>
        </w:rPr>
        <w:t>elektroda jest na stałe nawilżana przez elektrolit, uzupełniany do pojemniczka</w:t>
      </w:r>
    </w:p>
    <w:p w14:paraId="02708A50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zakres pomiarowy  0-5 ppm lub 0-20 ppm</w:t>
      </w:r>
    </w:p>
    <w:p w14:paraId="3276D59D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temp. otoczenia 5 - 50 C-st</w:t>
      </w:r>
    </w:p>
    <w:p w14:paraId="13EDA482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wilgotność względna 15% - 90 %</w:t>
      </w:r>
    </w:p>
    <w:p w14:paraId="1ECCC9BF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wrażliwość dla gazów 0,1 ppm</w:t>
      </w:r>
    </w:p>
    <w:p w14:paraId="316478E8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klasa ochrony IP20</w:t>
      </w:r>
    </w:p>
    <w:p w14:paraId="767F31EC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- w zestawie:</w:t>
      </w:r>
    </w:p>
    <w:p w14:paraId="08AB1C2E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  - czujnik / sensor</w:t>
      </w:r>
    </w:p>
    <w:p w14:paraId="2764C47D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  - kabel / przewód </w:t>
      </w:r>
    </w:p>
    <w:p w14:paraId="5FD2B697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  - puszka przyłączeniowa</w:t>
      </w:r>
    </w:p>
    <w:p w14:paraId="31B3AE20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  - uchwyt</w:t>
      </w:r>
    </w:p>
    <w:p w14:paraId="552BD159" w14:textId="77777777" w:rsidR="00100BD2" w:rsidRPr="00100BD2" w:rsidRDefault="00100BD2" w:rsidP="00100BD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00BD2">
        <w:rPr>
          <w:rFonts w:ascii="Arial" w:hAnsi="Arial" w:cs="Arial"/>
          <w:color w:val="000000"/>
          <w:sz w:val="22"/>
          <w:szCs w:val="22"/>
        </w:rPr>
        <w:t xml:space="preserve">            - elektrolit</w:t>
      </w:r>
    </w:p>
    <w:p w14:paraId="0D0B275D" w14:textId="77777777" w:rsidR="00100BD2" w:rsidRDefault="00100BD2" w:rsidP="00100BD2">
      <w:pPr>
        <w:autoSpaceDE w:val="0"/>
        <w:autoSpaceDN w:val="0"/>
        <w:adjustRightInd w:val="0"/>
        <w:rPr>
          <w:rFonts w:ascii="Tms Rmn" w:hAnsi="Tms Rmn" w:cs="Tms Rmn"/>
          <w:color w:val="000000"/>
          <w:sz w:val="18"/>
          <w:szCs w:val="18"/>
        </w:rPr>
      </w:pPr>
    </w:p>
    <w:p w14:paraId="163FD8EE" w14:textId="77777777" w:rsidR="00100BD2" w:rsidRPr="00622741" w:rsidRDefault="00100BD2" w:rsidP="00100BD2">
      <w:pPr>
        <w:pStyle w:val="Tytu"/>
        <w:spacing w:after="120"/>
        <w:jc w:val="left"/>
        <w:rPr>
          <w:rFonts w:ascii="Arial" w:hAnsi="Arial"/>
          <w:b w:val="0"/>
          <w:color w:val="C00000"/>
          <w:sz w:val="22"/>
          <w:szCs w:val="22"/>
        </w:rPr>
      </w:pPr>
    </w:p>
    <w:p w14:paraId="4FD63633" w14:textId="1F9872F8" w:rsidR="00B63FB2" w:rsidRPr="00376144" w:rsidRDefault="00162DB2" w:rsidP="00B63FB2">
      <w:pPr>
        <w:pStyle w:val="Styl1"/>
        <w:rPr>
          <w:rFonts w:cs="Arial"/>
          <w:b/>
          <w:bCs/>
        </w:rPr>
      </w:pPr>
      <w:r>
        <w:rPr>
          <w:color w:val="FF0000"/>
          <w:sz w:val="22"/>
          <w:szCs w:val="22"/>
        </w:rPr>
        <w:br w:type="page"/>
      </w:r>
      <w:r w:rsidR="00B63FB2" w:rsidRPr="00376144">
        <w:rPr>
          <w:rFonts w:cs="Arial"/>
          <w:b/>
          <w:bCs/>
        </w:rPr>
        <w:lastRenderedPageBreak/>
        <w:t xml:space="preserve"> </w:t>
      </w:r>
    </w:p>
    <w:p w14:paraId="378C228E" w14:textId="74FE1E59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 w:rsidR="00B63FB2">
        <w:rPr>
          <w:rFonts w:cs="Arial"/>
          <w:b/>
          <w:bCs/>
        </w:rPr>
        <w:t>8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117A25BC" w:rsidR="00622741" w:rsidRPr="00B63FB2" w:rsidRDefault="00622741" w:rsidP="00622741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B63FB2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63FB2" w:rsidRPr="00B63FB2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B63FB2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345223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B63FB2">
        <w:rPr>
          <w:rFonts w:ascii="Arial" w:hAnsi="Arial" w:cs="Arial"/>
          <w:b/>
          <w:color w:val="000000" w:themeColor="text1"/>
          <w:sz w:val="22"/>
          <w:szCs w:val="22"/>
        </w:rPr>
        <w:t>/RZ/202</w:t>
      </w:r>
      <w:r w:rsidR="00B63FB2" w:rsidRPr="00B63FB2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75C3AAB3" w14:textId="68589297" w:rsidR="00622741" w:rsidRPr="00B63FB2" w:rsidRDefault="00622741" w:rsidP="00622741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B63FB2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B63FB2" w:rsidRPr="00B63FB2">
        <w:rPr>
          <w:rFonts w:ascii="Arial" w:hAnsi="Arial" w:cs="Arial"/>
          <w:i/>
          <w:color w:val="000000" w:themeColor="text1"/>
          <w:sz w:val="22"/>
          <w:szCs w:val="22"/>
        </w:rPr>
        <w:t>Dostawa czujników i centrali do detekcji chloru</w:t>
      </w:r>
      <w:r w:rsidRPr="00B63FB2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B63FB2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B63FB2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</w:t>
      </w:r>
      <w:r w:rsidRPr="000D5ACA">
        <w:rPr>
          <w:rFonts w:ascii="Arial" w:hAnsi="Arial" w:cs="Arial"/>
          <w:sz w:val="22"/>
          <w:szCs w:val="22"/>
        </w:rPr>
        <w:lastRenderedPageBreak/>
        <w:t>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1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2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2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8DDE" w14:textId="77777777" w:rsidR="00553806" w:rsidRDefault="00553806">
      <w:r>
        <w:separator/>
      </w:r>
    </w:p>
  </w:endnote>
  <w:endnote w:type="continuationSeparator" w:id="0">
    <w:p w14:paraId="20A0A8CF" w14:textId="77777777" w:rsidR="00553806" w:rsidRDefault="0055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E872A" w14:textId="77777777" w:rsidR="00553806" w:rsidRDefault="00553806">
      <w:r>
        <w:separator/>
      </w:r>
    </w:p>
  </w:footnote>
  <w:footnote w:type="continuationSeparator" w:id="0">
    <w:p w14:paraId="21328DE0" w14:textId="77777777" w:rsidR="00553806" w:rsidRDefault="00553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655F" w14:textId="77777777" w:rsidR="00B63FB2" w:rsidRPr="00B20A27" w:rsidRDefault="00B63FB2" w:rsidP="00B63FB2">
    <w:pPr>
      <w:pStyle w:val="Nagwek"/>
      <w:pBdr>
        <w:bottom w:val="single" w:sz="12" w:space="8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20A27">
      <w:rPr>
        <w:rFonts w:ascii="Arial" w:hAnsi="Arial"/>
        <w:color w:val="000000" w:themeColor="text1"/>
        <w:sz w:val="16"/>
        <w:szCs w:val="16"/>
      </w:rPr>
      <w:t>ZR-023/D/RZ/2026 – Dostawa czujników i centrali do detekcji chloru</w:t>
    </w:r>
  </w:p>
  <w:p w14:paraId="6B187946" w14:textId="678C7691" w:rsidR="00622741" w:rsidRPr="005F5A5B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color w:val="C00000"/>
        <w:sz w:val="16"/>
        <w:szCs w:val="16"/>
      </w:rPr>
    </w:pP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0BD2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6916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2694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225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522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7A70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235FB"/>
    <w:rsid w:val="005334CA"/>
    <w:rsid w:val="0053457D"/>
    <w:rsid w:val="00534BE0"/>
    <w:rsid w:val="00553806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71A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44B2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5F57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1CE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3FB2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5A64"/>
    <w:rsid w:val="00FB0B40"/>
    <w:rsid w:val="00FB1029"/>
    <w:rsid w:val="00FB32ED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949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6634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Magdalena Puszczykowska</cp:lastModifiedBy>
  <cp:revision>7</cp:revision>
  <cp:lastPrinted>2010-01-20T11:14:00Z</cp:lastPrinted>
  <dcterms:created xsi:type="dcterms:W3CDTF">2026-04-15T11:55:00Z</dcterms:created>
  <dcterms:modified xsi:type="dcterms:W3CDTF">2026-04-24T07:04:00Z</dcterms:modified>
</cp:coreProperties>
</file>