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D567" w14:textId="77777777" w:rsidR="00926060" w:rsidRPr="00755A22" w:rsidRDefault="00926060" w:rsidP="00926060">
      <w:pPr>
        <w:spacing w:before="120" w:after="120"/>
        <w:jc w:val="both"/>
        <w:rPr>
          <w:rFonts w:ascii="Arial" w:hAnsi="Arial" w:cs="Arial"/>
          <w:sz w:val="24"/>
          <w:szCs w:val="24"/>
          <w:lang w:eastAsia="pl-PL"/>
        </w:rPr>
      </w:pPr>
      <w:bookmarkStart w:id="0" w:name="_Hlk166583120"/>
      <w:r w:rsidRPr="00755A2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>
        <w:rPr>
          <w:rFonts w:ascii="Arial" w:hAnsi="Arial" w:cs="Arial"/>
          <w:sz w:val="24"/>
          <w:szCs w:val="24"/>
          <w:lang w:eastAsia="pl-PL"/>
        </w:rPr>
        <w:t>8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SIWZ (stanowiący jednocześnie Załącznik nr </w:t>
      </w:r>
      <w:r>
        <w:rPr>
          <w:rFonts w:ascii="Arial" w:hAnsi="Arial" w:cs="Arial"/>
          <w:sz w:val="24"/>
          <w:szCs w:val="24"/>
          <w:lang w:eastAsia="pl-PL"/>
        </w:rPr>
        <w:t>3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UMOWY) – Opis przedmiotu zamówienia</w:t>
      </w:r>
    </w:p>
    <w:p w14:paraId="161BB9FF" w14:textId="77777777" w:rsidR="00926060" w:rsidRPr="00755A22" w:rsidRDefault="00926060" w:rsidP="00926060">
      <w:pPr>
        <w:spacing w:before="120"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Nr sprawy: </w:t>
      </w:r>
      <w:r w:rsidRPr="000B49BE">
        <w:rPr>
          <w:rFonts w:ascii="Arial" w:hAnsi="Arial" w:cs="Arial"/>
          <w:b/>
          <w:sz w:val="24"/>
          <w:szCs w:val="24"/>
          <w:lang w:eastAsia="pl-PL"/>
        </w:rPr>
        <w:t>ZR-033/D/RZ/2026</w:t>
      </w:r>
    </w:p>
    <w:p w14:paraId="40BB1C91" w14:textId="77777777" w:rsidR="00926060" w:rsidRPr="00755A22" w:rsidRDefault="00926060" w:rsidP="00926060">
      <w:pPr>
        <w:spacing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ZAMAWIAJACY: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Miejskie Wodociągi i Kanalizacja w Bydgoszczy - spółka z o.o.</w:t>
      </w:r>
    </w:p>
    <w:bookmarkEnd w:id="0"/>
    <w:p w14:paraId="6543B19A" w14:textId="77777777" w:rsidR="00926060" w:rsidRPr="00755A22" w:rsidRDefault="00926060" w:rsidP="00926060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755A22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7101535C" w14:textId="77777777" w:rsidR="00926060" w:rsidRPr="00457B55" w:rsidRDefault="00926060" w:rsidP="00926060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sz w:val="24"/>
          <w:szCs w:val="24"/>
          <w:lang w:eastAsia="pl-PL"/>
        </w:rPr>
      </w:pPr>
      <w:r w:rsidRPr="00457B55">
        <w:rPr>
          <w:rFonts w:ascii="Arial" w:hAnsi="Arial"/>
          <w:sz w:val="24"/>
          <w:szCs w:val="24"/>
          <w:lang w:eastAsia="pl-PL"/>
        </w:rPr>
        <w:t>pn.: „</w:t>
      </w:r>
      <w:r w:rsidRPr="000B49BE">
        <w:rPr>
          <w:rFonts w:ascii="Arial" w:hAnsi="Arial"/>
          <w:sz w:val="24"/>
          <w:szCs w:val="24"/>
          <w:lang w:eastAsia="pl-PL"/>
        </w:rPr>
        <w:t>Dostawa i montaż systemu monitoringu spalin na instalacji ITPO</w:t>
      </w:r>
      <w:r w:rsidRPr="00457B55">
        <w:rPr>
          <w:rFonts w:ascii="Arial" w:hAnsi="Arial"/>
          <w:sz w:val="24"/>
          <w:szCs w:val="24"/>
          <w:lang w:eastAsia="pl-PL"/>
        </w:rPr>
        <w:t>”</w:t>
      </w:r>
    </w:p>
    <w:p w14:paraId="4589112A" w14:textId="77777777" w:rsidR="00A7338B" w:rsidRPr="00455662" w:rsidRDefault="00A7338B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>PRZEDMIOT ZAMÓWIENIA</w:t>
      </w:r>
    </w:p>
    <w:p w14:paraId="36645279" w14:textId="77777777" w:rsidR="004A1EC2" w:rsidRDefault="002046F5" w:rsidP="002910C6">
      <w:pPr>
        <w:pStyle w:val="Akapitzlist"/>
        <w:spacing w:after="0" w:line="360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Celem zadania jest d</w:t>
      </w:r>
      <w:r w:rsidR="004A1EC2" w:rsidRPr="00455662">
        <w:rPr>
          <w:rFonts w:ascii="Arial" w:hAnsi="Arial" w:cs="Arial"/>
          <w:sz w:val="24"/>
          <w:szCs w:val="24"/>
        </w:rPr>
        <w:t>ostaw</w:t>
      </w:r>
      <w:r w:rsidR="00934171" w:rsidRPr="00455662">
        <w:rPr>
          <w:rFonts w:ascii="Arial" w:hAnsi="Arial" w:cs="Arial"/>
          <w:sz w:val="24"/>
          <w:szCs w:val="24"/>
        </w:rPr>
        <w:t>a</w:t>
      </w:r>
      <w:r w:rsidR="004A1EC2" w:rsidRPr="00455662">
        <w:rPr>
          <w:rFonts w:ascii="Arial" w:hAnsi="Arial" w:cs="Arial"/>
          <w:sz w:val="24"/>
          <w:szCs w:val="24"/>
        </w:rPr>
        <w:t xml:space="preserve"> i montaż kompletnego</w:t>
      </w:r>
      <w:r w:rsidR="007B4B13" w:rsidRPr="00455662">
        <w:rPr>
          <w:rFonts w:ascii="Arial" w:hAnsi="Arial" w:cs="Arial"/>
          <w:sz w:val="24"/>
          <w:szCs w:val="24"/>
        </w:rPr>
        <w:t>,</w:t>
      </w:r>
      <w:r w:rsidR="004A1EC2" w:rsidRPr="00455662">
        <w:rPr>
          <w:rFonts w:ascii="Arial" w:hAnsi="Arial" w:cs="Arial"/>
          <w:sz w:val="24"/>
          <w:szCs w:val="24"/>
        </w:rPr>
        <w:t xml:space="preserve"> zapasowego systemy monitoringu spalin</w:t>
      </w:r>
      <w:r w:rsidR="00934171" w:rsidRPr="00455662">
        <w:rPr>
          <w:rFonts w:ascii="Arial" w:hAnsi="Arial" w:cs="Arial"/>
          <w:sz w:val="24"/>
          <w:szCs w:val="24"/>
        </w:rPr>
        <w:t>,</w:t>
      </w:r>
      <w:r w:rsidR="007B4B13" w:rsidRPr="004556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4171" w:rsidRPr="00455662">
        <w:rPr>
          <w:rFonts w:ascii="Arial" w:hAnsi="Arial" w:cs="Arial"/>
          <w:sz w:val="24"/>
          <w:szCs w:val="24"/>
        </w:rPr>
        <w:t>Continuous</w:t>
      </w:r>
      <w:proofErr w:type="spellEnd"/>
      <w:r w:rsidR="00934171" w:rsidRPr="004556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4171" w:rsidRPr="00455662">
        <w:rPr>
          <w:rFonts w:ascii="Arial" w:hAnsi="Arial" w:cs="Arial"/>
          <w:sz w:val="24"/>
          <w:szCs w:val="24"/>
        </w:rPr>
        <w:t>Emission</w:t>
      </w:r>
      <w:proofErr w:type="spellEnd"/>
      <w:r w:rsidR="00934171" w:rsidRPr="00455662">
        <w:rPr>
          <w:rFonts w:ascii="Arial" w:hAnsi="Arial" w:cs="Arial"/>
          <w:sz w:val="24"/>
          <w:szCs w:val="24"/>
        </w:rPr>
        <w:t xml:space="preserve"> Monitoring Systems, </w:t>
      </w:r>
      <w:r w:rsidR="007B4B13" w:rsidRPr="00455662">
        <w:rPr>
          <w:rFonts w:ascii="Arial" w:hAnsi="Arial" w:cs="Arial"/>
          <w:sz w:val="24"/>
          <w:szCs w:val="24"/>
        </w:rPr>
        <w:t>(CEMS)</w:t>
      </w:r>
      <w:r w:rsidR="004A1EC2" w:rsidRPr="00455662">
        <w:rPr>
          <w:rFonts w:ascii="Arial" w:hAnsi="Arial" w:cs="Arial"/>
          <w:sz w:val="24"/>
          <w:szCs w:val="24"/>
        </w:rPr>
        <w:t xml:space="preserve"> na </w:t>
      </w:r>
      <w:r w:rsidR="00934171" w:rsidRPr="00455662">
        <w:rPr>
          <w:rFonts w:ascii="Arial" w:hAnsi="Arial" w:cs="Arial"/>
          <w:sz w:val="24"/>
          <w:szCs w:val="24"/>
        </w:rPr>
        <w:t>Instalacji Termicznego Przekształcania Osadów (</w:t>
      </w:r>
      <w:r w:rsidR="004A1EC2" w:rsidRPr="00455662">
        <w:rPr>
          <w:rFonts w:ascii="Arial" w:hAnsi="Arial" w:cs="Arial"/>
          <w:sz w:val="24"/>
          <w:szCs w:val="24"/>
        </w:rPr>
        <w:t>ITPO</w:t>
      </w:r>
      <w:r w:rsidR="00934171" w:rsidRPr="00455662">
        <w:rPr>
          <w:rFonts w:ascii="Arial" w:hAnsi="Arial" w:cs="Arial"/>
          <w:sz w:val="24"/>
          <w:szCs w:val="24"/>
        </w:rPr>
        <w:t>)</w:t>
      </w:r>
      <w:r w:rsidR="004A1EC2" w:rsidRPr="00455662">
        <w:rPr>
          <w:rFonts w:ascii="Arial" w:hAnsi="Arial" w:cs="Arial"/>
          <w:sz w:val="24"/>
          <w:szCs w:val="24"/>
        </w:rPr>
        <w:t xml:space="preserve"> </w:t>
      </w:r>
      <w:r w:rsidR="00350E5F" w:rsidRPr="00455662">
        <w:rPr>
          <w:rFonts w:ascii="Arial" w:hAnsi="Arial" w:cs="Arial"/>
          <w:sz w:val="24"/>
          <w:szCs w:val="24"/>
        </w:rPr>
        <w:t xml:space="preserve">wraz z urządzeniami i </w:t>
      </w:r>
      <w:r w:rsidR="00E36B91">
        <w:rPr>
          <w:rFonts w:ascii="Arial" w:hAnsi="Arial" w:cs="Arial"/>
          <w:sz w:val="24"/>
          <w:szCs w:val="24"/>
        </w:rPr>
        <w:t>aparaturą kontrolno-pomiarową, integracja dwóch systemów monitoringu</w:t>
      </w:r>
      <w:r w:rsidR="00176F98">
        <w:rPr>
          <w:rFonts w:ascii="Arial" w:hAnsi="Arial" w:cs="Arial"/>
          <w:sz w:val="24"/>
          <w:szCs w:val="24"/>
        </w:rPr>
        <w:t xml:space="preserve"> na poziomie aparatury pomiarowej </w:t>
      </w:r>
      <w:r w:rsidR="001C3CBC">
        <w:rPr>
          <w:rFonts w:ascii="Arial" w:hAnsi="Arial" w:cs="Arial"/>
          <w:sz w:val="24"/>
          <w:szCs w:val="24"/>
        </w:rPr>
        <w:t xml:space="preserve">oraz </w:t>
      </w:r>
      <w:r w:rsidR="00176F98">
        <w:rPr>
          <w:rFonts w:ascii="Arial" w:hAnsi="Arial" w:cs="Arial"/>
          <w:sz w:val="24"/>
          <w:szCs w:val="24"/>
        </w:rPr>
        <w:t>systemu</w:t>
      </w:r>
      <w:r w:rsidR="001C3CBC">
        <w:rPr>
          <w:rFonts w:ascii="Arial" w:hAnsi="Arial" w:cs="Arial"/>
          <w:sz w:val="24"/>
          <w:szCs w:val="24"/>
        </w:rPr>
        <w:t xml:space="preserve"> akwizycji i</w:t>
      </w:r>
      <w:r w:rsidR="00176F98">
        <w:rPr>
          <w:rFonts w:ascii="Arial" w:hAnsi="Arial" w:cs="Arial"/>
          <w:sz w:val="24"/>
          <w:szCs w:val="24"/>
        </w:rPr>
        <w:t xml:space="preserve"> </w:t>
      </w:r>
      <w:r w:rsidR="001C3CBC">
        <w:rPr>
          <w:rFonts w:ascii="Arial" w:hAnsi="Arial" w:cs="Arial"/>
          <w:sz w:val="24"/>
          <w:szCs w:val="24"/>
        </w:rPr>
        <w:t>monitoringu</w:t>
      </w:r>
      <w:r w:rsidR="00E36B91">
        <w:rPr>
          <w:rFonts w:ascii="Arial" w:hAnsi="Arial" w:cs="Arial"/>
          <w:sz w:val="24"/>
          <w:szCs w:val="24"/>
        </w:rPr>
        <w:t xml:space="preserve">, </w:t>
      </w:r>
      <w:r w:rsidR="00350E5F" w:rsidRPr="00455662">
        <w:rPr>
          <w:rFonts w:ascii="Arial" w:hAnsi="Arial" w:cs="Arial"/>
          <w:sz w:val="24"/>
          <w:szCs w:val="24"/>
        </w:rPr>
        <w:t>prac</w:t>
      </w:r>
      <w:r w:rsidR="00E36B91">
        <w:rPr>
          <w:rFonts w:ascii="Arial" w:hAnsi="Arial" w:cs="Arial"/>
          <w:sz w:val="24"/>
          <w:szCs w:val="24"/>
        </w:rPr>
        <w:t xml:space="preserve">e </w:t>
      </w:r>
      <w:r w:rsidR="00350E5F" w:rsidRPr="00455662">
        <w:rPr>
          <w:rFonts w:ascii="Arial" w:hAnsi="Arial" w:cs="Arial"/>
          <w:sz w:val="24"/>
          <w:szCs w:val="24"/>
        </w:rPr>
        <w:t>dostosowawcz</w:t>
      </w:r>
      <w:r w:rsidR="00E36B91">
        <w:rPr>
          <w:rFonts w:ascii="Arial" w:hAnsi="Arial" w:cs="Arial"/>
          <w:sz w:val="24"/>
          <w:szCs w:val="24"/>
        </w:rPr>
        <w:t>e,</w:t>
      </w:r>
      <w:r w:rsidR="00350E5F" w:rsidRPr="00455662">
        <w:rPr>
          <w:rFonts w:ascii="Arial" w:hAnsi="Arial" w:cs="Arial"/>
          <w:sz w:val="24"/>
          <w:szCs w:val="24"/>
        </w:rPr>
        <w:t xml:space="preserve"> dokumentacj</w:t>
      </w:r>
      <w:r w:rsidR="001C3CBC">
        <w:rPr>
          <w:rFonts w:ascii="Arial" w:hAnsi="Arial" w:cs="Arial"/>
          <w:sz w:val="24"/>
          <w:szCs w:val="24"/>
        </w:rPr>
        <w:t>a</w:t>
      </w:r>
      <w:r w:rsidR="00350E5F" w:rsidRPr="00455662">
        <w:rPr>
          <w:rFonts w:ascii="Arial" w:hAnsi="Arial" w:cs="Arial"/>
          <w:sz w:val="24"/>
          <w:szCs w:val="24"/>
        </w:rPr>
        <w:t xml:space="preserve"> wykonawcz</w:t>
      </w:r>
      <w:r w:rsidR="001C3CBC">
        <w:rPr>
          <w:rFonts w:ascii="Arial" w:hAnsi="Arial" w:cs="Arial"/>
          <w:sz w:val="24"/>
          <w:szCs w:val="24"/>
        </w:rPr>
        <w:t>a</w:t>
      </w:r>
      <w:r w:rsidR="00350E5F" w:rsidRPr="00455662">
        <w:rPr>
          <w:rFonts w:ascii="Arial" w:hAnsi="Arial" w:cs="Arial"/>
          <w:sz w:val="24"/>
          <w:szCs w:val="24"/>
        </w:rPr>
        <w:t xml:space="preserve"> i powykonawcz</w:t>
      </w:r>
      <w:r w:rsidR="001C3CBC">
        <w:rPr>
          <w:rFonts w:ascii="Arial" w:hAnsi="Arial" w:cs="Arial"/>
          <w:sz w:val="24"/>
          <w:szCs w:val="24"/>
        </w:rPr>
        <w:t>a</w:t>
      </w:r>
      <w:r w:rsidR="00350E5F" w:rsidRPr="00455662">
        <w:rPr>
          <w:rFonts w:ascii="Arial" w:hAnsi="Arial" w:cs="Arial"/>
          <w:sz w:val="24"/>
          <w:szCs w:val="24"/>
        </w:rPr>
        <w:t>.</w:t>
      </w:r>
      <w:r w:rsidR="004B21AC" w:rsidRPr="00455662">
        <w:rPr>
          <w:rFonts w:ascii="Arial" w:hAnsi="Arial" w:cs="Arial"/>
          <w:sz w:val="24"/>
          <w:szCs w:val="24"/>
        </w:rPr>
        <w:t xml:space="preserve"> </w:t>
      </w:r>
    </w:p>
    <w:p w14:paraId="41BCBA1C" w14:textId="77777777" w:rsidR="00FD77E2" w:rsidRPr="00455662" w:rsidRDefault="00FD77E2" w:rsidP="002910C6">
      <w:pPr>
        <w:pStyle w:val="Akapitzlist"/>
        <w:spacing w:after="0" w:line="360" w:lineRule="auto"/>
        <w:ind w:left="0" w:firstLine="284"/>
        <w:jc w:val="both"/>
        <w:rPr>
          <w:rFonts w:ascii="Arial" w:hAnsi="Arial" w:cs="Arial"/>
          <w:sz w:val="24"/>
          <w:szCs w:val="24"/>
        </w:rPr>
      </w:pPr>
    </w:p>
    <w:p w14:paraId="003C88F6" w14:textId="77777777" w:rsidR="00A7338B" w:rsidRPr="00455662" w:rsidRDefault="00A7338B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>OPIS STANU ISTNIEJĄCEGO</w:t>
      </w:r>
    </w:p>
    <w:p w14:paraId="2D5EEF1B" w14:textId="77777777" w:rsidR="004A1EC2" w:rsidRDefault="004A1EC2" w:rsidP="002910C6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System ciągłego monitoringu gazów odlotowych zainstalowany w Instalacji Termicznego Przekształcania Osadów ściekowych na terenie oczyszczalni ścieków „FORDON” w Bydgoszczy, ul. Gen. Tadeusza Bora-Komorowskiego 74a, został zainstalowany w 2010 roku. Od ponad 14 lat jest eksploatowany w trybie 24 godziny na dobę</w:t>
      </w:r>
      <w:r w:rsidR="009145A2" w:rsidRPr="00455662">
        <w:rPr>
          <w:rFonts w:ascii="Arial" w:hAnsi="Arial" w:cs="Arial"/>
          <w:sz w:val="24"/>
          <w:szCs w:val="24"/>
        </w:rPr>
        <w:t xml:space="preserve"> i wykazuje </w:t>
      </w:r>
      <w:r w:rsidR="00A7338B" w:rsidRPr="00455662">
        <w:rPr>
          <w:rFonts w:ascii="Arial" w:hAnsi="Arial" w:cs="Arial"/>
          <w:sz w:val="24"/>
          <w:szCs w:val="24"/>
        </w:rPr>
        <w:t>ślady</w:t>
      </w:r>
      <w:r w:rsidR="009145A2" w:rsidRPr="00455662">
        <w:rPr>
          <w:rFonts w:ascii="Arial" w:hAnsi="Arial" w:cs="Arial"/>
          <w:sz w:val="24"/>
          <w:szCs w:val="24"/>
        </w:rPr>
        <w:t xml:space="preserve"> zużycia</w:t>
      </w:r>
      <w:r w:rsidRPr="00455662">
        <w:rPr>
          <w:rFonts w:ascii="Arial" w:hAnsi="Arial" w:cs="Arial"/>
          <w:sz w:val="24"/>
          <w:szCs w:val="24"/>
        </w:rPr>
        <w:t xml:space="preserve">. </w:t>
      </w:r>
      <w:r w:rsidR="004B21AC" w:rsidRPr="00455662">
        <w:rPr>
          <w:rFonts w:ascii="Arial" w:hAnsi="Arial" w:cs="Arial"/>
          <w:sz w:val="24"/>
          <w:szCs w:val="24"/>
        </w:rPr>
        <w:t>W roku 2024 został wymieniony analizator py</w:t>
      </w:r>
      <w:r w:rsidR="009145A2" w:rsidRPr="00455662">
        <w:rPr>
          <w:rFonts w:ascii="Arial" w:hAnsi="Arial" w:cs="Arial"/>
          <w:sz w:val="24"/>
          <w:szCs w:val="24"/>
        </w:rPr>
        <w:t>łów</w:t>
      </w:r>
      <w:r w:rsidR="00EB7EBE" w:rsidRPr="00455662">
        <w:rPr>
          <w:rFonts w:ascii="Arial" w:hAnsi="Arial" w:cs="Arial"/>
          <w:sz w:val="24"/>
          <w:szCs w:val="24"/>
        </w:rPr>
        <w:t xml:space="preserve"> oraz tlenomierz.</w:t>
      </w:r>
      <w:r w:rsidR="004B21AC" w:rsidRPr="00455662">
        <w:rPr>
          <w:rFonts w:ascii="Arial" w:hAnsi="Arial" w:cs="Arial"/>
          <w:sz w:val="24"/>
          <w:szCs w:val="24"/>
        </w:rPr>
        <w:t xml:space="preserve"> </w:t>
      </w:r>
    </w:p>
    <w:p w14:paraId="2E0798F5" w14:textId="77777777" w:rsidR="00FD77E2" w:rsidRPr="00455662" w:rsidRDefault="00FD77E2" w:rsidP="002910C6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14:paraId="7483AF11" w14:textId="77777777" w:rsidR="004A1EC2" w:rsidRPr="006B7388" w:rsidRDefault="00FD6613" w:rsidP="004A1EC2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B7388">
        <w:rPr>
          <w:rFonts w:ascii="Arial" w:hAnsi="Arial" w:cs="Arial"/>
          <w:b/>
          <w:bCs/>
          <w:sz w:val="24"/>
          <w:szCs w:val="24"/>
          <w:u w:val="single"/>
        </w:rPr>
        <w:t>Obecny system s</w:t>
      </w:r>
      <w:r w:rsidR="004A1EC2" w:rsidRPr="006B7388">
        <w:rPr>
          <w:rFonts w:ascii="Arial" w:hAnsi="Arial" w:cs="Arial"/>
          <w:b/>
          <w:bCs/>
          <w:sz w:val="24"/>
          <w:szCs w:val="24"/>
          <w:u w:val="single"/>
        </w:rPr>
        <w:t>kłada się z następujących urządzeń pomiarowych</w:t>
      </w:r>
      <w:r w:rsidR="00C20B09" w:rsidRPr="006B7388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FD77E2">
        <w:rPr>
          <w:rFonts w:ascii="Arial" w:hAnsi="Arial" w:cs="Arial"/>
          <w:b/>
          <w:bCs/>
          <w:sz w:val="24"/>
          <w:szCs w:val="24"/>
          <w:u w:val="single"/>
        </w:rPr>
        <w:br/>
      </w:r>
      <w:r w:rsidR="00C00439" w:rsidRPr="006B7388">
        <w:rPr>
          <w:rFonts w:ascii="Arial" w:hAnsi="Arial" w:cs="Arial"/>
          <w:b/>
          <w:bCs/>
          <w:sz w:val="24"/>
          <w:szCs w:val="24"/>
          <w:u w:val="single"/>
        </w:rPr>
        <w:t xml:space="preserve">i oprogramowania </w:t>
      </w:r>
    </w:p>
    <w:p w14:paraId="7AE004A0" w14:textId="77777777" w:rsidR="007F17C2" w:rsidRPr="00455662" w:rsidRDefault="007F17C2" w:rsidP="004A1EC2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7F1E6C3A" w14:textId="34C8F8AD" w:rsidR="004A1EC2" w:rsidRPr="00455662" w:rsidRDefault="004A1EC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>ANALIZATOR GAZÓW</w:t>
      </w:r>
      <w:r w:rsidR="00FD6613" w:rsidRPr="00455662">
        <w:rPr>
          <w:rFonts w:ascii="Arial" w:hAnsi="Arial" w:cs="Arial"/>
          <w:b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 xml:space="preserve">Model: </w:t>
      </w:r>
      <w:r w:rsidR="00006F38">
        <w:rPr>
          <w:rFonts w:ascii="Arial" w:hAnsi="Arial" w:cs="Arial"/>
          <w:sz w:val="24"/>
          <w:szCs w:val="24"/>
        </w:rPr>
        <w:t xml:space="preserve">MIR </w:t>
      </w:r>
      <w:r w:rsidRPr="00455662">
        <w:rPr>
          <w:rFonts w:ascii="Arial" w:hAnsi="Arial" w:cs="Arial"/>
          <w:sz w:val="24"/>
          <w:szCs w:val="24"/>
        </w:rPr>
        <w:t>9000</w:t>
      </w:r>
      <w:r w:rsidR="00006F38">
        <w:rPr>
          <w:rFonts w:ascii="Arial" w:hAnsi="Arial" w:cs="Arial"/>
          <w:bCs/>
          <w:sz w:val="24"/>
          <w:szCs w:val="24"/>
        </w:rPr>
        <w:t>”.</w:t>
      </w:r>
      <w:r w:rsidR="00006F38">
        <w:rPr>
          <w:rFonts w:ascii="Arial" w:hAnsi="Arial" w:cs="Arial"/>
          <w:b/>
          <w:sz w:val="24"/>
          <w:szCs w:val="24"/>
        </w:rPr>
        <w:t xml:space="preserve"> </w:t>
      </w:r>
    </w:p>
    <w:p w14:paraId="4D2AE1E2" w14:textId="77777777" w:rsidR="004A1EC2" w:rsidRPr="00455662" w:rsidRDefault="004A1EC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>ANALIZATOR PYŁÓW</w:t>
      </w:r>
      <w:r w:rsidR="00FD6613" w:rsidRPr="00455662">
        <w:rPr>
          <w:rFonts w:ascii="Arial" w:hAnsi="Arial" w:cs="Arial"/>
          <w:b/>
          <w:sz w:val="24"/>
          <w:szCs w:val="24"/>
        </w:rPr>
        <w:t xml:space="preserve"> </w:t>
      </w:r>
      <w:r w:rsidR="004B21AC" w:rsidRPr="00455662">
        <w:rPr>
          <w:rFonts w:ascii="Arial" w:hAnsi="Arial" w:cs="Arial"/>
          <w:sz w:val="24"/>
          <w:szCs w:val="24"/>
        </w:rPr>
        <w:t>Model: DR 808</w:t>
      </w:r>
      <w:r w:rsidR="00FD6613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>Metoda pomiaru: rozpraszanie światła</w:t>
      </w:r>
    </w:p>
    <w:p w14:paraId="01287BD7" w14:textId="77777777" w:rsidR="004A1EC2" w:rsidRPr="00455662" w:rsidRDefault="004A1EC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 xml:space="preserve">ANALIZATOR TOC </w:t>
      </w:r>
      <w:r w:rsidRPr="00455662">
        <w:rPr>
          <w:rFonts w:ascii="Arial" w:hAnsi="Arial" w:cs="Arial"/>
          <w:sz w:val="24"/>
          <w:szCs w:val="24"/>
        </w:rPr>
        <w:t>(Całkowity węgiel organiczny)</w:t>
      </w:r>
      <w:r w:rsidR="00FD6613" w:rsidRPr="00455662">
        <w:rPr>
          <w:rFonts w:ascii="Arial" w:hAnsi="Arial" w:cs="Arial"/>
          <w:b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 xml:space="preserve">Model: </w:t>
      </w:r>
      <w:proofErr w:type="spellStart"/>
      <w:r w:rsidRPr="00455662">
        <w:rPr>
          <w:rFonts w:ascii="Arial" w:hAnsi="Arial" w:cs="Arial"/>
          <w:sz w:val="24"/>
          <w:szCs w:val="24"/>
        </w:rPr>
        <w:t>Graphite</w:t>
      </w:r>
      <w:proofErr w:type="spellEnd"/>
      <w:r w:rsidRPr="00455662">
        <w:rPr>
          <w:rFonts w:ascii="Arial" w:hAnsi="Arial" w:cs="Arial"/>
          <w:sz w:val="24"/>
          <w:szCs w:val="24"/>
        </w:rPr>
        <w:t xml:space="preserve"> 52M</w:t>
      </w:r>
      <w:r w:rsidR="00FD6613" w:rsidRPr="00455662">
        <w:rPr>
          <w:rFonts w:ascii="Arial" w:hAnsi="Arial" w:cs="Arial"/>
          <w:b/>
          <w:sz w:val="24"/>
          <w:szCs w:val="24"/>
        </w:rPr>
        <w:t xml:space="preserve"> </w:t>
      </w:r>
      <w:r w:rsidR="00C20B09" w:rsidRPr="00455662">
        <w:rPr>
          <w:rFonts w:ascii="Arial" w:hAnsi="Arial" w:cs="Arial"/>
          <w:sz w:val="24"/>
          <w:szCs w:val="24"/>
        </w:rPr>
        <w:t>Metoda pomiaru: FID (Detektor płomieniowo jonizacyjny</w:t>
      </w:r>
      <w:r w:rsidRPr="00455662">
        <w:rPr>
          <w:rFonts w:ascii="Arial" w:hAnsi="Arial" w:cs="Arial"/>
          <w:sz w:val="24"/>
          <w:szCs w:val="24"/>
        </w:rPr>
        <w:t>).</w:t>
      </w:r>
    </w:p>
    <w:p w14:paraId="09238754" w14:textId="77777777" w:rsidR="00C20B09" w:rsidRPr="007F17C2" w:rsidRDefault="00C20B0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F17C2">
        <w:rPr>
          <w:rFonts w:ascii="Arial" w:hAnsi="Arial" w:cs="Arial"/>
          <w:b/>
          <w:sz w:val="24"/>
          <w:szCs w:val="24"/>
        </w:rPr>
        <w:t>URZADZENIA DO OBRÓBKI WSTĘPNEJ</w:t>
      </w:r>
      <w:r w:rsidR="0056203D" w:rsidRPr="007F17C2">
        <w:rPr>
          <w:rFonts w:ascii="Arial" w:hAnsi="Arial" w:cs="Arial"/>
          <w:b/>
          <w:sz w:val="24"/>
          <w:szCs w:val="24"/>
        </w:rPr>
        <w:t>,</w:t>
      </w:r>
    </w:p>
    <w:p w14:paraId="330B590A" w14:textId="77777777" w:rsidR="00A7338B" w:rsidRPr="007F17C2" w:rsidRDefault="00C0043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F17C2">
        <w:rPr>
          <w:rFonts w:ascii="Arial" w:hAnsi="Arial" w:cs="Arial"/>
          <w:b/>
          <w:sz w:val="24"/>
          <w:szCs w:val="24"/>
        </w:rPr>
        <w:t xml:space="preserve">SYSTEM MONITORUJACY </w:t>
      </w:r>
      <w:r w:rsidR="00C20B09" w:rsidRPr="007F17C2">
        <w:rPr>
          <w:rFonts w:ascii="Arial" w:hAnsi="Arial" w:cs="Arial"/>
          <w:b/>
          <w:sz w:val="24"/>
          <w:szCs w:val="24"/>
        </w:rPr>
        <w:t>(KOMPUTER PRZEMYS</w:t>
      </w:r>
      <w:r w:rsidR="0056203D" w:rsidRPr="007F17C2">
        <w:rPr>
          <w:rFonts w:ascii="Arial" w:hAnsi="Arial" w:cs="Arial"/>
          <w:b/>
          <w:sz w:val="24"/>
          <w:szCs w:val="24"/>
        </w:rPr>
        <w:t>Ł</w:t>
      </w:r>
      <w:r w:rsidR="00C20B09" w:rsidRPr="007F17C2">
        <w:rPr>
          <w:rFonts w:ascii="Arial" w:hAnsi="Arial" w:cs="Arial"/>
          <w:b/>
          <w:sz w:val="24"/>
          <w:szCs w:val="24"/>
        </w:rPr>
        <w:t>OWY DO ZBIERANIA DANYCH+ MONITOR</w:t>
      </w:r>
      <w:r w:rsidR="0056203D" w:rsidRPr="007F17C2">
        <w:rPr>
          <w:rFonts w:ascii="Arial" w:hAnsi="Arial" w:cs="Arial"/>
          <w:b/>
          <w:sz w:val="24"/>
          <w:szCs w:val="24"/>
        </w:rPr>
        <w:t>+ OPROGRAMOWANIE</w:t>
      </w:r>
      <w:r w:rsidR="00FD77E2">
        <w:rPr>
          <w:rFonts w:ascii="Arial" w:hAnsi="Arial" w:cs="Arial"/>
          <w:b/>
          <w:sz w:val="24"/>
          <w:szCs w:val="24"/>
        </w:rPr>
        <w:t xml:space="preserve"> WEX</w:t>
      </w:r>
      <w:r w:rsidR="00C20B09" w:rsidRPr="007F17C2">
        <w:rPr>
          <w:rFonts w:ascii="Arial" w:hAnsi="Arial" w:cs="Arial"/>
          <w:b/>
          <w:sz w:val="24"/>
          <w:szCs w:val="24"/>
        </w:rPr>
        <w:t xml:space="preserve">) </w:t>
      </w:r>
    </w:p>
    <w:p w14:paraId="5563AA76" w14:textId="77777777" w:rsidR="00C20B09" w:rsidRPr="007F17C2" w:rsidRDefault="00C20B0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F17C2">
        <w:rPr>
          <w:rFonts w:ascii="Arial" w:hAnsi="Arial" w:cs="Arial"/>
          <w:b/>
          <w:sz w:val="24"/>
          <w:szCs w:val="24"/>
        </w:rPr>
        <w:t>URZADZENIA POMOCNICZE – UPS</w:t>
      </w:r>
      <w:r w:rsidR="00DD23EE">
        <w:rPr>
          <w:rFonts w:ascii="Arial" w:hAnsi="Arial" w:cs="Arial"/>
          <w:b/>
          <w:sz w:val="24"/>
          <w:szCs w:val="24"/>
        </w:rPr>
        <w:t>, sprężarka.</w:t>
      </w:r>
    </w:p>
    <w:p w14:paraId="6B8F608C" w14:textId="77777777" w:rsidR="00A7338B" w:rsidRPr="00455662" w:rsidRDefault="00A7338B" w:rsidP="00A7338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677BDC3" w14:textId="77777777" w:rsidR="008515FB" w:rsidRPr="00DD23EE" w:rsidRDefault="00A7338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E4AA6">
        <w:rPr>
          <w:rFonts w:ascii="Arial" w:hAnsi="Arial" w:cs="Arial"/>
          <w:b/>
          <w:sz w:val="24"/>
          <w:szCs w:val="24"/>
        </w:rPr>
        <w:t>CEL WDROŻENIA</w:t>
      </w:r>
    </w:p>
    <w:p w14:paraId="6AB7D90C" w14:textId="77777777" w:rsidR="00DD23EE" w:rsidRPr="00CE4AA6" w:rsidRDefault="00DD23EE" w:rsidP="00DD23E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A0EA143" w14:textId="77777777" w:rsidR="00D55121" w:rsidRPr="00D55121" w:rsidRDefault="00D55121" w:rsidP="00D55121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D55121">
        <w:rPr>
          <w:rFonts w:ascii="Arial" w:hAnsi="Arial" w:cs="Arial"/>
          <w:sz w:val="24"/>
          <w:szCs w:val="24"/>
        </w:rPr>
        <w:t xml:space="preserve">Celem wdrożenia dodatkowego systemu monitoringu spalin, </w:t>
      </w:r>
      <w:proofErr w:type="spellStart"/>
      <w:r w:rsidRPr="00D55121">
        <w:rPr>
          <w:rFonts w:ascii="Arial" w:hAnsi="Arial" w:cs="Arial"/>
          <w:sz w:val="24"/>
          <w:szCs w:val="24"/>
        </w:rPr>
        <w:t>Continuous</w:t>
      </w:r>
      <w:proofErr w:type="spellEnd"/>
      <w:r w:rsidRPr="00D551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5121">
        <w:rPr>
          <w:rFonts w:ascii="Arial" w:hAnsi="Arial" w:cs="Arial"/>
          <w:sz w:val="24"/>
          <w:szCs w:val="24"/>
        </w:rPr>
        <w:t>Emission</w:t>
      </w:r>
      <w:proofErr w:type="spellEnd"/>
      <w:r w:rsidRPr="00D55121">
        <w:rPr>
          <w:rFonts w:ascii="Arial" w:hAnsi="Arial" w:cs="Arial"/>
          <w:sz w:val="24"/>
          <w:szCs w:val="24"/>
        </w:rPr>
        <w:t xml:space="preserve"> Monitoring Systems (CEMS), jest zapewnienie redundancji w istniejącym systemie monitorowania emisji. Nowy system ma na celu automatyczne i ciągłe monitorowanie procesu spalania, gwarantując nieprzerwaną kontrolę nad emisjami spalin</w:t>
      </w:r>
      <w:r w:rsidR="00DD23EE">
        <w:rPr>
          <w:rFonts w:ascii="Arial" w:hAnsi="Arial" w:cs="Arial"/>
          <w:sz w:val="24"/>
          <w:szCs w:val="24"/>
        </w:rPr>
        <w:t xml:space="preserve"> z ITPO</w:t>
      </w:r>
      <w:r w:rsidRPr="00D55121">
        <w:rPr>
          <w:rFonts w:ascii="Arial" w:hAnsi="Arial" w:cs="Arial"/>
          <w:sz w:val="24"/>
          <w:szCs w:val="24"/>
        </w:rPr>
        <w:t xml:space="preserve">, nawet w przypadku awarii jednego z dotychczasowych urządzeń. Implementacja </w:t>
      </w:r>
      <w:r>
        <w:rPr>
          <w:rFonts w:ascii="Arial" w:hAnsi="Arial" w:cs="Arial"/>
          <w:sz w:val="24"/>
          <w:szCs w:val="24"/>
        </w:rPr>
        <w:t xml:space="preserve">dodatkowego </w:t>
      </w:r>
      <w:r w:rsidRPr="00D55121">
        <w:rPr>
          <w:rFonts w:ascii="Arial" w:hAnsi="Arial" w:cs="Arial"/>
          <w:sz w:val="24"/>
          <w:szCs w:val="24"/>
        </w:rPr>
        <w:t>CEMS pozwoli na zwiększenie niezawodności monitoringu emisji, zapewniając</w:t>
      </w:r>
      <w:r>
        <w:rPr>
          <w:rFonts w:ascii="Arial" w:hAnsi="Arial" w:cs="Arial"/>
          <w:sz w:val="24"/>
          <w:szCs w:val="24"/>
        </w:rPr>
        <w:t xml:space="preserve"> </w:t>
      </w:r>
      <w:r w:rsidRPr="00D55121">
        <w:rPr>
          <w:rFonts w:ascii="Arial" w:hAnsi="Arial" w:cs="Arial"/>
          <w:sz w:val="24"/>
          <w:szCs w:val="24"/>
        </w:rPr>
        <w:t>zgodność z normami środowiskowymi oraz poprawiając bezpieczeństwo i efektywność proces</w:t>
      </w:r>
      <w:r w:rsidR="00474A2D">
        <w:rPr>
          <w:rFonts w:ascii="Arial" w:hAnsi="Arial" w:cs="Arial"/>
          <w:sz w:val="24"/>
          <w:szCs w:val="24"/>
        </w:rPr>
        <w:t>u.</w:t>
      </w:r>
    </w:p>
    <w:p w14:paraId="0E4D6381" w14:textId="77777777" w:rsidR="00A7338B" w:rsidRPr="00DD23EE" w:rsidRDefault="00A7338B" w:rsidP="00BD3E70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b/>
          <w:sz w:val="24"/>
          <w:szCs w:val="24"/>
        </w:rPr>
      </w:pPr>
      <w:r w:rsidRPr="00DD23EE">
        <w:rPr>
          <w:rFonts w:ascii="Arial" w:hAnsi="Arial" w:cs="Arial"/>
          <w:b/>
          <w:sz w:val="24"/>
          <w:szCs w:val="24"/>
        </w:rPr>
        <w:t>ZAKRES RZECZOWY ZAMÓWIENIA</w:t>
      </w:r>
    </w:p>
    <w:p w14:paraId="49EF0F60" w14:textId="72B8EE12" w:rsidR="00B179B4" w:rsidRPr="000549C9" w:rsidRDefault="00483DCD" w:rsidP="007745B7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549C9">
        <w:rPr>
          <w:rFonts w:ascii="Arial" w:hAnsi="Arial" w:cs="Arial"/>
          <w:sz w:val="24"/>
          <w:szCs w:val="24"/>
        </w:rPr>
        <w:t xml:space="preserve">Wykonanie i uzgodnienie projektu wykonawczego dla systemu monitoringu. Wykonawca w terminie 14 dni od podpisania umowy opracuje i przedstawi do zatwierdzenia szczegółowy projekt wykonawczy systemu monitoringu </w:t>
      </w:r>
      <w:proofErr w:type="gramStart"/>
      <w:r w:rsidRPr="000549C9">
        <w:rPr>
          <w:rFonts w:ascii="Arial" w:hAnsi="Arial" w:cs="Arial"/>
          <w:sz w:val="24"/>
          <w:szCs w:val="24"/>
        </w:rPr>
        <w:t>spalin ,</w:t>
      </w:r>
      <w:proofErr w:type="gramEnd"/>
      <w:r w:rsidRPr="000549C9">
        <w:rPr>
          <w:rFonts w:ascii="Arial" w:hAnsi="Arial" w:cs="Arial"/>
          <w:sz w:val="24"/>
          <w:szCs w:val="24"/>
        </w:rPr>
        <w:t xml:space="preserve"> uwzględniającego specyfikę istniejącej infrastruktury oraz wymagania normatywne i wymogi specyfikacji. Zatwierdzony projekt stanowi podstawę do wykonania zadania</w:t>
      </w:r>
      <w:r w:rsidR="00DD23EE" w:rsidRPr="000549C9">
        <w:rPr>
          <w:rFonts w:ascii="Arial" w:hAnsi="Arial" w:cs="Arial"/>
          <w:sz w:val="24"/>
          <w:szCs w:val="24"/>
        </w:rPr>
        <w:t>.</w:t>
      </w:r>
    </w:p>
    <w:p w14:paraId="7FA5AAB1" w14:textId="77777777" w:rsidR="007745B7" w:rsidRPr="007745B7" w:rsidRDefault="007745B7" w:rsidP="007745B7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</w:p>
    <w:p w14:paraId="6A5E449E" w14:textId="54113676" w:rsidR="007745B7" w:rsidRPr="000549C9" w:rsidRDefault="00B179B4" w:rsidP="007745B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49C9">
        <w:rPr>
          <w:rFonts w:ascii="Arial" w:hAnsi="Arial" w:cs="Arial"/>
          <w:sz w:val="24"/>
          <w:szCs w:val="24"/>
        </w:rPr>
        <w:t xml:space="preserve">Dostawa i instalacja kompletnego systemu monitoringu spalin (CEMS) </w:t>
      </w:r>
      <w:r w:rsidRPr="000549C9">
        <w:rPr>
          <w:rFonts w:ascii="Arial" w:hAnsi="Arial" w:cs="Arial"/>
          <w:sz w:val="24"/>
          <w:szCs w:val="24"/>
        </w:rPr>
        <w:br/>
        <w:t xml:space="preserve">na ITPO – Dostarczenie pełnej konfiguracji systemu CEMS, obejmującego wszystkie niezbędne urządzenia i komponenty, oraz jego instalację </w:t>
      </w:r>
      <w:r w:rsidRPr="000549C9">
        <w:rPr>
          <w:rFonts w:ascii="Arial" w:hAnsi="Arial" w:cs="Arial"/>
          <w:sz w:val="24"/>
          <w:szCs w:val="24"/>
        </w:rPr>
        <w:br/>
        <w:t>na terenie ITPO.</w:t>
      </w:r>
      <w:r w:rsidR="001F3CD1" w:rsidRPr="000549C9">
        <w:rPr>
          <w:rFonts w:ascii="Arial" w:hAnsi="Arial" w:cs="Arial"/>
          <w:sz w:val="24"/>
          <w:szCs w:val="24"/>
        </w:rPr>
        <w:t xml:space="preserve"> Główne urządzenia: </w:t>
      </w:r>
      <w:r w:rsidR="00D64172" w:rsidRPr="000549C9">
        <w:rPr>
          <w:rFonts w:ascii="Arial" w:hAnsi="Arial" w:cs="Arial"/>
          <w:sz w:val="24"/>
          <w:szCs w:val="24"/>
        </w:rPr>
        <w:t xml:space="preserve">analizator gazów, pyłu, TOC, urządzenia do obróbki wstępnej, system monitorujący, urządzenia pomocnicze – szczegóły pkt. </w:t>
      </w:r>
      <w:r w:rsidR="00AB27B3">
        <w:rPr>
          <w:rFonts w:ascii="Arial" w:hAnsi="Arial" w:cs="Arial"/>
          <w:sz w:val="24"/>
          <w:szCs w:val="24"/>
        </w:rPr>
        <w:t>8</w:t>
      </w:r>
      <w:r w:rsidR="00D64172" w:rsidRPr="000549C9">
        <w:rPr>
          <w:rFonts w:ascii="Arial" w:hAnsi="Arial" w:cs="Arial"/>
          <w:sz w:val="24"/>
          <w:szCs w:val="24"/>
        </w:rPr>
        <w:t xml:space="preserve"> OPZ. </w:t>
      </w:r>
    </w:p>
    <w:p w14:paraId="38C3C7C9" w14:textId="77777777" w:rsidR="00B179B4" w:rsidRPr="000549C9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49C9">
        <w:rPr>
          <w:rFonts w:ascii="Arial" w:hAnsi="Arial" w:cs="Arial"/>
          <w:sz w:val="24"/>
          <w:szCs w:val="24"/>
        </w:rPr>
        <w:t>Dostarczenie certyfikatów QAL1 dla nowo zainstalowanych urządzeń – Zapewnienie niezbędnych certyfikatów jakości (QAL1) dla wszystkich nowo zainstalowanych urządzeń, zgodnie z wymaganiami normatywnymi.</w:t>
      </w:r>
    </w:p>
    <w:p w14:paraId="49D43BC4" w14:textId="77777777" w:rsidR="00B179B4" w:rsidRPr="000549C9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49C9">
        <w:rPr>
          <w:rFonts w:ascii="Arial" w:hAnsi="Arial" w:cs="Arial"/>
          <w:sz w:val="24"/>
          <w:szCs w:val="24"/>
        </w:rPr>
        <w:t xml:space="preserve">Montaż i podłączenie wszystkich urządzeń wewnątrz hali (na emitorze </w:t>
      </w:r>
      <w:r w:rsidR="00DD23EE" w:rsidRPr="000549C9">
        <w:rPr>
          <w:rFonts w:ascii="Arial" w:hAnsi="Arial" w:cs="Arial"/>
          <w:sz w:val="24"/>
          <w:szCs w:val="24"/>
        </w:rPr>
        <w:br/>
      </w:r>
      <w:r w:rsidRPr="000549C9">
        <w:rPr>
          <w:rFonts w:ascii="Arial" w:hAnsi="Arial" w:cs="Arial"/>
          <w:sz w:val="24"/>
          <w:szCs w:val="24"/>
        </w:rPr>
        <w:t>i w istniejącym kontenerze z obecnym systemem</w:t>
      </w:r>
      <w:r w:rsidR="00DD23EE" w:rsidRPr="000549C9">
        <w:rPr>
          <w:rFonts w:ascii="Arial" w:hAnsi="Arial" w:cs="Arial"/>
          <w:sz w:val="24"/>
          <w:szCs w:val="24"/>
        </w:rPr>
        <w:t xml:space="preserve"> CEMS</w:t>
      </w:r>
      <w:r w:rsidRPr="000549C9">
        <w:rPr>
          <w:rFonts w:ascii="Arial" w:hAnsi="Arial" w:cs="Arial"/>
          <w:sz w:val="24"/>
          <w:szCs w:val="24"/>
        </w:rPr>
        <w:t xml:space="preserve">) </w:t>
      </w:r>
      <w:r w:rsidR="00DD23EE" w:rsidRPr="000549C9">
        <w:rPr>
          <w:rFonts w:ascii="Arial" w:hAnsi="Arial" w:cs="Arial"/>
          <w:sz w:val="24"/>
          <w:szCs w:val="24"/>
        </w:rPr>
        <w:t xml:space="preserve">zgodnie </w:t>
      </w:r>
      <w:r w:rsidR="00DD23EE" w:rsidRPr="000549C9">
        <w:rPr>
          <w:rFonts w:ascii="Arial" w:hAnsi="Arial" w:cs="Arial"/>
          <w:sz w:val="24"/>
          <w:szCs w:val="24"/>
        </w:rPr>
        <w:br/>
        <w:t xml:space="preserve">z zatwierdzonym projektem wykonawczym. </w:t>
      </w:r>
    </w:p>
    <w:p w14:paraId="6E05AE8F" w14:textId="620202A3" w:rsidR="00B179B4" w:rsidRPr="000549C9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49C9">
        <w:rPr>
          <w:rFonts w:ascii="Arial" w:hAnsi="Arial" w:cs="Arial"/>
          <w:sz w:val="24"/>
          <w:szCs w:val="24"/>
        </w:rPr>
        <w:t xml:space="preserve">Wykonanie niezbędnych: króćców, uchwytów, tras kablowych, dostosowanie istniejącej instalacji i podłączeń na emitorze i w kontenerze </w:t>
      </w:r>
      <w:r w:rsidR="00353057" w:rsidRPr="000549C9">
        <w:rPr>
          <w:rFonts w:ascii="Arial" w:hAnsi="Arial" w:cs="Arial"/>
          <w:sz w:val="24"/>
          <w:szCs w:val="24"/>
        </w:rPr>
        <w:t xml:space="preserve">oraz połączeń transmisji danych </w:t>
      </w:r>
      <w:r w:rsidRPr="000549C9">
        <w:rPr>
          <w:rFonts w:ascii="Arial" w:hAnsi="Arial" w:cs="Arial"/>
          <w:sz w:val="24"/>
          <w:szCs w:val="24"/>
        </w:rPr>
        <w:t>–</w:t>
      </w:r>
      <w:r w:rsidR="00353057" w:rsidRPr="000549C9">
        <w:rPr>
          <w:rFonts w:ascii="Arial" w:hAnsi="Arial" w:cs="Arial"/>
          <w:sz w:val="24"/>
          <w:szCs w:val="24"/>
        </w:rPr>
        <w:t xml:space="preserve"> kiosk dyspozytornia i rozdzielnia RUZP.</w:t>
      </w:r>
      <w:r w:rsidR="009C5F0B" w:rsidRPr="000549C9">
        <w:rPr>
          <w:rFonts w:ascii="Arial" w:hAnsi="Arial" w:cs="Arial"/>
          <w:sz w:val="24"/>
          <w:szCs w:val="24"/>
        </w:rPr>
        <w:t xml:space="preserve"> Wykonawca </w:t>
      </w:r>
      <w:r w:rsidR="009C5F0B" w:rsidRPr="000549C9">
        <w:rPr>
          <w:rFonts w:ascii="Arial" w:hAnsi="Arial" w:cs="Arial"/>
          <w:sz w:val="24"/>
          <w:szCs w:val="24"/>
        </w:rPr>
        <w:lastRenderedPageBreak/>
        <w:t>wykona nową linię komunikacyjną pomiędzy stacją operatorską w dyspozytorni, a kontenerem CEMS</w:t>
      </w:r>
      <w:r w:rsidR="00AC3C65">
        <w:rPr>
          <w:rFonts w:ascii="Arial" w:hAnsi="Arial" w:cs="Arial"/>
          <w:sz w:val="24"/>
          <w:szCs w:val="24"/>
        </w:rPr>
        <w:t xml:space="preserve"> jako główną</w:t>
      </w:r>
      <w:r w:rsidR="009C5F0B" w:rsidRPr="000549C9">
        <w:rPr>
          <w:rFonts w:ascii="Arial" w:hAnsi="Arial" w:cs="Arial"/>
          <w:sz w:val="24"/>
          <w:szCs w:val="24"/>
        </w:rPr>
        <w:t xml:space="preserve">. </w:t>
      </w:r>
      <w:r w:rsidR="00805A14" w:rsidRPr="000549C9">
        <w:rPr>
          <w:rFonts w:ascii="Arial" w:hAnsi="Arial" w:cs="Arial"/>
          <w:sz w:val="24"/>
          <w:szCs w:val="24"/>
        </w:rPr>
        <w:t xml:space="preserve">Stare połączenie TCP/IP pozostaje jako rezerwa.  </w:t>
      </w:r>
    </w:p>
    <w:p w14:paraId="73347270" w14:textId="3E5DB040" w:rsidR="0037258A" w:rsidRPr="00726519" w:rsidRDefault="0037258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 xml:space="preserve">Przeniesienie obecnej sprężarki klimatyzacji na ścianę pomieszczenia usuwania popiołów i dostarczenie klimatyzatora mobilnego wraz z osprzętem </w:t>
      </w:r>
      <w:r w:rsidR="0027718C" w:rsidRPr="00181EE4">
        <w:rPr>
          <w:rFonts w:ascii="Arial" w:hAnsi="Arial" w:cs="Arial"/>
          <w:sz w:val="24"/>
          <w:szCs w:val="24"/>
        </w:rPr>
        <w:t>jako części zapasowej.</w:t>
      </w:r>
    </w:p>
    <w:p w14:paraId="76789912" w14:textId="1B47A219" w:rsidR="00B179B4" w:rsidRPr="00B179B4" w:rsidRDefault="001E413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Dostawa </w:t>
      </w:r>
      <w:r w:rsidR="00287BF7">
        <w:rPr>
          <w:rFonts w:ascii="Arial" w:hAnsi="Arial" w:cs="Arial"/>
          <w:sz w:val="24"/>
          <w:szCs w:val="24"/>
        </w:rPr>
        <w:t>dodatkowej</w:t>
      </w:r>
      <w:r>
        <w:rPr>
          <w:rFonts w:ascii="Arial" w:hAnsi="Arial" w:cs="Arial"/>
          <w:sz w:val="24"/>
          <w:szCs w:val="24"/>
        </w:rPr>
        <w:t xml:space="preserve"> sprężarki bezolejowej</w:t>
      </w:r>
      <w:r w:rsidR="00C34A87">
        <w:rPr>
          <w:rFonts w:ascii="Arial" w:hAnsi="Arial" w:cs="Arial"/>
          <w:sz w:val="24"/>
          <w:szCs w:val="24"/>
        </w:rPr>
        <w:t xml:space="preserve"> o parametrach równoważnych lub wyższych do użytkowanej obecnie </w:t>
      </w:r>
      <w:r>
        <w:rPr>
          <w:rFonts w:ascii="Arial" w:hAnsi="Arial" w:cs="Arial"/>
          <w:sz w:val="24"/>
          <w:szCs w:val="24"/>
        </w:rPr>
        <w:t xml:space="preserve">dla nowego systemu CEMS </w:t>
      </w:r>
      <w:r w:rsidR="0002496F">
        <w:rPr>
          <w:rFonts w:ascii="Arial" w:hAnsi="Arial" w:cs="Arial"/>
          <w:sz w:val="24"/>
          <w:szCs w:val="24"/>
        </w:rPr>
        <w:t xml:space="preserve">z montażem wewnątrz kontenera. </w:t>
      </w:r>
    </w:p>
    <w:p w14:paraId="0B953D68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Pełna integracja z istniejącym oprogramowaniem WEX – Integracja nowego systemu CEMS z istniejącym oprogramowaniem WEX, w tym automatyczne uzupełnianie bazy danych w przypadku awarii systemu podstawowego oraz wspólna wizualizacja stanu pracy CEMS dla obu zestawów: podstawowego i zapasowego</w:t>
      </w:r>
      <w:r w:rsidR="006C4382">
        <w:rPr>
          <w:rFonts w:ascii="Arial" w:hAnsi="Arial" w:cs="Arial"/>
          <w:sz w:val="24"/>
          <w:szCs w:val="24"/>
        </w:rPr>
        <w:t xml:space="preserve"> (CEMS nr 1 i 2). Dostawa oprogramowania wraz z licencjami </w:t>
      </w:r>
      <w:r w:rsidR="00F003B5">
        <w:rPr>
          <w:rFonts w:ascii="Arial" w:hAnsi="Arial" w:cs="Arial"/>
          <w:sz w:val="24"/>
          <w:szCs w:val="24"/>
        </w:rPr>
        <w:t xml:space="preserve">WEX </w:t>
      </w:r>
      <w:proofErr w:type="spellStart"/>
      <w:r w:rsidR="00F003B5">
        <w:rPr>
          <w:rFonts w:ascii="Arial" w:hAnsi="Arial" w:cs="Arial"/>
          <w:sz w:val="24"/>
          <w:szCs w:val="24"/>
        </w:rPr>
        <w:t>Redundant</w:t>
      </w:r>
      <w:proofErr w:type="spellEnd"/>
      <w:r w:rsidR="00F003B5">
        <w:rPr>
          <w:rFonts w:ascii="Arial" w:hAnsi="Arial" w:cs="Arial"/>
          <w:sz w:val="24"/>
          <w:szCs w:val="24"/>
        </w:rPr>
        <w:t xml:space="preserve"> oraz </w:t>
      </w:r>
      <w:r w:rsidR="00947689">
        <w:rPr>
          <w:rFonts w:ascii="Arial" w:hAnsi="Arial" w:cs="Arial"/>
          <w:sz w:val="24"/>
          <w:szCs w:val="24"/>
        </w:rPr>
        <w:t xml:space="preserve">aktualizacja istniejącego oprogramowania </w:t>
      </w:r>
      <w:proofErr w:type="spellStart"/>
      <w:r w:rsidR="00947689">
        <w:rPr>
          <w:rFonts w:ascii="Arial" w:hAnsi="Arial" w:cs="Arial"/>
          <w:sz w:val="24"/>
          <w:szCs w:val="24"/>
        </w:rPr>
        <w:t>Titularnego</w:t>
      </w:r>
      <w:proofErr w:type="spellEnd"/>
      <w:r w:rsidR="00947689">
        <w:rPr>
          <w:rFonts w:ascii="Arial" w:hAnsi="Arial" w:cs="Arial"/>
          <w:sz w:val="24"/>
          <w:szCs w:val="24"/>
        </w:rPr>
        <w:t xml:space="preserve"> WEX CORE PACK/</w:t>
      </w:r>
      <w:proofErr w:type="spellStart"/>
      <w:r w:rsidR="00947689">
        <w:rPr>
          <w:rFonts w:ascii="Arial" w:hAnsi="Arial" w:cs="Arial"/>
          <w:sz w:val="24"/>
          <w:szCs w:val="24"/>
        </w:rPr>
        <w:t>eSAM</w:t>
      </w:r>
      <w:proofErr w:type="spellEnd"/>
      <w:r w:rsidR="00947689">
        <w:rPr>
          <w:rFonts w:ascii="Arial" w:hAnsi="Arial" w:cs="Arial"/>
          <w:sz w:val="24"/>
          <w:szCs w:val="24"/>
        </w:rPr>
        <w:t xml:space="preserve"> do najnowszej wersji. </w:t>
      </w:r>
    </w:p>
    <w:p w14:paraId="3C689485" w14:textId="336453D9" w:rsidR="00EB69D7" w:rsidRPr="00F953B4" w:rsidRDefault="00EB69D7" w:rsidP="00C4654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Instalacja dwóch komputerów klasy przemysłowej (jednostk</w:t>
      </w:r>
      <w:r w:rsidR="00DB534F" w:rsidRPr="00C46542">
        <w:rPr>
          <w:rFonts w:ascii="Arial" w:hAnsi="Arial" w:cs="Arial"/>
          <w:sz w:val="24"/>
          <w:szCs w:val="24"/>
        </w:rPr>
        <w:t>i</w:t>
      </w:r>
      <w:r w:rsidRPr="00C46542">
        <w:rPr>
          <w:rFonts w:ascii="Arial" w:hAnsi="Arial" w:cs="Arial"/>
          <w:sz w:val="24"/>
          <w:szCs w:val="24"/>
        </w:rPr>
        <w:t xml:space="preserve"> redundantn</w:t>
      </w:r>
      <w:r w:rsidR="00DB534F" w:rsidRPr="00C46542">
        <w:rPr>
          <w:rFonts w:ascii="Arial" w:hAnsi="Arial" w:cs="Arial"/>
          <w:sz w:val="24"/>
          <w:szCs w:val="24"/>
        </w:rPr>
        <w:t>e</w:t>
      </w:r>
      <w:r w:rsidRPr="00C46542">
        <w:rPr>
          <w:rFonts w:ascii="Arial" w:hAnsi="Arial" w:cs="Arial"/>
          <w:sz w:val="24"/>
          <w:szCs w:val="24"/>
        </w:rPr>
        <w:t>) z licencjami oprogramowania WEX – Instalacja</w:t>
      </w:r>
      <w:r w:rsidR="00D4428E" w:rsidRPr="00C46542">
        <w:rPr>
          <w:rFonts w:ascii="Arial" w:hAnsi="Arial" w:cs="Arial"/>
          <w:sz w:val="24"/>
          <w:szCs w:val="24"/>
        </w:rPr>
        <w:t xml:space="preserve"> oprogramowania na</w:t>
      </w:r>
      <w:r w:rsidRPr="00C46542">
        <w:rPr>
          <w:rFonts w:ascii="Arial" w:hAnsi="Arial" w:cs="Arial"/>
          <w:sz w:val="24"/>
          <w:szCs w:val="24"/>
        </w:rPr>
        <w:t xml:space="preserve"> komputer</w:t>
      </w:r>
      <w:r w:rsidR="00D4428E" w:rsidRPr="00C46542">
        <w:rPr>
          <w:rFonts w:ascii="Arial" w:hAnsi="Arial" w:cs="Arial"/>
          <w:sz w:val="24"/>
          <w:szCs w:val="24"/>
        </w:rPr>
        <w:t>ach</w:t>
      </w:r>
      <w:r w:rsidRPr="00C46542">
        <w:rPr>
          <w:rFonts w:ascii="Arial" w:hAnsi="Arial" w:cs="Arial"/>
          <w:sz w:val="24"/>
          <w:szCs w:val="24"/>
        </w:rPr>
        <w:t xml:space="preserve"> klasy przemysłowej </w:t>
      </w:r>
      <w:r w:rsidR="00D4428E" w:rsidRPr="00C46542">
        <w:rPr>
          <w:rFonts w:ascii="Arial" w:hAnsi="Arial" w:cs="Arial"/>
          <w:sz w:val="24"/>
          <w:szCs w:val="24"/>
        </w:rPr>
        <w:t>TITULAR i REDUNDANT</w:t>
      </w:r>
      <w:r w:rsidRPr="00C46542">
        <w:rPr>
          <w:rFonts w:ascii="Arial" w:hAnsi="Arial" w:cs="Arial"/>
          <w:sz w:val="24"/>
          <w:szCs w:val="24"/>
        </w:rPr>
        <w:t>, umożliwiającego automatyczne przejęcie zarządzania danymi w przypadku awarii głównego komputera oraz zapewniającego ciągłość generowania raportów emisyjnych</w:t>
      </w:r>
      <w:r w:rsidR="00D4428E" w:rsidRPr="00C46542">
        <w:rPr>
          <w:rFonts w:ascii="Arial" w:hAnsi="Arial" w:cs="Arial"/>
          <w:sz w:val="24"/>
          <w:szCs w:val="24"/>
        </w:rPr>
        <w:t>.</w:t>
      </w:r>
    </w:p>
    <w:p w14:paraId="31DE48D1" w14:textId="55607452" w:rsidR="00EB69D7" w:rsidRPr="00C46542" w:rsidRDefault="000D720C" w:rsidP="00C4654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69D7" w:rsidRPr="00C46542">
        <w:rPr>
          <w:rFonts w:ascii="Arial" w:hAnsi="Arial" w:cs="Arial"/>
          <w:sz w:val="24"/>
          <w:szCs w:val="24"/>
        </w:rPr>
        <w:t>Dostawa i montaż komputera klasy przemysłowej do wizualizacji w pomieszczeniu dyspozytorni ITPO – Instalacja jednostki klasy przemysłowej w pomieszczeniu dyspozytorni ITPO, umożliwiającej wizualizację oraz monitorowanie stanu pracy obu systemów CEMS (Podstawowy</w:t>
      </w:r>
      <w:r w:rsidR="00A978E6" w:rsidRPr="00C46542">
        <w:rPr>
          <w:rFonts w:ascii="Arial" w:hAnsi="Arial" w:cs="Arial"/>
          <w:sz w:val="24"/>
          <w:szCs w:val="24"/>
        </w:rPr>
        <w:t>/TITULAR</w:t>
      </w:r>
      <w:r w:rsidR="00EB69D7" w:rsidRPr="00C46542">
        <w:rPr>
          <w:rFonts w:ascii="Arial" w:hAnsi="Arial" w:cs="Arial"/>
          <w:sz w:val="24"/>
          <w:szCs w:val="24"/>
        </w:rPr>
        <w:t xml:space="preserve"> i Zapasowy</w:t>
      </w:r>
      <w:r w:rsidR="00A978E6" w:rsidRPr="00C46542">
        <w:rPr>
          <w:rFonts w:ascii="Arial" w:hAnsi="Arial" w:cs="Arial"/>
          <w:sz w:val="24"/>
          <w:szCs w:val="24"/>
        </w:rPr>
        <w:t>/REDUNDANT</w:t>
      </w:r>
      <w:r w:rsidR="00EB69D7" w:rsidRPr="00C46542">
        <w:rPr>
          <w:rFonts w:ascii="Arial" w:hAnsi="Arial" w:cs="Arial"/>
          <w:sz w:val="24"/>
          <w:szCs w:val="24"/>
        </w:rPr>
        <w:t>). Jednostkę wyposażyć w oprogramowanie do wyświetlania i zarządzania danymi, pozwalając operatorom na bieżące śledzenie parametrów emisji oraz szybką reakcję na nieprawidłowości. Parametry jednostki w pkt. IV OPZ.</w:t>
      </w:r>
    </w:p>
    <w:p w14:paraId="60E14038" w14:textId="4A4A8C62" w:rsidR="00680C25" w:rsidRPr="00C46542" w:rsidRDefault="00680C25" w:rsidP="00C46542">
      <w:pPr>
        <w:pStyle w:val="Akapitzlist"/>
        <w:spacing w:after="0" w:line="360" w:lineRule="auto"/>
        <w:ind w:left="785"/>
        <w:jc w:val="both"/>
        <w:rPr>
          <w:rFonts w:ascii="Arial" w:hAnsi="Arial" w:cs="Arial"/>
          <w:sz w:val="24"/>
          <w:szCs w:val="24"/>
        </w:rPr>
      </w:pPr>
    </w:p>
    <w:p w14:paraId="3A24B8CB" w14:textId="705B5483" w:rsidR="00EB69D7" w:rsidRPr="00C46542" w:rsidRDefault="000D720C" w:rsidP="00C4654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B69D7" w:rsidRPr="00C46542">
        <w:rPr>
          <w:rFonts w:ascii="Arial" w:hAnsi="Arial" w:cs="Arial"/>
          <w:sz w:val="24"/>
          <w:szCs w:val="24"/>
        </w:rPr>
        <w:t xml:space="preserve">Dostawa i montaż 2 szt. nowych komputerów klasy przemysłowej (Jednostka Podstawowa i Zapasowa) – Dostawa dwóch jednostek klasy przemysłowej. Instalacja komputera głównego i zapasowego zapewniającego pełną ciągłość </w:t>
      </w:r>
      <w:r w:rsidR="00EB69D7" w:rsidRPr="00C46542">
        <w:rPr>
          <w:rFonts w:ascii="Arial" w:hAnsi="Arial" w:cs="Arial"/>
          <w:sz w:val="24"/>
          <w:szCs w:val="24"/>
        </w:rPr>
        <w:lastRenderedPageBreak/>
        <w:t>pracy systemu i replikację bazy danych w czasie rzeczywistym w przypadku awarii urządzenia głównego. Parametry jednostek w pkt. IV OPZ.</w:t>
      </w:r>
    </w:p>
    <w:p w14:paraId="283A875F" w14:textId="20BD754C" w:rsidR="00F93C98" w:rsidRPr="00C46542" w:rsidRDefault="00F93C98" w:rsidP="00C4654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11844957"/>
      <w:r w:rsidRPr="00C46542">
        <w:rPr>
          <w:rFonts w:ascii="Arial" w:hAnsi="Arial" w:cs="Arial"/>
          <w:sz w:val="24"/>
          <w:szCs w:val="24"/>
        </w:rPr>
        <w:t xml:space="preserve">Dostawa i montaż nowych 5 szt. UPS-ów – UPS do komputerów klasy przemysłowej </w:t>
      </w:r>
      <w:r w:rsidR="0077406B" w:rsidRPr="00C46542">
        <w:rPr>
          <w:rFonts w:ascii="Arial" w:hAnsi="Arial" w:cs="Arial"/>
          <w:sz w:val="24"/>
          <w:szCs w:val="24"/>
        </w:rPr>
        <w:t xml:space="preserve">i zasilaczy </w:t>
      </w:r>
      <w:proofErr w:type="spellStart"/>
      <w:r w:rsidR="0077406B" w:rsidRPr="00C46542">
        <w:rPr>
          <w:rFonts w:ascii="Arial" w:hAnsi="Arial" w:cs="Arial"/>
          <w:sz w:val="24"/>
          <w:szCs w:val="24"/>
        </w:rPr>
        <w:t>switchy</w:t>
      </w:r>
      <w:proofErr w:type="spellEnd"/>
      <w:r w:rsidR="0077406B" w:rsidRPr="00C46542">
        <w:rPr>
          <w:rFonts w:ascii="Arial" w:hAnsi="Arial" w:cs="Arial"/>
          <w:sz w:val="24"/>
          <w:szCs w:val="24"/>
        </w:rPr>
        <w:t xml:space="preserve"> </w:t>
      </w:r>
      <w:r w:rsidRPr="00C46542">
        <w:rPr>
          <w:rFonts w:ascii="Arial" w:hAnsi="Arial" w:cs="Arial"/>
          <w:sz w:val="24"/>
          <w:szCs w:val="24"/>
        </w:rPr>
        <w:t>2 szt., UPS do analizatorów 2 szt., UPS do stacji operatorskiej 1 szt. Instalacja nowych UPS-ów dla istniejącego i nowego</w:t>
      </w:r>
      <w:r w:rsidRPr="00F93C98">
        <w:rPr>
          <w:rFonts w:ascii="Arial" w:hAnsi="Arial" w:cs="Arial"/>
          <w:color w:val="1F497D" w:themeColor="text2"/>
          <w:sz w:val="24"/>
          <w:szCs w:val="24"/>
        </w:rPr>
        <w:t xml:space="preserve"> </w:t>
      </w:r>
      <w:r w:rsidRPr="00C46542">
        <w:rPr>
          <w:rFonts w:ascii="Arial" w:hAnsi="Arial" w:cs="Arial"/>
          <w:sz w:val="24"/>
          <w:szCs w:val="24"/>
        </w:rPr>
        <w:t>systemu CEMS, zapewniających ciągłość pracy systemów przez co najmniej 90 minut w przypadku awarii zasilania. Podtrzymaniu nie podlegają obwody typowo grzejne tj. linia grzania próbki, sonda próbki, katalizator oraz kompresor.</w:t>
      </w:r>
    </w:p>
    <w:bookmarkEnd w:id="1"/>
    <w:p w14:paraId="1908AF63" w14:textId="38D2FE76" w:rsidR="00F93C98" w:rsidRPr="00C46542" w:rsidRDefault="00F93C98" w:rsidP="00C4654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Dostawa i montaż nowej stacji operatorskiej (osprzęt i konfiguracja) 1 </w:t>
      </w:r>
      <w:proofErr w:type="spellStart"/>
      <w:r w:rsidRPr="00C46542">
        <w:rPr>
          <w:rFonts w:ascii="Arial" w:hAnsi="Arial" w:cs="Arial"/>
          <w:sz w:val="24"/>
          <w:szCs w:val="24"/>
        </w:rPr>
        <w:t>kpl</w:t>
      </w:r>
      <w:proofErr w:type="spellEnd"/>
      <w:r w:rsidRPr="00C46542">
        <w:rPr>
          <w:rFonts w:ascii="Arial" w:hAnsi="Arial" w:cs="Arial"/>
          <w:sz w:val="24"/>
          <w:szCs w:val="24"/>
        </w:rPr>
        <w:t>. – Kompletna instalacja stanowiska wizualizacji opartego na komputerze klasy przemysłowej, obejmująca niezbędne peryferia i oprogramowanie graficzne zgodne z systemem WEX. Parametry stacji w pkt. IV OPZ.</w:t>
      </w:r>
    </w:p>
    <w:p w14:paraId="22E48149" w14:textId="46009A93" w:rsid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Dostawa i montaż dodatkowego bloku elektrozaworów TIG – Instalacja elektrozaworów TIG, sterowanych z poziomu analizatora MIR9000</w:t>
      </w:r>
      <w:r w:rsidR="006052C9">
        <w:rPr>
          <w:rFonts w:ascii="Arial" w:hAnsi="Arial" w:cs="Arial"/>
          <w:sz w:val="24"/>
          <w:szCs w:val="24"/>
        </w:rPr>
        <w:t>e</w:t>
      </w:r>
      <w:r w:rsidRPr="00B179B4">
        <w:rPr>
          <w:rFonts w:ascii="Arial" w:hAnsi="Arial" w:cs="Arial"/>
          <w:sz w:val="24"/>
          <w:szCs w:val="24"/>
        </w:rPr>
        <w:t>, umożliwiających przełączanie butli w sposób analogiczny do systemu podstawowego.</w:t>
      </w:r>
    </w:p>
    <w:p w14:paraId="33408AF6" w14:textId="01AC3E3F" w:rsidR="00402923" w:rsidRDefault="00402923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2" w:name="_Hlk211845000"/>
      <w:r>
        <w:rPr>
          <w:rFonts w:ascii="Arial" w:hAnsi="Arial" w:cs="Arial"/>
          <w:sz w:val="24"/>
          <w:szCs w:val="24"/>
        </w:rPr>
        <w:t xml:space="preserve">Dostawa </w:t>
      </w:r>
      <w:r w:rsidR="00A90F43">
        <w:rPr>
          <w:rFonts w:ascii="Arial" w:hAnsi="Arial" w:cs="Arial"/>
          <w:sz w:val="24"/>
          <w:szCs w:val="24"/>
        </w:rPr>
        <w:t xml:space="preserve">i montaż </w:t>
      </w:r>
      <w:r w:rsidR="00783B87">
        <w:rPr>
          <w:rFonts w:ascii="Arial" w:hAnsi="Arial" w:cs="Arial"/>
          <w:sz w:val="24"/>
          <w:szCs w:val="24"/>
        </w:rPr>
        <w:t>manometrów stykowych/</w:t>
      </w:r>
      <w:proofErr w:type="spellStart"/>
      <w:r w:rsidR="00783B87">
        <w:rPr>
          <w:rFonts w:ascii="Arial" w:hAnsi="Arial" w:cs="Arial"/>
          <w:sz w:val="24"/>
          <w:szCs w:val="24"/>
        </w:rPr>
        <w:t>dry</w:t>
      </w:r>
      <w:proofErr w:type="spellEnd"/>
      <w:r w:rsidR="00783B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3B87">
        <w:rPr>
          <w:rFonts w:ascii="Arial" w:hAnsi="Arial" w:cs="Arial"/>
          <w:sz w:val="24"/>
          <w:szCs w:val="24"/>
        </w:rPr>
        <w:t>contact</w:t>
      </w:r>
      <w:proofErr w:type="spellEnd"/>
      <w:r w:rsidR="00783B87">
        <w:rPr>
          <w:rFonts w:ascii="Arial" w:hAnsi="Arial" w:cs="Arial"/>
          <w:sz w:val="24"/>
          <w:szCs w:val="24"/>
        </w:rPr>
        <w:t xml:space="preserve"> sygnalizujących nastawiony min. poziom ilości gazu w butlach. </w:t>
      </w:r>
    </w:p>
    <w:bookmarkEnd w:id="2"/>
    <w:p w14:paraId="4E1FD71C" w14:textId="77777777" w:rsidR="00402923" w:rsidRDefault="00402923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Dostawa butli z wodorem oraz wykonanie układu do przełączania ręcznego butli – brak przer</w:t>
      </w:r>
      <w:r w:rsidR="00670093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w pomiarach na czas wymiany butli.</w:t>
      </w:r>
    </w:p>
    <w:p w14:paraId="368C1B8C" w14:textId="77777777" w:rsidR="00402923" w:rsidRDefault="00A90F43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90F43">
        <w:rPr>
          <w:rFonts w:ascii="Arial" w:hAnsi="Arial" w:cs="Arial"/>
          <w:sz w:val="24"/>
          <w:szCs w:val="24"/>
        </w:rPr>
        <w:t xml:space="preserve">Dostawa i </w:t>
      </w:r>
      <w:proofErr w:type="gramStart"/>
      <w:r w:rsidRPr="00A90F43">
        <w:rPr>
          <w:rFonts w:ascii="Arial" w:hAnsi="Arial" w:cs="Arial"/>
          <w:sz w:val="24"/>
          <w:szCs w:val="24"/>
        </w:rPr>
        <w:t xml:space="preserve">montaż </w:t>
      </w:r>
      <w:r w:rsidR="00402923" w:rsidRPr="00A90F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systemu</w:t>
      </w:r>
      <w:proofErr w:type="gramEnd"/>
      <w:r>
        <w:rPr>
          <w:rFonts w:ascii="Arial" w:hAnsi="Arial" w:cs="Arial"/>
          <w:sz w:val="24"/>
          <w:szCs w:val="24"/>
        </w:rPr>
        <w:t xml:space="preserve"> detekcji wodoru w kontenerze.</w:t>
      </w:r>
    </w:p>
    <w:p w14:paraId="64D41BF5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 xml:space="preserve">Wykonanie niezbędnych pomiarów, kalibracji i testów poprawności pracy systemu – Przeprowadzenie pomiarów, kalibracji oraz testów systemu, </w:t>
      </w:r>
      <w:r w:rsidR="00402923">
        <w:rPr>
          <w:rFonts w:ascii="Arial" w:hAnsi="Arial" w:cs="Arial"/>
          <w:sz w:val="24"/>
          <w:szCs w:val="24"/>
        </w:rPr>
        <w:br/>
      </w:r>
      <w:r w:rsidRPr="00B179B4">
        <w:rPr>
          <w:rFonts w:ascii="Arial" w:hAnsi="Arial" w:cs="Arial"/>
          <w:sz w:val="24"/>
          <w:szCs w:val="24"/>
        </w:rPr>
        <w:t>w tym wymaganych badań typu QAL2 dla obu zestawów CEMS, zapewniających zgodność z wymaganiami technicznymi i normatywnymi.</w:t>
      </w:r>
    </w:p>
    <w:p w14:paraId="384167A3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Archiwizacja oprogramowania i historii danych przed rozpoczęciem zmian – Przeprowadzenie pełnej archiwizacji danych oprogramowania oraz historii danych przed przystąpieniem do modyfikacji systemu.</w:t>
      </w:r>
    </w:p>
    <w:p w14:paraId="4031A5B1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Uruchomienie nowego systemu i wykonanie testów funkcjonalnych – Przeprowadzenie uruchomienia nowego systemu CEMS oraz wykonanie testów funkcjonalnych, w celu zapewnienia jego prawidłowego działania.</w:t>
      </w:r>
    </w:p>
    <w:p w14:paraId="4BAE4A19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lastRenderedPageBreak/>
        <w:t>Szkolenia załogi – Przeprowadzenie dwóch jednodniowych szkoleń dla pracowników eksploatacji i nadzoru, w zakresie obsługi urządzeń nowego systemu CEMS.</w:t>
      </w:r>
    </w:p>
    <w:p w14:paraId="785D6FE7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Diagnostyka CEMS oraz wizualizacja całego procesu – Przeprowadzenie diagnostyki nowego systemu CEMS oraz integracja wizualizacji całego procesu (w tym szafy sterowania) zarówno lokalnie, w dyspozytorni, jak i na komputerze emisyjnym.</w:t>
      </w:r>
    </w:p>
    <w:p w14:paraId="339AF46B" w14:textId="77777777" w:rsidR="00B179B4" w:rsidRPr="00B179B4" w:rsidRDefault="00B179B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79B4">
        <w:rPr>
          <w:rFonts w:ascii="Arial" w:hAnsi="Arial" w:cs="Arial"/>
          <w:sz w:val="24"/>
          <w:szCs w:val="24"/>
        </w:rPr>
        <w:t>Opracowanie i dostawa dokumentacji powykonawczej – Przygotowanie oraz dostarczenie dokumentacji powykonawczej, obejmującej wszystkie zmiany, testy i konfiguracje systemu.</w:t>
      </w:r>
    </w:p>
    <w:p w14:paraId="5A9F7E51" w14:textId="77777777" w:rsidR="00A7338B" w:rsidRPr="00455662" w:rsidRDefault="00A7338B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211845203"/>
      <w:r w:rsidRPr="00455662">
        <w:rPr>
          <w:rFonts w:ascii="Arial" w:hAnsi="Arial" w:cs="Arial"/>
          <w:b/>
          <w:sz w:val="24"/>
          <w:szCs w:val="24"/>
        </w:rPr>
        <w:t>WARUNKI SZCZEGÓŁOWE WYKONANIA ZADANIA</w:t>
      </w:r>
    </w:p>
    <w:bookmarkEnd w:id="3"/>
    <w:p w14:paraId="33BDD446" w14:textId="77777777" w:rsidR="004A1EC2" w:rsidRPr="00455662" w:rsidRDefault="004A1EC2" w:rsidP="004A1EC2">
      <w:pPr>
        <w:pStyle w:val="Akapitzlist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4855C05" w14:textId="77777777" w:rsidR="00D21EF4" w:rsidRDefault="00D21EF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211845533"/>
      <w:r>
        <w:rPr>
          <w:rFonts w:ascii="Arial" w:hAnsi="Arial" w:cs="Arial"/>
          <w:b/>
          <w:sz w:val="24"/>
          <w:szCs w:val="24"/>
        </w:rPr>
        <w:t>Wymagania sprzętowe</w:t>
      </w:r>
      <w:r w:rsidR="00CB4F81">
        <w:rPr>
          <w:rFonts w:ascii="Arial" w:hAnsi="Arial" w:cs="Arial"/>
          <w:b/>
          <w:sz w:val="24"/>
          <w:szCs w:val="24"/>
        </w:rPr>
        <w:t xml:space="preserve"> (minimalne)</w:t>
      </w:r>
      <w:r>
        <w:rPr>
          <w:rFonts w:ascii="Arial" w:hAnsi="Arial" w:cs="Arial"/>
          <w:b/>
          <w:sz w:val="24"/>
          <w:szCs w:val="24"/>
        </w:rPr>
        <w:t xml:space="preserve"> dla urządzeń i aparatury transmisji i </w:t>
      </w:r>
      <w:r w:rsidR="00CB4F81">
        <w:rPr>
          <w:rFonts w:ascii="Arial" w:hAnsi="Arial" w:cs="Arial"/>
          <w:b/>
          <w:sz w:val="24"/>
          <w:szCs w:val="24"/>
        </w:rPr>
        <w:t>obróbki danych</w:t>
      </w:r>
    </w:p>
    <w:bookmarkEnd w:id="4"/>
    <w:p w14:paraId="5B27F672" w14:textId="77777777" w:rsidR="00CB4F81" w:rsidRPr="00CB4F81" w:rsidRDefault="00CB4F81" w:rsidP="00652A1A">
      <w:pPr>
        <w:pStyle w:val="Akapitzlist"/>
        <w:numPr>
          <w:ilvl w:val="1"/>
          <w:numId w:val="43"/>
        </w:numPr>
        <w:rPr>
          <w:rFonts w:ascii="Arial" w:hAnsi="Arial" w:cs="Arial"/>
          <w:sz w:val="24"/>
          <w:szCs w:val="24"/>
        </w:rPr>
      </w:pPr>
      <w:proofErr w:type="spellStart"/>
      <w:r w:rsidRPr="00CB4F81">
        <w:rPr>
          <w:rFonts w:ascii="Arial" w:hAnsi="Arial" w:cs="Arial"/>
          <w:sz w:val="24"/>
          <w:szCs w:val="24"/>
        </w:rPr>
        <w:t>Switche</w:t>
      </w:r>
      <w:proofErr w:type="spellEnd"/>
      <w:r w:rsidRPr="00CB4F81">
        <w:rPr>
          <w:rFonts w:ascii="Arial" w:hAnsi="Arial" w:cs="Arial"/>
          <w:sz w:val="24"/>
          <w:szCs w:val="24"/>
        </w:rPr>
        <w:t xml:space="preserve"> przemysłowe:</w:t>
      </w:r>
    </w:p>
    <w:p w14:paraId="272649F5" w14:textId="77777777" w:rsidR="00CB4F81" w:rsidRPr="00B53BC6" w:rsidRDefault="00CB4F81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 w:rsidRPr="00B53BC6">
        <w:rPr>
          <w:rFonts w:ascii="Arial" w:hAnsi="Arial" w:cs="Arial"/>
          <w:sz w:val="24"/>
          <w:szCs w:val="24"/>
          <w:lang w:val="en-US"/>
        </w:rPr>
        <w:t>Porty Ethernet 10/100/1000 Mbps (Gigabit Ethernet) – RJ-45.</w:t>
      </w:r>
    </w:p>
    <w:p w14:paraId="02F00DFB" w14:textId="40BF538B" w:rsidR="00CB4F81" w:rsidRDefault="00CB4F81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B53BC6">
        <w:rPr>
          <w:rFonts w:ascii="Arial" w:hAnsi="Arial" w:cs="Arial"/>
          <w:sz w:val="24"/>
          <w:szCs w:val="24"/>
        </w:rPr>
        <w:t xml:space="preserve">Liczba portów: 8 portowy lub więcej w zależności od zastosowanych rozwiązań (rezerwa 4 porty dla każdego </w:t>
      </w:r>
      <w:proofErr w:type="spellStart"/>
      <w:r w:rsidRPr="00B53BC6">
        <w:rPr>
          <w:rFonts w:ascii="Arial" w:hAnsi="Arial" w:cs="Arial"/>
          <w:sz w:val="24"/>
          <w:szCs w:val="24"/>
        </w:rPr>
        <w:t>switcha</w:t>
      </w:r>
      <w:proofErr w:type="spellEnd"/>
      <w:r w:rsidRPr="00B53BC6">
        <w:rPr>
          <w:rFonts w:ascii="Arial" w:hAnsi="Arial" w:cs="Arial"/>
          <w:sz w:val="24"/>
          <w:szCs w:val="24"/>
        </w:rPr>
        <w:t>)</w:t>
      </w:r>
      <w:r w:rsidR="00DF0666">
        <w:rPr>
          <w:rFonts w:ascii="Arial" w:hAnsi="Arial" w:cs="Arial"/>
          <w:sz w:val="24"/>
          <w:szCs w:val="24"/>
        </w:rPr>
        <w:t>.</w:t>
      </w:r>
    </w:p>
    <w:p w14:paraId="6C6C59B7" w14:textId="43328008" w:rsidR="00DF0666" w:rsidRPr="00941FA6" w:rsidRDefault="00DF0666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941FA6">
        <w:rPr>
          <w:rFonts w:ascii="Arial" w:hAnsi="Arial" w:cs="Arial"/>
          <w:sz w:val="24"/>
          <w:szCs w:val="24"/>
        </w:rPr>
        <w:t>Zarządzanie i Diagnostyka: Obsługa protokołu SNMP v2/v3 oraz RMON do zdalnego monitorowania statusu portów i błędów transmisji w systemie WEX/SCADA.</w:t>
      </w:r>
    </w:p>
    <w:p w14:paraId="4E54FEB8" w14:textId="17405459" w:rsidR="00CB4F81" w:rsidRPr="00941FA6" w:rsidRDefault="00DF0666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941FA6">
        <w:rPr>
          <w:rFonts w:ascii="Arial" w:hAnsi="Arial" w:cs="Arial"/>
          <w:sz w:val="24"/>
          <w:szCs w:val="24"/>
        </w:rPr>
        <w:t>Zasilanie: redundantne (dualne wejścia) 12 – 48V DC.</w:t>
      </w:r>
    </w:p>
    <w:p w14:paraId="2DBCBCF4" w14:textId="77777777" w:rsidR="00CB4F81" w:rsidRPr="00B53BC6" w:rsidRDefault="00CB4F81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B53BC6">
        <w:rPr>
          <w:rFonts w:ascii="Arial" w:hAnsi="Arial" w:cs="Arial"/>
          <w:sz w:val="24"/>
          <w:szCs w:val="24"/>
        </w:rPr>
        <w:t>Ochrona przed odwrotną polaryzacją, przepięciem, przeciążeniem.</w:t>
      </w:r>
    </w:p>
    <w:p w14:paraId="3CA99A88" w14:textId="77777777" w:rsidR="00CB4F81" w:rsidRPr="00B53BC6" w:rsidRDefault="00CB4F81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B53BC6">
        <w:rPr>
          <w:rFonts w:ascii="Arial" w:hAnsi="Arial" w:cs="Arial"/>
          <w:sz w:val="24"/>
          <w:szCs w:val="24"/>
        </w:rPr>
        <w:t>Wyjście przekaźnikowe (np. awaria portu/zasilania)</w:t>
      </w:r>
    </w:p>
    <w:p w14:paraId="519A2E98" w14:textId="77777777" w:rsidR="00CB4F81" w:rsidRPr="00B53BC6" w:rsidRDefault="00CB4F81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 w:rsidRPr="00B53BC6">
        <w:rPr>
          <w:rFonts w:ascii="Arial" w:hAnsi="Arial" w:cs="Arial"/>
          <w:sz w:val="24"/>
          <w:szCs w:val="24"/>
        </w:rPr>
        <w:t>Certyfikat CE</w:t>
      </w:r>
    </w:p>
    <w:p w14:paraId="22FA593C" w14:textId="774F60CF" w:rsidR="00CB4F81" w:rsidRPr="00B53BC6" w:rsidRDefault="00DF0666" w:rsidP="00652A1A">
      <w:pPr>
        <w:pStyle w:val="Akapitzlist"/>
        <w:numPr>
          <w:ilvl w:val="0"/>
          <w:numId w:val="44"/>
        </w:numPr>
        <w:spacing w:after="16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Obudowa przemysłowa - m</w:t>
      </w:r>
      <w:r w:rsidR="00CB4F81" w:rsidRPr="00B53BC6">
        <w:rPr>
          <w:rFonts w:ascii="Arial" w:hAnsi="Arial" w:cs="Arial"/>
          <w:sz w:val="24"/>
          <w:szCs w:val="24"/>
        </w:rPr>
        <w:t>ontaż na szynie DIN</w:t>
      </w:r>
    </w:p>
    <w:p w14:paraId="793E085E" w14:textId="19F0941B" w:rsidR="00CB4F81" w:rsidRPr="00C46542" w:rsidRDefault="00DF0666" w:rsidP="00652A1A">
      <w:pPr>
        <w:pStyle w:val="Akapitzlist"/>
        <w:numPr>
          <w:ilvl w:val="0"/>
          <w:numId w:val="4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b/>
          <w:bCs/>
          <w:sz w:val="24"/>
          <w:szCs w:val="24"/>
        </w:rPr>
        <w:t>Konfiguracja:</w:t>
      </w:r>
      <w:r w:rsidRPr="00C465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542">
        <w:rPr>
          <w:rFonts w:ascii="Arial" w:hAnsi="Arial" w:cs="Arial"/>
          <w:sz w:val="24"/>
          <w:szCs w:val="24"/>
        </w:rPr>
        <w:t>Switche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pracujące w układzie redundantnym, wspierające szybką rekonfigurację sieci</w:t>
      </w:r>
    </w:p>
    <w:p w14:paraId="58EA0B30" w14:textId="77777777" w:rsidR="00DB534F" w:rsidRPr="00181EE4" w:rsidRDefault="00DB534F" w:rsidP="00DB534F">
      <w:pPr>
        <w:pStyle w:val="Akapitzlist"/>
        <w:spacing w:before="100" w:beforeAutospacing="1" w:after="100" w:afterAutospacing="1" w:line="360" w:lineRule="auto"/>
        <w:ind w:left="1080"/>
        <w:rPr>
          <w:rFonts w:ascii="Arial" w:eastAsia="Times New Roman" w:hAnsi="Arial" w:cs="Arial"/>
          <w:strike/>
          <w:sz w:val="24"/>
          <w:szCs w:val="24"/>
          <w:highlight w:val="red"/>
          <w:lang w:eastAsia="pl-PL"/>
        </w:rPr>
      </w:pPr>
      <w:bookmarkStart w:id="5" w:name="_Hlk211845915"/>
    </w:p>
    <w:p w14:paraId="4A0B3288" w14:textId="77777777" w:rsidR="00DB534F" w:rsidRPr="00C46542" w:rsidRDefault="00DB534F" w:rsidP="00652A1A">
      <w:pPr>
        <w:pStyle w:val="Default"/>
        <w:numPr>
          <w:ilvl w:val="1"/>
          <w:numId w:val="43"/>
        </w:numPr>
        <w:spacing w:after="205"/>
        <w:rPr>
          <w:rFonts w:ascii="Arial" w:hAnsi="Arial" w:cs="Arial"/>
          <w:color w:val="auto"/>
        </w:rPr>
      </w:pPr>
      <w:r w:rsidRPr="00C46542">
        <w:rPr>
          <w:rFonts w:ascii="Arial" w:hAnsi="Arial" w:cs="Arial"/>
          <w:color w:val="auto"/>
        </w:rPr>
        <w:t>Serwery:</w:t>
      </w:r>
    </w:p>
    <w:p w14:paraId="71199F22" w14:textId="115EFCD3" w:rsidR="00DB534F" w:rsidRPr="00C46542" w:rsidRDefault="00B02D9F" w:rsidP="00B02D9F">
      <w:pPr>
        <w:ind w:left="708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Dostawa, montaż i konfiguracja 2 nowych komputerów klasy przemysłowej (IPC) z aplikacją emisyjną WEX, pracujących w układzie pełnej redundancji. Komputery w zabudowie przemysłowej </w:t>
      </w:r>
      <w:proofErr w:type="spellStart"/>
      <w:r w:rsidRPr="00C46542">
        <w:rPr>
          <w:rFonts w:ascii="Arial" w:hAnsi="Arial" w:cs="Arial"/>
          <w:sz w:val="24"/>
          <w:szCs w:val="24"/>
        </w:rPr>
        <w:t>Rack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19", zoptymalizowane pod kątem ograniczonej przestrzeni w istniejącym kontenerze:</w:t>
      </w:r>
    </w:p>
    <w:p w14:paraId="0E8A8DD7" w14:textId="56798365" w:rsidR="00594DF1" w:rsidRPr="00C46542" w:rsidRDefault="00594DF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lastRenderedPageBreak/>
        <w:t xml:space="preserve">Przemysłowa obudowa standardu </w:t>
      </w:r>
      <w:proofErr w:type="spellStart"/>
      <w:r w:rsidRPr="00C46542">
        <w:rPr>
          <w:rFonts w:ascii="Arial" w:hAnsi="Arial" w:cs="Arial"/>
          <w:sz w:val="24"/>
          <w:szCs w:val="24"/>
        </w:rPr>
        <w:t>Rack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19” o wysokości 4U (np. IPC-510MB), wyposażona w wydajny system chłodzenia przystosowany do pracy ciągłej 24/7 oraz frontowe filtry przeciwpyłowe.</w:t>
      </w:r>
    </w:p>
    <w:p w14:paraId="75EDFA12" w14:textId="33D0AF1C" w:rsidR="00594DF1" w:rsidRPr="00C46542" w:rsidRDefault="00594DF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Minimum 14-rdzeniowy procesor klasy Intel </w:t>
      </w:r>
      <w:proofErr w:type="spellStart"/>
      <w:r w:rsidRPr="00C46542">
        <w:rPr>
          <w:rFonts w:ascii="Arial" w:hAnsi="Arial" w:cs="Arial"/>
          <w:sz w:val="24"/>
          <w:szCs w:val="24"/>
        </w:rPr>
        <w:t>Core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i5-14500 (architektura 6P+8E, 24MB Cache, taktowanie do 5.0 GHz) lub jednostka o parametrach nie gorszych.</w:t>
      </w:r>
    </w:p>
    <w:p w14:paraId="59A2E476" w14:textId="73EC7CCE" w:rsidR="00594DF1" w:rsidRPr="00C46542" w:rsidRDefault="00594DF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Dedykowana płyta przemysłowa w standardzie ATX z chipsetem klasy Q670E (np. AIMB-788G2), zaprojektowana do stabilnej pracy pod stałym obciążeniem.</w:t>
      </w:r>
    </w:p>
    <w:p w14:paraId="7E45B342" w14:textId="26DF16C6" w:rsidR="00594DF1" w:rsidRPr="00C46542" w:rsidRDefault="00594DF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Wbudowany kontroler </w:t>
      </w:r>
      <w:proofErr w:type="spellStart"/>
      <w:r w:rsidRPr="00C46542">
        <w:rPr>
          <w:rFonts w:ascii="Arial" w:hAnsi="Arial" w:cs="Arial"/>
          <w:sz w:val="24"/>
          <w:szCs w:val="24"/>
        </w:rPr>
        <w:t>iBMC</w:t>
      </w:r>
      <w:proofErr w:type="spellEnd"/>
      <w:r w:rsidRPr="00C46542">
        <w:rPr>
          <w:rFonts w:ascii="Arial" w:hAnsi="Arial" w:cs="Arial"/>
          <w:sz w:val="24"/>
          <w:szCs w:val="24"/>
        </w:rPr>
        <w:t>, umożliwiający pełny zdalny dostęp do poziomu BIOS, monitoring parametrów sprzętowych oraz zdalny restart jednostki.</w:t>
      </w:r>
    </w:p>
    <w:p w14:paraId="72C64DBA" w14:textId="178C20D8" w:rsidR="00594DF1" w:rsidRPr="00C46542" w:rsidRDefault="00594DF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Pamięć RAM: Minimum 64 GB DDR4 o specyfikacji przemysłowej (</w:t>
      </w:r>
      <w:proofErr w:type="spellStart"/>
      <w:r w:rsidRPr="00C46542">
        <w:rPr>
          <w:rFonts w:ascii="Arial" w:hAnsi="Arial" w:cs="Arial"/>
          <w:sz w:val="24"/>
          <w:szCs w:val="24"/>
        </w:rPr>
        <w:t>Industrial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Grade), zapewniającej wysoką stabilność pracy bazy danych.</w:t>
      </w:r>
    </w:p>
    <w:p w14:paraId="46399B07" w14:textId="5369326A" w:rsidR="00EE05E1" w:rsidRPr="00C46542" w:rsidRDefault="00EE05E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Pamięć masowa (system dyskowy):</w:t>
      </w:r>
    </w:p>
    <w:p w14:paraId="3CA0CC5F" w14:textId="2DCDAB83" w:rsidR="00594DF1" w:rsidRPr="00C46542" w:rsidRDefault="00594DF1" w:rsidP="00652A1A">
      <w:pPr>
        <w:pStyle w:val="Akapitzlist"/>
        <w:numPr>
          <w:ilvl w:val="2"/>
          <w:numId w:val="47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Minimum 3 szt. dysków SSD klasy przemysłowej (np. seria </w:t>
      </w:r>
      <w:proofErr w:type="spellStart"/>
      <w:r w:rsidRPr="00C46542">
        <w:rPr>
          <w:rFonts w:ascii="Arial" w:hAnsi="Arial" w:cs="Arial"/>
          <w:sz w:val="24"/>
          <w:szCs w:val="24"/>
        </w:rPr>
        <w:t>SQFlash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o rozszerzonej wytrzymałości) o pojemności 1 TB każdy.</w:t>
      </w:r>
    </w:p>
    <w:p w14:paraId="7FCD3B0A" w14:textId="77777777" w:rsidR="00594DF1" w:rsidRPr="00C46542" w:rsidRDefault="00594DF1" w:rsidP="00652A1A">
      <w:pPr>
        <w:pStyle w:val="Akapitzlist"/>
        <w:numPr>
          <w:ilvl w:val="2"/>
          <w:numId w:val="47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Konfiguracja sprzętowa w bezpieczną macierz RAID 5, zapewniającą ciągłość pracy systemu oraz ochronę danych w przypadku awarii jednego z napędów.</w:t>
      </w:r>
    </w:p>
    <w:p w14:paraId="7F5EE95D" w14:textId="77777777" w:rsidR="00594DF1" w:rsidRPr="00C46542" w:rsidRDefault="00594DF1" w:rsidP="00652A1A">
      <w:pPr>
        <w:pStyle w:val="Akapitzlist"/>
        <w:numPr>
          <w:ilvl w:val="2"/>
          <w:numId w:val="47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Wymagana sprzętowa ochrona przed utratą danych przy nagłym zaniku zasilania (Power </w:t>
      </w:r>
      <w:proofErr w:type="spellStart"/>
      <w:r w:rsidRPr="00C46542">
        <w:rPr>
          <w:rFonts w:ascii="Arial" w:hAnsi="Arial" w:cs="Arial"/>
          <w:sz w:val="24"/>
          <w:szCs w:val="24"/>
        </w:rPr>
        <w:t>Fail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542">
        <w:rPr>
          <w:rFonts w:ascii="Arial" w:hAnsi="Arial" w:cs="Arial"/>
          <w:sz w:val="24"/>
          <w:szCs w:val="24"/>
        </w:rPr>
        <w:t>Protection</w:t>
      </w:r>
      <w:proofErr w:type="spellEnd"/>
      <w:r w:rsidRPr="00C46542">
        <w:rPr>
          <w:rFonts w:ascii="Arial" w:hAnsi="Arial" w:cs="Arial"/>
          <w:sz w:val="24"/>
          <w:szCs w:val="24"/>
        </w:rPr>
        <w:t>)</w:t>
      </w:r>
    </w:p>
    <w:p w14:paraId="780441CF" w14:textId="77777777" w:rsidR="00EE05E1" w:rsidRPr="00C46542" w:rsidRDefault="00EE05E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Komunikacja sieciowa (Redundancja LAN):</w:t>
      </w:r>
    </w:p>
    <w:p w14:paraId="565D90F1" w14:textId="77777777" w:rsidR="00EE05E1" w:rsidRPr="00C46542" w:rsidRDefault="00EE05E1" w:rsidP="00652A1A">
      <w:pPr>
        <w:pStyle w:val="Akapitzlist"/>
        <w:numPr>
          <w:ilvl w:val="2"/>
          <w:numId w:val="48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Min. 2 niezależne porty sieciowe w każdej jednostce (1x zintegrowany + 1x dedykowana karta </w:t>
      </w:r>
      <w:proofErr w:type="spellStart"/>
      <w:r w:rsidRPr="00C46542">
        <w:rPr>
          <w:rFonts w:ascii="Arial" w:hAnsi="Arial" w:cs="Arial"/>
          <w:sz w:val="24"/>
          <w:szCs w:val="24"/>
        </w:rPr>
        <w:t>PCIe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min. 2.5 </w:t>
      </w:r>
      <w:proofErr w:type="spellStart"/>
      <w:r w:rsidRPr="00C46542">
        <w:rPr>
          <w:rFonts w:ascii="Arial" w:hAnsi="Arial" w:cs="Arial"/>
          <w:sz w:val="24"/>
          <w:szCs w:val="24"/>
        </w:rPr>
        <w:t>Gbps</w:t>
      </w:r>
      <w:proofErr w:type="spellEnd"/>
      <w:r w:rsidRPr="00C46542">
        <w:rPr>
          <w:rFonts w:ascii="Arial" w:hAnsi="Arial" w:cs="Arial"/>
          <w:sz w:val="24"/>
          <w:szCs w:val="24"/>
        </w:rPr>
        <w:t>).</w:t>
      </w:r>
    </w:p>
    <w:p w14:paraId="5E8E595F" w14:textId="77777777" w:rsidR="00EE05E1" w:rsidRPr="00C46542" w:rsidRDefault="00EE05E1" w:rsidP="00652A1A">
      <w:pPr>
        <w:pStyle w:val="Akapitzlist"/>
        <w:numPr>
          <w:ilvl w:val="2"/>
          <w:numId w:val="48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Konfiguracja kart w trybie NIC </w:t>
      </w:r>
      <w:proofErr w:type="spellStart"/>
      <w:r w:rsidRPr="00C46542">
        <w:rPr>
          <w:rFonts w:ascii="Arial" w:hAnsi="Arial" w:cs="Arial"/>
          <w:sz w:val="24"/>
          <w:szCs w:val="24"/>
        </w:rPr>
        <w:t>Teaming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, umożliwiająca jednoczesne połączenie z dwoma niezależnymi </w:t>
      </w:r>
      <w:proofErr w:type="spellStart"/>
      <w:r w:rsidRPr="00C46542">
        <w:rPr>
          <w:rFonts w:ascii="Arial" w:hAnsi="Arial" w:cs="Arial"/>
          <w:sz w:val="24"/>
          <w:szCs w:val="24"/>
        </w:rPr>
        <w:t>switchami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6542">
        <w:rPr>
          <w:rFonts w:ascii="Arial" w:hAnsi="Arial" w:cs="Arial"/>
          <w:sz w:val="24"/>
          <w:szCs w:val="24"/>
        </w:rPr>
        <w:t>zarządzalnymi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(eliminacja pojedynczego punktu awarii sieci).</w:t>
      </w:r>
    </w:p>
    <w:p w14:paraId="00678CDF" w14:textId="7FC21D94" w:rsidR="00EE05E1" w:rsidRPr="00C46542" w:rsidRDefault="00EE05E1" w:rsidP="00652A1A">
      <w:pPr>
        <w:pStyle w:val="Akapitzlist"/>
        <w:numPr>
          <w:ilvl w:val="1"/>
          <w:numId w:val="46"/>
        </w:numPr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Zasilanie: Przemysłowy zasilacz o mocy min. 500 W, dobrany pod kątem wysokiej sprawności energetycznej.</w:t>
      </w:r>
    </w:p>
    <w:p w14:paraId="3B6628F5" w14:textId="1198184F" w:rsidR="00EE05E1" w:rsidRPr="00C46542" w:rsidRDefault="00EE05E1" w:rsidP="00652A1A">
      <w:pPr>
        <w:pStyle w:val="NormalnyWeb"/>
        <w:numPr>
          <w:ilvl w:val="1"/>
          <w:numId w:val="46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System operacyjny: Microsoft Windows 11 Professional 64-bit – licencja bezterminowa.</w:t>
      </w:r>
    </w:p>
    <w:p w14:paraId="593E0031" w14:textId="0D080065" w:rsidR="00EE05E1" w:rsidRPr="00C46542" w:rsidRDefault="00EE05E1" w:rsidP="00652A1A">
      <w:pPr>
        <w:pStyle w:val="NormalnyWeb"/>
        <w:numPr>
          <w:ilvl w:val="1"/>
          <w:numId w:val="46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 xml:space="preserve">Mechanizm wysokiej dostępności: Redundancja realizowana na poziomie aplikacji emisyjnej (tryb </w:t>
      </w:r>
      <w:proofErr w:type="spellStart"/>
      <w:r w:rsidRPr="00C46542">
        <w:rPr>
          <w:rFonts w:ascii="Arial" w:eastAsiaTheme="minorHAnsi" w:hAnsi="Arial" w:cs="Arial"/>
          <w:lang w:eastAsia="en-US"/>
        </w:rPr>
        <w:t>Titular</w:t>
      </w:r>
      <w:proofErr w:type="spellEnd"/>
      <w:r w:rsidRPr="00C46542">
        <w:rPr>
          <w:rFonts w:ascii="Arial" w:eastAsiaTheme="minorHAnsi" w:hAnsi="Arial" w:cs="Arial"/>
          <w:lang w:eastAsia="en-US"/>
        </w:rPr>
        <w:t>/</w:t>
      </w:r>
      <w:proofErr w:type="spellStart"/>
      <w:r w:rsidRPr="00C46542">
        <w:rPr>
          <w:rFonts w:ascii="Arial" w:eastAsiaTheme="minorHAnsi" w:hAnsi="Arial" w:cs="Arial"/>
          <w:lang w:eastAsia="en-US"/>
        </w:rPr>
        <w:t>Redundant</w:t>
      </w:r>
      <w:proofErr w:type="spellEnd"/>
      <w:r w:rsidRPr="00C46542">
        <w:rPr>
          <w:rFonts w:ascii="Arial" w:eastAsiaTheme="minorHAnsi" w:hAnsi="Arial" w:cs="Arial"/>
          <w:lang w:eastAsia="en-US"/>
        </w:rPr>
        <w:t>) z automatyczną replikacją bazy danych w czasie rzeczywistym oraz automatycznym przejęciem funkcji zbierania danych w przypadku awarii jednej z jednostek</w:t>
      </w:r>
      <w:r w:rsidR="005F2EFA" w:rsidRPr="00C46542">
        <w:rPr>
          <w:rFonts w:ascii="Arial" w:eastAsiaTheme="minorHAnsi" w:hAnsi="Arial" w:cs="Arial"/>
          <w:lang w:eastAsia="en-US"/>
        </w:rPr>
        <w:t>.</w:t>
      </w:r>
    </w:p>
    <w:p w14:paraId="2BA6BC90" w14:textId="585077E5" w:rsidR="005F2EFA" w:rsidRPr="00C46542" w:rsidRDefault="005F2EFA" w:rsidP="00652A1A">
      <w:pPr>
        <w:pStyle w:val="NormalnyWeb"/>
        <w:numPr>
          <w:ilvl w:val="1"/>
          <w:numId w:val="46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Monitory (2 szt.):</w:t>
      </w:r>
    </w:p>
    <w:p w14:paraId="369CA2ED" w14:textId="77777777" w:rsidR="005F2EFA" w:rsidRPr="00C46542" w:rsidRDefault="005F2EFA" w:rsidP="00652A1A">
      <w:pPr>
        <w:pStyle w:val="NormalnyWeb"/>
        <w:numPr>
          <w:ilvl w:val="0"/>
          <w:numId w:val="49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lastRenderedPageBreak/>
        <w:t>Tryb pracy: Przystosowane do pracy ciągłej 24/7/365 (matryca o podwyższonej żywotności, odporna na efekt utrwalania obrazu).</w:t>
      </w:r>
    </w:p>
    <w:p w14:paraId="322323EF" w14:textId="71CF3317" w:rsidR="005F2EFA" w:rsidRPr="00C46542" w:rsidRDefault="005F2EFA" w:rsidP="00652A1A">
      <w:pPr>
        <w:pStyle w:val="NormalnyWeb"/>
        <w:numPr>
          <w:ilvl w:val="0"/>
          <w:numId w:val="49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Przekątna: Minimum 27 cali.</w:t>
      </w:r>
    </w:p>
    <w:p w14:paraId="09264665" w14:textId="77777777" w:rsidR="005F2EFA" w:rsidRPr="00C46542" w:rsidRDefault="005F2EFA" w:rsidP="00652A1A">
      <w:pPr>
        <w:pStyle w:val="NormalnyWeb"/>
        <w:numPr>
          <w:ilvl w:val="0"/>
          <w:numId w:val="49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Rozdzielczość: Natywna min. Full HD (1920x1080).</w:t>
      </w:r>
    </w:p>
    <w:p w14:paraId="1C673782" w14:textId="77777777" w:rsidR="005F2EFA" w:rsidRPr="00C46542" w:rsidRDefault="005F2EFA" w:rsidP="00652A1A">
      <w:pPr>
        <w:pStyle w:val="NormalnyWeb"/>
        <w:numPr>
          <w:ilvl w:val="2"/>
          <w:numId w:val="50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Jasność: Wysoka jasność w zakresie 300 – 500 cd/m², zapewniająca doskonałą czytelność nawet w jasno oświetlonych pomieszczeniach (kontenery, dyspozytornie).</w:t>
      </w:r>
    </w:p>
    <w:p w14:paraId="3EC92D26" w14:textId="77777777" w:rsidR="005F2EFA" w:rsidRPr="00C46542" w:rsidRDefault="005F2EFA" w:rsidP="00652A1A">
      <w:pPr>
        <w:pStyle w:val="NormalnyWeb"/>
        <w:numPr>
          <w:ilvl w:val="2"/>
          <w:numId w:val="50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Matryca: Typu IPS lub VA (szerokie kąty widzenia min. 178° w pionie i poziomie).</w:t>
      </w:r>
    </w:p>
    <w:p w14:paraId="46D5EA1D" w14:textId="77777777" w:rsidR="005F2EFA" w:rsidRPr="00C46542" w:rsidRDefault="005F2EFA" w:rsidP="00652A1A">
      <w:pPr>
        <w:pStyle w:val="NormalnyWeb"/>
        <w:numPr>
          <w:ilvl w:val="2"/>
          <w:numId w:val="50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 xml:space="preserve">Złącza: Cyfrowe (HDMI / </w:t>
      </w:r>
      <w:proofErr w:type="spellStart"/>
      <w:r w:rsidRPr="00C46542">
        <w:rPr>
          <w:rFonts w:ascii="Arial" w:eastAsiaTheme="minorHAnsi" w:hAnsi="Arial" w:cs="Arial"/>
          <w:lang w:eastAsia="en-US"/>
        </w:rPr>
        <w:t>DisplayPort</w:t>
      </w:r>
      <w:proofErr w:type="spellEnd"/>
      <w:r w:rsidRPr="00C46542">
        <w:rPr>
          <w:rFonts w:ascii="Arial" w:eastAsiaTheme="minorHAnsi" w:hAnsi="Arial" w:cs="Arial"/>
          <w:lang w:eastAsia="en-US"/>
        </w:rPr>
        <w:t>) kompatybilne z jednostkami IPC.</w:t>
      </w:r>
    </w:p>
    <w:p w14:paraId="1783362D" w14:textId="3395FFE7" w:rsidR="005F2EFA" w:rsidRPr="00C46542" w:rsidRDefault="005F2EFA" w:rsidP="00652A1A">
      <w:pPr>
        <w:pStyle w:val="NormalnyWeb"/>
        <w:numPr>
          <w:ilvl w:val="0"/>
          <w:numId w:val="52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 xml:space="preserve">Zestawy sterujące (2 </w:t>
      </w:r>
      <w:proofErr w:type="spellStart"/>
      <w:r w:rsidRPr="00C46542">
        <w:rPr>
          <w:rFonts w:ascii="Arial" w:eastAsiaTheme="minorHAnsi" w:hAnsi="Arial" w:cs="Arial"/>
          <w:lang w:eastAsia="en-US"/>
        </w:rPr>
        <w:t>kpl</w:t>
      </w:r>
      <w:proofErr w:type="spellEnd"/>
      <w:r w:rsidRPr="00C46542">
        <w:rPr>
          <w:rFonts w:ascii="Arial" w:eastAsiaTheme="minorHAnsi" w:hAnsi="Arial" w:cs="Arial"/>
          <w:lang w:eastAsia="en-US"/>
        </w:rPr>
        <w:t>.):</w:t>
      </w:r>
    </w:p>
    <w:p w14:paraId="4C7853CC" w14:textId="0E424EFA" w:rsidR="00DB534F" w:rsidRPr="00C46542" w:rsidRDefault="005F2EFA" w:rsidP="00652A1A">
      <w:pPr>
        <w:pStyle w:val="NormalnyWeb"/>
        <w:numPr>
          <w:ilvl w:val="2"/>
          <w:numId w:val="53"/>
        </w:numPr>
        <w:jc w:val="both"/>
        <w:rPr>
          <w:rFonts w:ascii="Arial" w:eastAsiaTheme="minorHAnsi" w:hAnsi="Arial" w:cs="Arial"/>
          <w:lang w:eastAsia="en-US"/>
        </w:rPr>
      </w:pPr>
      <w:r w:rsidRPr="00C46542">
        <w:rPr>
          <w:rFonts w:ascii="Arial" w:eastAsiaTheme="minorHAnsi" w:hAnsi="Arial" w:cs="Arial"/>
          <w:lang w:eastAsia="en-US"/>
        </w:rPr>
        <w:t>Klawiatura i mysz: Modele przewodowe (USB), o wzmocnionej konstrukcji, przystosowane do intensywnej eksploatacji w warunkach przemysłowych.</w:t>
      </w:r>
    </w:p>
    <w:bookmarkEnd w:id="5"/>
    <w:p w14:paraId="0FD995BC" w14:textId="77777777" w:rsidR="00CB4F81" w:rsidRPr="00C46542" w:rsidRDefault="00CB4F81" w:rsidP="00652A1A">
      <w:pPr>
        <w:pStyle w:val="Akapitzlist"/>
        <w:numPr>
          <w:ilvl w:val="1"/>
          <w:numId w:val="54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val="en-US" w:eastAsia="pl-PL"/>
        </w:rPr>
      </w:pPr>
      <w:proofErr w:type="spellStart"/>
      <w:r w:rsidRPr="00C46542">
        <w:rPr>
          <w:rFonts w:ascii="Arial" w:eastAsia="Times New Roman" w:hAnsi="Arial" w:cs="Arial"/>
          <w:sz w:val="24"/>
          <w:szCs w:val="24"/>
          <w:lang w:val="en-US" w:eastAsia="pl-PL"/>
        </w:rPr>
        <w:t>Stacja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val="en-US" w:eastAsia="pl-PL"/>
        </w:rPr>
        <w:t xml:space="preserve">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val="en-US" w:eastAsia="pl-PL"/>
        </w:rPr>
        <w:t>operatorska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val="en-US" w:eastAsia="pl-PL"/>
        </w:rPr>
        <w:t>:</w:t>
      </w:r>
    </w:p>
    <w:p w14:paraId="0845B186" w14:textId="0E271536" w:rsidR="00BD6392" w:rsidRPr="00C46542" w:rsidRDefault="00BD6392" w:rsidP="00BD6392">
      <w:pPr>
        <w:ind w:left="708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Dostawa i konfiguracja 1 szt. stacji roboczej klasy przemysłowej (</w:t>
      </w:r>
      <w:proofErr w:type="spellStart"/>
      <w:r w:rsidRPr="00C46542">
        <w:rPr>
          <w:rFonts w:ascii="Arial" w:hAnsi="Arial" w:cs="Arial"/>
          <w:sz w:val="24"/>
          <w:szCs w:val="24"/>
        </w:rPr>
        <w:t>Industrial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Workstation) przystosowanej do pracy ciągłej 24/7/365</w:t>
      </w:r>
    </w:p>
    <w:p w14:paraId="2951F769" w14:textId="1B0666A5" w:rsidR="00CB4F81" w:rsidRPr="00C46542" w:rsidRDefault="00E54D9C" w:rsidP="00652A1A">
      <w:pPr>
        <w:pStyle w:val="Akapitzlist"/>
        <w:numPr>
          <w:ilvl w:val="0"/>
          <w:numId w:val="55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CB4F81"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budowa typ </w:t>
      </w:r>
      <w:proofErr w:type="spellStart"/>
      <w:r w:rsidR="00CB4F81" w:rsidRPr="00C46542">
        <w:rPr>
          <w:rFonts w:ascii="Arial" w:eastAsia="Times New Roman" w:hAnsi="Arial" w:cs="Arial"/>
          <w:sz w:val="24"/>
          <w:szCs w:val="24"/>
          <w:lang w:eastAsia="pl-PL"/>
        </w:rPr>
        <w:t>tower</w:t>
      </w:r>
      <w:proofErr w:type="spellEnd"/>
      <w:r w:rsidR="00BD6392" w:rsidRPr="00C46542">
        <w:rPr>
          <w:rFonts w:ascii="Arial" w:eastAsia="Times New Roman" w:hAnsi="Arial" w:cs="Arial"/>
          <w:sz w:val="24"/>
          <w:szCs w:val="24"/>
          <w:lang w:eastAsia="pl-PL"/>
        </w:rPr>
        <w:t>, konstrukcja przemysłowa o podwyższonej odporności mechanicznej i wydajnym systemie chłodzenia.</w:t>
      </w:r>
    </w:p>
    <w:p w14:paraId="488D2DC4" w14:textId="388BD8EC" w:rsidR="00CB4F81" w:rsidRPr="00C46542" w:rsidRDefault="00BD6392" w:rsidP="00652A1A">
      <w:pPr>
        <w:pStyle w:val="Akapitzlist"/>
        <w:numPr>
          <w:ilvl w:val="0"/>
          <w:numId w:val="55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Wydajny procesor min. 12-rdzeniowy (np. Intel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Core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i7-14700 lub odpowiednik klasy Xeon /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Ryzen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7)</w:t>
      </w:r>
    </w:p>
    <w:p w14:paraId="6B21A200" w14:textId="680DA083" w:rsidR="00CB4F81" w:rsidRPr="00C46542" w:rsidRDefault="00BD6392" w:rsidP="00652A1A">
      <w:pPr>
        <w:pStyle w:val="Akapitzlist"/>
        <w:numPr>
          <w:ilvl w:val="0"/>
          <w:numId w:val="55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Pamięć RAM: Minimum 32 GB DDR5 (standard przemysłowy), zapewniająca płynną obsługę wielu okien aplikacji emisyjnej i raportowej</w:t>
      </w:r>
    </w:p>
    <w:p w14:paraId="0450C620" w14:textId="6DD3A611" w:rsidR="00CB4F81" w:rsidRPr="00C46542" w:rsidRDefault="00BD6392" w:rsidP="00652A1A">
      <w:pPr>
        <w:pStyle w:val="Akapitzlist"/>
        <w:numPr>
          <w:ilvl w:val="0"/>
          <w:numId w:val="55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Pamięć masowa: Szybki dysk SSD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NVMe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min. 1 TB (o wysokim współczynniku TBW – wytrzymałości zapisu) dla błyskawicznego dostępu do danych i aplikacji</w:t>
      </w:r>
    </w:p>
    <w:p w14:paraId="29CD714C" w14:textId="6B96CA44" w:rsidR="00CB4F81" w:rsidRPr="00C46542" w:rsidRDefault="00BD6392" w:rsidP="00652A1A">
      <w:pPr>
        <w:pStyle w:val="Akapitzlist"/>
        <w:numPr>
          <w:ilvl w:val="0"/>
          <w:numId w:val="55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Karta graficzna: Dedykowana karta graficzna (np. seria NVIDIA T-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series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lub RTX) zapewniająca płynną obsługę wizualizacji HMI wysokiej rozdzielczości.</w:t>
      </w:r>
    </w:p>
    <w:p w14:paraId="07CC9B1F" w14:textId="12DA88B8" w:rsidR="00BD6392" w:rsidRPr="00C46542" w:rsidRDefault="00BD6392" w:rsidP="00652A1A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  <w:lang w:val="en-US"/>
        </w:rPr>
      </w:pPr>
      <w:proofErr w:type="spellStart"/>
      <w:r w:rsidRPr="00C46542">
        <w:rPr>
          <w:rFonts w:ascii="Arial" w:hAnsi="Arial" w:cs="Arial"/>
          <w:lang w:val="en-US"/>
        </w:rPr>
        <w:t>Interfejsy</w:t>
      </w:r>
      <w:proofErr w:type="spellEnd"/>
      <w:r w:rsidRPr="00C46542">
        <w:rPr>
          <w:rFonts w:ascii="Arial" w:hAnsi="Arial" w:cs="Arial"/>
          <w:lang w:val="en-US"/>
        </w:rPr>
        <w:t>:</w:t>
      </w:r>
    </w:p>
    <w:p w14:paraId="4F679B13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Min. 6x USB (w tym standard 3.2).</w:t>
      </w:r>
    </w:p>
    <w:p w14:paraId="54B50530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Min. 2x Ethernet (LAN) 1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Gbps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/ 2.5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Gbps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(redundantne połączenie z siecią CEMS).</w:t>
      </w:r>
    </w:p>
    <w:p w14:paraId="33BBA098" w14:textId="0944C040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Wyjścia wideo: HDMI oraz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DisplayPort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 (zgodne z monitorem)</w:t>
      </w:r>
    </w:p>
    <w:p w14:paraId="616E2023" w14:textId="37EA6C63" w:rsidR="00BD6392" w:rsidRPr="00C46542" w:rsidRDefault="00BD6392" w:rsidP="00652A1A">
      <w:pPr>
        <w:pStyle w:val="Akapitzlist"/>
        <w:numPr>
          <w:ilvl w:val="0"/>
          <w:numId w:val="56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Monitor:</w:t>
      </w:r>
    </w:p>
    <w:p w14:paraId="400CBEF6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Tryb pracy: Profesjonalne panele przystosowane do pracy ciągłej 24/7/365 (matryca o podwyższonej żywotności, odporna na efekt utrwalania statycznego obrazu/wykresów).</w:t>
      </w:r>
    </w:p>
    <w:p w14:paraId="4406B1BE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Przekątna: Minimum 32 cale.</w:t>
      </w:r>
    </w:p>
    <w:p w14:paraId="4FDD9FB6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Rozdzielczość: Natywna min. Full HD (1920x1080).</w:t>
      </w:r>
    </w:p>
    <w:p w14:paraId="0444F338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Jasność: Wysoka jasność w zakresie 300 – 500 cd/m², gwarantująca doskonałą czytelność w warunkach silnego oświetlenia (kontener/dyspozytornia).</w:t>
      </w:r>
    </w:p>
    <w:p w14:paraId="6433669C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Matryca: Typu IPS lub VA (szerokie kąty widzenia min. 178° w pionie i poziomie).</w:t>
      </w:r>
    </w:p>
    <w:p w14:paraId="22F46283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 xml:space="preserve">Złącza: Cyfrowe (HDMI / </w:t>
      </w:r>
      <w:proofErr w:type="spellStart"/>
      <w:r w:rsidRPr="00C46542">
        <w:rPr>
          <w:rFonts w:ascii="Arial" w:eastAsia="Times New Roman" w:hAnsi="Arial" w:cs="Arial"/>
          <w:sz w:val="24"/>
          <w:szCs w:val="24"/>
          <w:lang w:eastAsia="pl-PL"/>
        </w:rPr>
        <w:t>DisplayPort</w:t>
      </w:r>
      <w:proofErr w:type="spellEnd"/>
      <w:r w:rsidRPr="00C46542">
        <w:rPr>
          <w:rFonts w:ascii="Arial" w:eastAsia="Times New Roman" w:hAnsi="Arial" w:cs="Arial"/>
          <w:sz w:val="24"/>
          <w:szCs w:val="24"/>
          <w:lang w:eastAsia="pl-PL"/>
        </w:rPr>
        <w:t>) w standardzie kompatybilnym z dostarczonymi jednostkami IPC.</w:t>
      </w:r>
    </w:p>
    <w:p w14:paraId="14740E63" w14:textId="77777777" w:rsidR="00BD6392" w:rsidRPr="00C46542" w:rsidRDefault="00BD6392" w:rsidP="00BD6392">
      <w:pPr>
        <w:pStyle w:val="Akapitzlist"/>
        <w:numPr>
          <w:ilvl w:val="1"/>
          <w:numId w:val="2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Montaż: Standard VESA (umożliwiający montaż na uchwytach ściennych lub biurkowych)</w:t>
      </w:r>
    </w:p>
    <w:p w14:paraId="0E27252E" w14:textId="4A043B1F" w:rsidR="00E17370" w:rsidRPr="00C46542" w:rsidRDefault="00E17370" w:rsidP="00E17370">
      <w:pPr>
        <w:pStyle w:val="Akapitzlist"/>
        <w:numPr>
          <w:ilvl w:val="0"/>
          <w:numId w:val="38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Peryferia operatorskie:</w:t>
      </w:r>
    </w:p>
    <w:p w14:paraId="0ECA0585" w14:textId="14343486" w:rsidR="00E17370" w:rsidRPr="00C46542" w:rsidRDefault="00E17370" w:rsidP="00E17370">
      <w:pPr>
        <w:numPr>
          <w:ilvl w:val="1"/>
          <w:numId w:val="38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Myszka: Przewodowa, optyczna, o regulowanej rozdzielczości do 4000 DPI.</w:t>
      </w:r>
    </w:p>
    <w:p w14:paraId="77426E71" w14:textId="01376223" w:rsidR="00E17370" w:rsidRPr="00C46542" w:rsidRDefault="00E17370" w:rsidP="00E17370">
      <w:pPr>
        <w:numPr>
          <w:ilvl w:val="1"/>
          <w:numId w:val="38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Klawiatura: Przewodowa, z podświetleniem przycisków, o stopniu ochrony min. IP54 odporna na kurz i przypadkowe zalania.</w:t>
      </w:r>
    </w:p>
    <w:p w14:paraId="4A93EEEB" w14:textId="5D7291D6" w:rsidR="00E17370" w:rsidRPr="00C46542" w:rsidRDefault="00E17370" w:rsidP="00E17370">
      <w:pPr>
        <w:pStyle w:val="Akapitzlist"/>
        <w:numPr>
          <w:ilvl w:val="0"/>
          <w:numId w:val="40"/>
        </w:num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Oprogramowanie:</w:t>
      </w:r>
    </w:p>
    <w:p w14:paraId="28418F9B" w14:textId="77777777" w:rsidR="00E17370" w:rsidRPr="00C46542" w:rsidRDefault="00E17370" w:rsidP="00E17370">
      <w:pPr>
        <w:numPr>
          <w:ilvl w:val="0"/>
          <w:numId w:val="39"/>
        </w:numPr>
        <w:tabs>
          <w:tab w:val="num" w:pos="720"/>
        </w:tabs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System operacyjny: Microsoft Windows 11 Professional (licencja bezterminowa).</w:t>
      </w:r>
    </w:p>
    <w:p w14:paraId="762EE5CD" w14:textId="3B7752A8" w:rsidR="00E17370" w:rsidRPr="001B3F8F" w:rsidRDefault="00E17370" w:rsidP="001B3F8F">
      <w:pPr>
        <w:numPr>
          <w:ilvl w:val="0"/>
          <w:numId w:val="39"/>
        </w:numPr>
        <w:tabs>
          <w:tab w:val="num" w:pos="720"/>
        </w:tabs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B3F8F">
        <w:rPr>
          <w:rFonts w:ascii="Arial" w:eastAsia="Times New Roman" w:hAnsi="Arial" w:cs="Arial"/>
          <w:sz w:val="24"/>
          <w:szCs w:val="24"/>
          <w:lang w:eastAsia="pl-PL"/>
        </w:rPr>
        <w:t xml:space="preserve">Pakiet biurowy: Microsoft Office </w:t>
      </w:r>
      <w:r w:rsidR="00325C65" w:rsidRPr="001B3F8F">
        <w:rPr>
          <w:rFonts w:ascii="Arial" w:eastAsia="Times New Roman" w:hAnsi="Arial" w:cs="Arial"/>
          <w:sz w:val="24"/>
          <w:szCs w:val="24"/>
          <w:lang w:eastAsia="pl-PL"/>
        </w:rPr>
        <w:t>2024</w:t>
      </w:r>
      <w:r w:rsidR="001B3F8F" w:rsidRPr="001B3F8F">
        <w:rPr>
          <w:rFonts w:ascii="Arial" w:eastAsia="Times New Roman" w:hAnsi="Arial" w:cs="Arial"/>
          <w:sz w:val="24"/>
          <w:szCs w:val="24"/>
          <w:lang w:eastAsia="pl-PL"/>
        </w:rPr>
        <w:t xml:space="preserve"> LTSC Standard/</w:t>
      </w:r>
      <w:proofErr w:type="spellStart"/>
      <w:r w:rsidR="001B3F8F" w:rsidRPr="001B3F8F">
        <w:rPr>
          <w:rFonts w:ascii="Arial" w:eastAsia="Times New Roman" w:hAnsi="Arial" w:cs="Arial"/>
          <w:sz w:val="24"/>
          <w:szCs w:val="24"/>
          <w:lang w:eastAsia="pl-PL"/>
        </w:rPr>
        <w:t>Proffesional</w:t>
      </w:r>
      <w:proofErr w:type="spellEnd"/>
      <w:r w:rsidR="001B3F8F" w:rsidRPr="001B3F8F">
        <w:rPr>
          <w:rFonts w:ascii="Arial" w:eastAsia="Times New Roman" w:hAnsi="Arial" w:cs="Arial"/>
          <w:sz w:val="24"/>
          <w:szCs w:val="24"/>
          <w:lang w:eastAsia="pl-PL"/>
        </w:rPr>
        <w:t xml:space="preserve"> - licencja wieczysta (dożywotnia), nie wymagająca okresowej weryfikacji integralności licencji przez sieć Internet.</w:t>
      </w:r>
    </w:p>
    <w:p w14:paraId="0ECC8EEC" w14:textId="0C24417A" w:rsidR="00E17370" w:rsidRPr="00C46542" w:rsidRDefault="00E17370" w:rsidP="00E17370">
      <w:pPr>
        <w:numPr>
          <w:ilvl w:val="0"/>
          <w:numId w:val="39"/>
        </w:numPr>
        <w:tabs>
          <w:tab w:val="num" w:pos="720"/>
        </w:tabs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46542">
        <w:rPr>
          <w:rFonts w:ascii="Arial" w:eastAsia="Times New Roman" w:hAnsi="Arial" w:cs="Arial"/>
          <w:sz w:val="24"/>
          <w:szCs w:val="24"/>
          <w:lang w:eastAsia="pl-PL"/>
        </w:rPr>
        <w:t>WEX klient</w:t>
      </w:r>
    </w:p>
    <w:p w14:paraId="0A62C19C" w14:textId="77777777" w:rsidR="009C3BFF" w:rsidRDefault="009C3BFF" w:rsidP="009C3BFF">
      <w:pPr>
        <w:pStyle w:val="Akapitzlist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54A99F" w14:textId="77777777" w:rsidR="009D5B2F" w:rsidRPr="00455662" w:rsidRDefault="00825D3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6" w:name="_Hlk211846015"/>
      <w:bookmarkStart w:id="7" w:name="_Hlk211846055"/>
      <w:r>
        <w:rPr>
          <w:rFonts w:ascii="Arial" w:hAnsi="Arial" w:cs="Arial"/>
          <w:b/>
          <w:sz w:val="24"/>
          <w:szCs w:val="24"/>
        </w:rPr>
        <w:t xml:space="preserve">Zakres pomiarów </w:t>
      </w:r>
      <w:r w:rsidR="009D5B2F" w:rsidRPr="00455662">
        <w:rPr>
          <w:rFonts w:ascii="Arial" w:hAnsi="Arial" w:cs="Arial"/>
          <w:b/>
          <w:sz w:val="24"/>
          <w:szCs w:val="24"/>
        </w:rPr>
        <w:t xml:space="preserve">realizowanych </w:t>
      </w:r>
      <w:r>
        <w:rPr>
          <w:rFonts w:ascii="Arial" w:hAnsi="Arial" w:cs="Arial"/>
          <w:b/>
          <w:sz w:val="24"/>
          <w:szCs w:val="24"/>
        </w:rPr>
        <w:t>przez</w:t>
      </w:r>
      <w:r w:rsidR="009D5B2F" w:rsidRPr="00455662">
        <w:rPr>
          <w:rFonts w:ascii="Arial" w:hAnsi="Arial" w:cs="Arial"/>
          <w:b/>
          <w:sz w:val="24"/>
          <w:szCs w:val="24"/>
        </w:rPr>
        <w:t xml:space="preserve"> </w:t>
      </w:r>
      <w:r w:rsidR="009E54CA">
        <w:rPr>
          <w:rFonts w:ascii="Arial" w:hAnsi="Arial" w:cs="Arial"/>
          <w:b/>
          <w:sz w:val="24"/>
          <w:szCs w:val="24"/>
        </w:rPr>
        <w:t>modernizowany</w:t>
      </w:r>
      <w:r w:rsidR="00350E5F" w:rsidRPr="00455662">
        <w:rPr>
          <w:rFonts w:ascii="Arial" w:hAnsi="Arial" w:cs="Arial"/>
          <w:b/>
          <w:sz w:val="24"/>
          <w:szCs w:val="24"/>
        </w:rPr>
        <w:t xml:space="preserve"> systemy </w:t>
      </w:r>
      <w:r w:rsidR="009D5B2F" w:rsidRPr="00455662">
        <w:rPr>
          <w:rFonts w:ascii="Arial" w:hAnsi="Arial" w:cs="Arial"/>
          <w:b/>
          <w:sz w:val="24"/>
          <w:szCs w:val="24"/>
        </w:rPr>
        <w:t>CEMS</w:t>
      </w:r>
      <w:r w:rsidR="00350E5F" w:rsidRPr="00455662">
        <w:rPr>
          <w:rFonts w:ascii="Arial" w:hAnsi="Arial" w:cs="Arial"/>
          <w:b/>
          <w:sz w:val="24"/>
          <w:szCs w:val="24"/>
        </w:rPr>
        <w:t>:</w:t>
      </w:r>
    </w:p>
    <w:bookmarkEnd w:id="6"/>
    <w:p w14:paraId="6BFC0449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trumień objętości spalin </w:t>
      </w:r>
    </w:p>
    <w:p w14:paraId="3E3D6852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</w:t>
      </w:r>
      <w:r w:rsidR="009D5B2F" w:rsidRPr="00455662">
        <w:rPr>
          <w:rFonts w:ascii="Arial" w:hAnsi="Arial" w:cs="Arial"/>
          <w:color w:val="auto"/>
        </w:rPr>
        <w:t xml:space="preserve">emperatura spalin </w:t>
      </w:r>
    </w:p>
    <w:p w14:paraId="54D7D8BF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tężenie </w:t>
      </w:r>
      <w:r w:rsidR="008D5576" w:rsidRPr="00455662">
        <w:rPr>
          <w:rFonts w:ascii="Arial" w:hAnsi="Arial" w:cs="Arial"/>
          <w:color w:val="auto"/>
        </w:rPr>
        <w:t>SO</w:t>
      </w:r>
      <w:r w:rsidR="008D5576" w:rsidRPr="00455662">
        <w:rPr>
          <w:rFonts w:ascii="Arial" w:hAnsi="Arial" w:cs="Arial"/>
          <w:color w:val="auto"/>
          <w:vertAlign w:val="subscript"/>
        </w:rPr>
        <w:t>2</w:t>
      </w:r>
      <w:r w:rsidR="009D5B2F" w:rsidRPr="00455662">
        <w:rPr>
          <w:rFonts w:ascii="Arial" w:hAnsi="Arial" w:cs="Arial"/>
          <w:color w:val="auto"/>
        </w:rPr>
        <w:t xml:space="preserve"> </w:t>
      </w:r>
    </w:p>
    <w:p w14:paraId="77A2F1BF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tężenie NO </w:t>
      </w:r>
    </w:p>
    <w:p w14:paraId="41212ED6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tężenie </w:t>
      </w:r>
      <w:r w:rsidR="008D5576" w:rsidRPr="00455662">
        <w:rPr>
          <w:rFonts w:ascii="Arial" w:hAnsi="Arial" w:cs="Arial"/>
          <w:color w:val="auto"/>
        </w:rPr>
        <w:t>NO</w:t>
      </w:r>
      <w:r w:rsidR="008D5576" w:rsidRPr="00455662">
        <w:rPr>
          <w:rFonts w:ascii="Arial" w:hAnsi="Arial" w:cs="Arial"/>
          <w:color w:val="auto"/>
          <w:vertAlign w:val="subscript"/>
        </w:rPr>
        <w:t>2</w:t>
      </w:r>
      <w:r w:rsidR="009D5B2F" w:rsidRPr="00455662">
        <w:rPr>
          <w:rFonts w:ascii="Arial" w:hAnsi="Arial" w:cs="Arial"/>
          <w:color w:val="auto"/>
        </w:rPr>
        <w:t xml:space="preserve"> </w:t>
      </w:r>
    </w:p>
    <w:p w14:paraId="310EAAB9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tężenie CO </w:t>
      </w:r>
    </w:p>
    <w:p w14:paraId="1AB85307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</w:t>
      </w:r>
      <w:r w:rsidR="009D5B2F" w:rsidRPr="00455662">
        <w:rPr>
          <w:rFonts w:ascii="Arial" w:hAnsi="Arial" w:cs="Arial"/>
          <w:color w:val="auto"/>
        </w:rPr>
        <w:t xml:space="preserve">awartość </w:t>
      </w:r>
      <w:r w:rsidR="008D5576" w:rsidRPr="00455662">
        <w:rPr>
          <w:rFonts w:ascii="Arial" w:hAnsi="Arial" w:cs="Arial"/>
          <w:color w:val="auto"/>
        </w:rPr>
        <w:t>O</w:t>
      </w:r>
      <w:r w:rsidR="008D5576" w:rsidRPr="00455662">
        <w:rPr>
          <w:rFonts w:ascii="Arial" w:hAnsi="Arial" w:cs="Arial"/>
          <w:color w:val="auto"/>
          <w:vertAlign w:val="subscript"/>
        </w:rPr>
        <w:t>2</w:t>
      </w:r>
      <w:r w:rsidR="009D5B2F" w:rsidRPr="00455662">
        <w:rPr>
          <w:rFonts w:ascii="Arial" w:hAnsi="Arial" w:cs="Arial"/>
          <w:color w:val="auto"/>
        </w:rPr>
        <w:t xml:space="preserve"> </w:t>
      </w:r>
    </w:p>
    <w:p w14:paraId="2C55E286" w14:textId="77777777" w:rsidR="009D5B2F" w:rsidRPr="00455662" w:rsidRDefault="00800B5F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</w:t>
      </w:r>
      <w:r w:rsidR="009D5B2F" w:rsidRPr="00455662">
        <w:rPr>
          <w:rFonts w:ascii="Arial" w:hAnsi="Arial" w:cs="Arial"/>
          <w:color w:val="auto"/>
        </w:rPr>
        <w:t xml:space="preserve">tężenie TOC/HCT </w:t>
      </w:r>
    </w:p>
    <w:p w14:paraId="75E0043F" w14:textId="77777777" w:rsidR="009D5B2F" w:rsidRPr="0009330D" w:rsidRDefault="00800B5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D5B2F" w:rsidRPr="00455662">
        <w:rPr>
          <w:rFonts w:ascii="Arial" w:hAnsi="Arial" w:cs="Arial"/>
          <w:sz w:val="24"/>
          <w:szCs w:val="24"/>
        </w:rPr>
        <w:t>tężenie pyłu</w:t>
      </w:r>
    </w:p>
    <w:p w14:paraId="2E0FCF5C" w14:textId="77777777" w:rsidR="00143EA1" w:rsidRPr="00015916" w:rsidRDefault="00C6039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zawartość </w:t>
      </w:r>
      <w:r w:rsidR="00143EA1">
        <w:rPr>
          <w:rFonts w:ascii="Arial" w:hAnsi="Arial" w:cs="Arial"/>
          <w:sz w:val="24"/>
          <w:szCs w:val="24"/>
        </w:rPr>
        <w:t>H</w:t>
      </w:r>
      <w:r w:rsidR="00143EA1">
        <w:rPr>
          <w:rFonts w:ascii="Arial" w:hAnsi="Arial" w:cs="Arial"/>
          <w:sz w:val="24"/>
          <w:szCs w:val="24"/>
          <w:vertAlign w:val="subscript"/>
        </w:rPr>
        <w:t>2</w:t>
      </w:r>
      <w:r w:rsidR="00143EA1">
        <w:rPr>
          <w:rFonts w:ascii="Arial" w:hAnsi="Arial" w:cs="Arial"/>
          <w:sz w:val="24"/>
          <w:szCs w:val="24"/>
        </w:rPr>
        <w:t>O</w:t>
      </w:r>
    </w:p>
    <w:p w14:paraId="710556F6" w14:textId="38E66B69" w:rsidR="00015916" w:rsidRPr="00C46542" w:rsidRDefault="00015916" w:rsidP="00C465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Temperatura w pomieszczeniu kontenera</w:t>
      </w:r>
    </w:p>
    <w:p w14:paraId="550B2A64" w14:textId="59E96FE2" w:rsidR="00015916" w:rsidRPr="00C46542" w:rsidRDefault="00015916" w:rsidP="00C465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>Przekroczenie H2 w kontenerze</w:t>
      </w:r>
    </w:p>
    <w:p w14:paraId="7B89E664" w14:textId="542943BF" w:rsidR="00015916" w:rsidRPr="00C46542" w:rsidRDefault="00015916" w:rsidP="00C465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Kontrola </w:t>
      </w:r>
      <w:proofErr w:type="spellStart"/>
      <w:r w:rsidRPr="00C46542">
        <w:rPr>
          <w:rFonts w:ascii="Arial" w:hAnsi="Arial" w:cs="Arial"/>
          <w:sz w:val="24"/>
          <w:szCs w:val="24"/>
        </w:rPr>
        <w:t>switchy</w:t>
      </w:r>
      <w:proofErr w:type="spellEnd"/>
      <w:r w:rsidRPr="00C46542">
        <w:rPr>
          <w:rFonts w:ascii="Arial" w:hAnsi="Arial" w:cs="Arial"/>
          <w:sz w:val="24"/>
          <w:szCs w:val="24"/>
        </w:rPr>
        <w:t xml:space="preserve"> przemysłowych – sygnalizacja awarii</w:t>
      </w:r>
    </w:p>
    <w:p w14:paraId="2B16007C" w14:textId="189BB6AD" w:rsidR="00015916" w:rsidRPr="00C46542" w:rsidRDefault="00015916" w:rsidP="00C465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542">
        <w:rPr>
          <w:rFonts w:ascii="Arial" w:hAnsi="Arial" w:cs="Arial"/>
          <w:sz w:val="24"/>
          <w:szCs w:val="24"/>
        </w:rPr>
        <w:t xml:space="preserve">Ilość gazów He/H2 </w:t>
      </w:r>
    </w:p>
    <w:bookmarkEnd w:id="7"/>
    <w:p w14:paraId="2F92DA9C" w14:textId="77777777" w:rsidR="00CC78F7" w:rsidRPr="00455662" w:rsidRDefault="007B4B1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 xml:space="preserve">Ogólne wymagania </w:t>
      </w:r>
      <w:r w:rsidR="00350E5F" w:rsidRPr="00455662">
        <w:rPr>
          <w:rFonts w:ascii="Arial" w:hAnsi="Arial" w:cs="Arial"/>
          <w:b/>
          <w:sz w:val="24"/>
          <w:szCs w:val="24"/>
        </w:rPr>
        <w:t xml:space="preserve">dla zapasowego </w:t>
      </w:r>
      <w:r w:rsidRPr="00455662">
        <w:rPr>
          <w:rFonts w:ascii="Arial" w:hAnsi="Arial" w:cs="Arial"/>
          <w:b/>
          <w:sz w:val="24"/>
          <w:szCs w:val="24"/>
        </w:rPr>
        <w:t>oprogramow</w:t>
      </w:r>
      <w:r w:rsidR="000D61A1" w:rsidRPr="00455662">
        <w:rPr>
          <w:rFonts w:ascii="Arial" w:hAnsi="Arial" w:cs="Arial"/>
          <w:b/>
          <w:sz w:val="24"/>
          <w:szCs w:val="24"/>
        </w:rPr>
        <w:t>ania</w:t>
      </w:r>
      <w:r w:rsidR="00350E5F" w:rsidRPr="00455662">
        <w:rPr>
          <w:rFonts w:ascii="Arial" w:hAnsi="Arial" w:cs="Arial"/>
          <w:b/>
          <w:sz w:val="24"/>
          <w:szCs w:val="24"/>
        </w:rPr>
        <w:t>:</w:t>
      </w:r>
    </w:p>
    <w:p w14:paraId="2FD95283" w14:textId="77777777" w:rsidR="002910C6" w:rsidRPr="00455662" w:rsidRDefault="00800B5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F434B" w:rsidRPr="00455662">
        <w:rPr>
          <w:rFonts w:ascii="Arial" w:hAnsi="Arial" w:cs="Arial"/>
          <w:sz w:val="24"/>
          <w:szCs w:val="24"/>
        </w:rPr>
        <w:t>ełna kompatybilność z obecnym oprogramowaniem WEX</w:t>
      </w:r>
    </w:p>
    <w:p w14:paraId="3F3F3C23" w14:textId="77777777" w:rsidR="00BE07C1" w:rsidRPr="00455662" w:rsidRDefault="00BE07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zgodne z EN14956: QAL1, EN14181: QAL2, QAL3, </w:t>
      </w:r>
    </w:p>
    <w:p w14:paraId="77F2EEAB" w14:textId="77777777" w:rsidR="00BE07C1" w:rsidRPr="00455662" w:rsidRDefault="00BE07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zgodne z ISO7168 i ISO8258,</w:t>
      </w:r>
    </w:p>
    <w:p w14:paraId="3DBAFBCD" w14:textId="77777777" w:rsidR="00BE07C1" w:rsidRPr="00455662" w:rsidRDefault="00BE07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zgodne z Dyrektywami Europejskimi,</w:t>
      </w:r>
    </w:p>
    <w:p w14:paraId="495AADAE" w14:textId="77777777" w:rsidR="00BE07C1" w:rsidRPr="00455662" w:rsidRDefault="00BE07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pracujące w systemie operacyjnym Windows,</w:t>
      </w:r>
    </w:p>
    <w:p w14:paraId="36C5CD9E" w14:textId="77777777" w:rsidR="00BE07C1" w:rsidRPr="00455662" w:rsidRDefault="00BE07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zapewniające bezp</w:t>
      </w:r>
      <w:r w:rsidR="000D0045" w:rsidRPr="00455662">
        <w:rPr>
          <w:rFonts w:ascii="Arial" w:hAnsi="Arial" w:cs="Arial"/>
          <w:sz w:val="24"/>
          <w:szCs w:val="24"/>
        </w:rPr>
        <w:t>ieczeństwo i kompletność danych</w:t>
      </w:r>
      <w:r w:rsidR="008515FB" w:rsidRPr="00455662">
        <w:rPr>
          <w:rFonts w:ascii="Arial" w:hAnsi="Arial" w:cs="Arial"/>
          <w:sz w:val="24"/>
          <w:szCs w:val="24"/>
        </w:rPr>
        <w:t>,</w:t>
      </w:r>
    </w:p>
    <w:p w14:paraId="5D6E0555" w14:textId="77777777" w:rsidR="000D0045" w:rsidRPr="00455662" w:rsidRDefault="000D004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oprogramowanie posiada </w:t>
      </w:r>
      <w:r w:rsidR="00F40565" w:rsidRPr="00455662">
        <w:rPr>
          <w:rFonts w:ascii="Arial" w:hAnsi="Arial" w:cs="Arial"/>
          <w:sz w:val="24"/>
          <w:szCs w:val="24"/>
        </w:rPr>
        <w:t>legalna licencję i wsparcie programowe min. 5 lat</w:t>
      </w:r>
      <w:r w:rsidR="008515FB" w:rsidRPr="00455662">
        <w:rPr>
          <w:rFonts w:ascii="Arial" w:hAnsi="Arial" w:cs="Arial"/>
          <w:sz w:val="24"/>
          <w:szCs w:val="24"/>
        </w:rPr>
        <w:t>.</w:t>
      </w:r>
    </w:p>
    <w:p w14:paraId="60CF6D09" w14:textId="77777777" w:rsidR="00BE07C1" w:rsidRPr="00455662" w:rsidRDefault="00BE07C1" w:rsidP="00BE07C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096E656" w14:textId="77777777" w:rsidR="00BE07C1" w:rsidRPr="00455662" w:rsidRDefault="000D61A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8" w:name="_Hlk211846124"/>
      <w:r w:rsidRPr="00455662">
        <w:rPr>
          <w:rFonts w:ascii="Arial" w:hAnsi="Arial" w:cs="Arial"/>
          <w:b/>
          <w:sz w:val="24"/>
          <w:szCs w:val="24"/>
        </w:rPr>
        <w:t xml:space="preserve">Techniczne wymagania </w:t>
      </w:r>
      <w:r w:rsidR="00350E5F" w:rsidRPr="00455662">
        <w:rPr>
          <w:rFonts w:ascii="Arial" w:hAnsi="Arial" w:cs="Arial"/>
          <w:b/>
          <w:sz w:val="24"/>
          <w:szCs w:val="24"/>
        </w:rPr>
        <w:t xml:space="preserve">dla </w:t>
      </w:r>
      <w:r w:rsidRPr="00455662">
        <w:rPr>
          <w:rFonts w:ascii="Arial" w:hAnsi="Arial" w:cs="Arial"/>
          <w:b/>
          <w:sz w:val="24"/>
          <w:szCs w:val="24"/>
        </w:rPr>
        <w:t>oprogramowania</w:t>
      </w:r>
      <w:r w:rsidR="00350E5F" w:rsidRPr="00455662">
        <w:rPr>
          <w:rFonts w:ascii="Arial" w:hAnsi="Arial" w:cs="Arial"/>
          <w:b/>
          <w:sz w:val="24"/>
          <w:szCs w:val="24"/>
        </w:rPr>
        <w:t>:</w:t>
      </w:r>
    </w:p>
    <w:p w14:paraId="080F3295" w14:textId="77777777" w:rsidR="009B7CD3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bookmarkStart w:id="9" w:name="_Hlk211846166"/>
      <w:bookmarkEnd w:id="8"/>
      <w:r w:rsidRPr="00455662">
        <w:rPr>
          <w:rFonts w:ascii="Arial" w:hAnsi="Arial" w:cs="Arial"/>
          <w:sz w:val="24"/>
          <w:szCs w:val="24"/>
        </w:rPr>
        <w:t>przejęcie dotychczasowej bazy danych oraz konfiguracji dotychczasowego systemu monitoringu emisji podczas instalacji oprogramowania,</w:t>
      </w:r>
    </w:p>
    <w:p w14:paraId="4A144097" w14:textId="77777777" w:rsidR="009B7CD3" w:rsidRPr="00455662" w:rsidRDefault="009B7CD3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aktualn</w:t>
      </w:r>
      <w:r w:rsidR="00227DA6">
        <w:rPr>
          <w:rFonts w:ascii="Arial" w:hAnsi="Arial" w:cs="Arial"/>
          <w:sz w:val="24"/>
          <w:szCs w:val="24"/>
        </w:rPr>
        <w:t>e</w:t>
      </w:r>
      <w:r w:rsidRPr="00455662">
        <w:rPr>
          <w:rFonts w:ascii="Arial" w:hAnsi="Arial" w:cs="Arial"/>
          <w:sz w:val="24"/>
          <w:szCs w:val="24"/>
        </w:rPr>
        <w:t xml:space="preserve"> certyfikat</w:t>
      </w:r>
      <w:r w:rsidR="00227DA6">
        <w:rPr>
          <w:rFonts w:ascii="Arial" w:hAnsi="Arial" w:cs="Arial"/>
          <w:sz w:val="24"/>
          <w:szCs w:val="24"/>
        </w:rPr>
        <w:t xml:space="preserve">y/licencje </w:t>
      </w:r>
      <w:r w:rsidR="0056203D" w:rsidRPr="00455662">
        <w:rPr>
          <w:rFonts w:ascii="Arial" w:hAnsi="Arial" w:cs="Arial"/>
          <w:sz w:val="24"/>
          <w:szCs w:val="24"/>
        </w:rPr>
        <w:t>dla oprogramowania WEX,</w:t>
      </w:r>
    </w:p>
    <w:p w14:paraId="05FEBF1E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stały i bezpieczny dostęp do wszystkich danych,</w:t>
      </w:r>
    </w:p>
    <w:p w14:paraId="18F6A8B5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przechowywanie danych przez ponad </w:t>
      </w:r>
      <w:r w:rsidR="007F3365" w:rsidRPr="00455662">
        <w:rPr>
          <w:rFonts w:ascii="Arial" w:hAnsi="Arial" w:cs="Arial"/>
          <w:sz w:val="24"/>
          <w:szCs w:val="24"/>
        </w:rPr>
        <w:t xml:space="preserve">10 </w:t>
      </w:r>
      <w:r w:rsidRPr="00455662">
        <w:rPr>
          <w:rFonts w:ascii="Arial" w:hAnsi="Arial" w:cs="Arial"/>
          <w:sz w:val="24"/>
          <w:szCs w:val="24"/>
        </w:rPr>
        <w:t>lat,</w:t>
      </w:r>
    </w:p>
    <w:p w14:paraId="49B2F42E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lastRenderedPageBreak/>
        <w:t>przechowywanie danych surowych i walidowanych w tej samej bazie danych,</w:t>
      </w:r>
    </w:p>
    <w:p w14:paraId="714E6D0A" w14:textId="77777777" w:rsidR="008D5576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automatyczn</w:t>
      </w:r>
      <w:r w:rsidR="008D5576" w:rsidRPr="00455662">
        <w:rPr>
          <w:rFonts w:ascii="Arial" w:hAnsi="Arial" w:cs="Arial"/>
          <w:sz w:val="24"/>
          <w:szCs w:val="24"/>
        </w:rPr>
        <w:t>e</w:t>
      </w:r>
      <w:r w:rsidRPr="00455662">
        <w:rPr>
          <w:rFonts w:ascii="Arial" w:hAnsi="Arial" w:cs="Arial"/>
          <w:sz w:val="24"/>
          <w:szCs w:val="24"/>
        </w:rPr>
        <w:t xml:space="preserve"> </w:t>
      </w:r>
      <w:r w:rsidR="009223CF">
        <w:rPr>
          <w:rFonts w:ascii="Arial" w:hAnsi="Arial" w:cs="Arial"/>
          <w:sz w:val="24"/>
          <w:szCs w:val="24"/>
        </w:rPr>
        <w:t xml:space="preserve">tworzenie </w:t>
      </w:r>
      <w:r w:rsidRPr="00455662">
        <w:rPr>
          <w:rFonts w:ascii="Arial" w:hAnsi="Arial" w:cs="Arial"/>
          <w:sz w:val="24"/>
          <w:szCs w:val="24"/>
        </w:rPr>
        <w:t>kopii bezpieczeństwa,</w:t>
      </w:r>
      <w:r w:rsidR="008D5576" w:rsidRPr="00455662">
        <w:rPr>
          <w:rFonts w:ascii="Arial" w:hAnsi="Arial" w:cs="Arial"/>
          <w:sz w:val="24"/>
          <w:szCs w:val="24"/>
        </w:rPr>
        <w:t xml:space="preserve"> </w:t>
      </w:r>
    </w:p>
    <w:p w14:paraId="68B9FAC9" w14:textId="77777777" w:rsidR="008D5576" w:rsidRPr="00455662" w:rsidRDefault="008D5576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automatyczne tworzenie archiwów wyników pomiarów,</w:t>
      </w:r>
    </w:p>
    <w:p w14:paraId="41D6EF6C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możliwość odtwarzania bazy danych z wcześniej wykonanego backupu,</w:t>
      </w:r>
    </w:p>
    <w:p w14:paraId="6DABEC7B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możliwość deklarowania w programie dowolnej ilości użytkowników (osób) </w:t>
      </w:r>
      <w:r w:rsidR="002910C6" w:rsidRPr="00455662">
        <w:rPr>
          <w:rFonts w:ascii="Arial" w:hAnsi="Arial" w:cs="Arial"/>
          <w:sz w:val="24"/>
          <w:szCs w:val="24"/>
        </w:rPr>
        <w:t xml:space="preserve">z </w:t>
      </w:r>
      <w:r w:rsidRPr="00455662">
        <w:rPr>
          <w:rFonts w:ascii="Arial" w:hAnsi="Arial" w:cs="Arial"/>
          <w:sz w:val="24"/>
          <w:szCs w:val="24"/>
        </w:rPr>
        <w:t>indywidualnie ustalanymi hasłami i dowolnie ustalanymi prawami dostępu do zasobów systemu (np. tylko generowanie raportów, tylko przeglądanie danych pomiarowych, prawo do zmiany konfiguracji</w:t>
      </w:r>
      <w:r w:rsidR="002910C6" w:rsidRPr="00455662">
        <w:rPr>
          <w:rFonts w:ascii="Arial" w:hAnsi="Arial" w:cs="Arial"/>
          <w:sz w:val="24"/>
          <w:szCs w:val="24"/>
        </w:rPr>
        <w:t xml:space="preserve"> urządzeń pomiarowych, prawo </w:t>
      </w:r>
      <w:r w:rsidRPr="00455662">
        <w:rPr>
          <w:rFonts w:ascii="Arial" w:hAnsi="Arial" w:cs="Arial"/>
          <w:sz w:val="24"/>
          <w:szCs w:val="24"/>
        </w:rPr>
        <w:t>do wykonywania walidacji danych itd.),</w:t>
      </w:r>
    </w:p>
    <w:p w14:paraId="779C1A40" w14:textId="2F122C7C" w:rsidR="00BE07C1" w:rsidRPr="00455662" w:rsidRDefault="00123C7D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10" w:name="_Hlk211846232"/>
      <w:r>
        <w:rPr>
          <w:rFonts w:ascii="Arial" w:hAnsi="Arial" w:cs="Arial"/>
          <w:sz w:val="24"/>
          <w:szCs w:val="24"/>
        </w:rPr>
        <w:t>Dostawca dostarcz</w:t>
      </w:r>
      <w:r w:rsidR="006E5596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jedną stację operatorską (roboczą) i wykorzyst</w:t>
      </w:r>
      <w:r w:rsidR="006E5596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obecną licencję W</w:t>
      </w:r>
      <w:r w:rsidR="00DE417B">
        <w:rPr>
          <w:rFonts w:ascii="Arial" w:hAnsi="Arial" w:cs="Arial"/>
          <w:sz w:val="24"/>
          <w:szCs w:val="24"/>
        </w:rPr>
        <w:t>EX.</w:t>
      </w:r>
      <w:bookmarkEnd w:id="10"/>
    </w:p>
    <w:p w14:paraId="3AA7F4EC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rejestrowanie przez system wszystkich działań użytkowników,</w:t>
      </w:r>
    </w:p>
    <w:p w14:paraId="586BDC52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rejestracja wszystkich zdarzeń i informacji technicznych,</w:t>
      </w:r>
    </w:p>
    <w:p w14:paraId="3CF026C8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raportowanie pracy systemu,</w:t>
      </w:r>
    </w:p>
    <w:p w14:paraId="640C9D32" w14:textId="6E600951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rejestracja czasu pracy instalacji w warunkach normalnych (WN) </w:t>
      </w:r>
      <w:r w:rsidR="00947C1A">
        <w:rPr>
          <w:rFonts w:ascii="Arial" w:hAnsi="Arial" w:cs="Arial"/>
          <w:sz w:val="24"/>
          <w:szCs w:val="24"/>
        </w:rPr>
        <w:br/>
      </w:r>
      <w:r w:rsidRPr="00455662">
        <w:rPr>
          <w:rFonts w:ascii="Arial" w:hAnsi="Arial" w:cs="Arial"/>
          <w:sz w:val="24"/>
          <w:szCs w:val="24"/>
        </w:rPr>
        <w:t>i odbiegających od normalnych (WON)</w:t>
      </w:r>
      <w:r w:rsidR="00985808">
        <w:rPr>
          <w:rFonts w:ascii="Arial" w:hAnsi="Arial" w:cs="Arial"/>
          <w:sz w:val="24"/>
          <w:szCs w:val="24"/>
        </w:rPr>
        <w:t xml:space="preserve"> i w przypadku zatrzymania instalacji STOP,</w:t>
      </w:r>
    </w:p>
    <w:p w14:paraId="52F77F80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system powinien prowadzić bazę danych, której oprogramowanie jest dostarczane przez znanego na świecie producenta np. Oracle,</w:t>
      </w:r>
    </w:p>
    <w:p w14:paraId="7BE32065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system musi być systemem otwartym, dającym użytkownikowi możliwość wprowadzania do systemu w dowolnej chwili nowych urządzeń pomiarowych dostarczających dowolnych parametrów pomiarowych,</w:t>
      </w:r>
    </w:p>
    <w:p w14:paraId="535ECD28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możliwość akwizycji dowolnych danych pomiarowych z dowolnych urządzeń (podłączonych poprzez RS232/RS422, Ethernet, wejścia analogowe) </w:t>
      </w:r>
      <w:r w:rsidR="00650BDD">
        <w:rPr>
          <w:rFonts w:ascii="Arial" w:hAnsi="Arial" w:cs="Arial"/>
          <w:sz w:val="24"/>
          <w:szCs w:val="24"/>
        </w:rPr>
        <w:br/>
      </w:r>
      <w:r w:rsidRPr="00455662">
        <w:rPr>
          <w:rFonts w:ascii="Arial" w:hAnsi="Arial" w:cs="Arial"/>
          <w:sz w:val="24"/>
          <w:szCs w:val="24"/>
        </w:rPr>
        <w:t>i dostarczonych przez dowolnych producentów,</w:t>
      </w:r>
    </w:p>
    <w:p w14:paraId="76F16B24" w14:textId="51FB4339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akwizycja danych pochodzących z dowolnych źródeł: emisji, </w:t>
      </w:r>
      <w:proofErr w:type="spellStart"/>
      <w:r w:rsidRPr="00455662">
        <w:rPr>
          <w:rFonts w:ascii="Arial" w:hAnsi="Arial" w:cs="Arial"/>
          <w:sz w:val="24"/>
          <w:szCs w:val="24"/>
        </w:rPr>
        <w:t>imisji</w:t>
      </w:r>
      <w:proofErr w:type="spellEnd"/>
      <w:r w:rsidRPr="00455662">
        <w:rPr>
          <w:rFonts w:ascii="Arial" w:hAnsi="Arial" w:cs="Arial"/>
          <w:sz w:val="24"/>
          <w:szCs w:val="24"/>
        </w:rPr>
        <w:t>, czujników meteorologicznych, danych procesowych,</w:t>
      </w:r>
    </w:p>
    <w:p w14:paraId="26A84EB3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bookmarkStart w:id="11" w:name="_Hlk211846282"/>
      <w:r w:rsidRPr="00455662">
        <w:rPr>
          <w:rFonts w:ascii="Arial" w:hAnsi="Arial" w:cs="Arial"/>
          <w:sz w:val="24"/>
          <w:szCs w:val="24"/>
        </w:rPr>
        <w:t>zapewnienie zdalnej konfiguracja i kontroli urządzeń pomiarowych (systemów akwizycji, analizatorów, systemów komunikacyjnych)</w:t>
      </w:r>
      <w:r w:rsidR="00ED2E1D">
        <w:rPr>
          <w:rFonts w:ascii="Arial" w:hAnsi="Arial" w:cs="Arial"/>
          <w:sz w:val="24"/>
          <w:szCs w:val="24"/>
        </w:rPr>
        <w:t xml:space="preserve">. Zdalny dostęp zapewnia Zamawiający. </w:t>
      </w:r>
    </w:p>
    <w:bookmarkEnd w:id="11"/>
    <w:p w14:paraId="21DFDE01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oprogramowanie musi zapewniać obsługę kontroli jakości danych: walidację i kontrolę dostępności danych,</w:t>
      </w:r>
    </w:p>
    <w:p w14:paraId="24548FF3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lastRenderedPageBreak/>
        <w:t>oprogramowanie musi ostrzegać o np. uszkodzeniach analizatorów, przekroczeniach dopuszczalnych progów itd.,</w:t>
      </w:r>
    </w:p>
    <w:p w14:paraId="5B2330F9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oprogramowanie musi mieć możliwość obsługi QAL2 oraz QAL3 (CUSUM, EWMA, </w:t>
      </w:r>
      <w:proofErr w:type="spellStart"/>
      <w:r w:rsidRPr="00455662">
        <w:rPr>
          <w:rFonts w:ascii="Arial" w:hAnsi="Arial" w:cs="Arial"/>
          <w:sz w:val="24"/>
          <w:szCs w:val="24"/>
        </w:rPr>
        <w:t>Shewart</w:t>
      </w:r>
      <w:proofErr w:type="spellEnd"/>
      <w:r w:rsidRPr="00455662">
        <w:rPr>
          <w:rFonts w:ascii="Arial" w:hAnsi="Arial" w:cs="Arial"/>
          <w:sz w:val="24"/>
          <w:szCs w:val="24"/>
        </w:rPr>
        <w:t>),</w:t>
      </w:r>
    </w:p>
    <w:p w14:paraId="701A962C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oprogramowanie musi umożliwiać komunikację z DCS za pośrednictwem protokołów takich ja</w:t>
      </w:r>
      <w:r w:rsidR="000B3D35" w:rsidRPr="00455662">
        <w:rPr>
          <w:rFonts w:ascii="Arial" w:hAnsi="Arial" w:cs="Arial"/>
          <w:sz w:val="24"/>
          <w:szCs w:val="24"/>
        </w:rPr>
        <w:t xml:space="preserve">k </w:t>
      </w:r>
      <w:proofErr w:type="spellStart"/>
      <w:r w:rsidR="000B3D35" w:rsidRPr="00455662">
        <w:rPr>
          <w:rFonts w:ascii="Arial" w:hAnsi="Arial" w:cs="Arial"/>
          <w:sz w:val="24"/>
          <w:szCs w:val="24"/>
        </w:rPr>
        <w:t>Modbus</w:t>
      </w:r>
      <w:proofErr w:type="spellEnd"/>
      <w:r w:rsidR="000B3D35" w:rsidRPr="00455662">
        <w:rPr>
          <w:rFonts w:ascii="Arial" w:hAnsi="Arial" w:cs="Arial"/>
          <w:sz w:val="24"/>
          <w:szCs w:val="24"/>
        </w:rPr>
        <w:t xml:space="preserve"> </w:t>
      </w:r>
      <w:r w:rsidR="0033248C">
        <w:rPr>
          <w:rFonts w:ascii="Arial" w:hAnsi="Arial" w:cs="Arial"/>
          <w:sz w:val="24"/>
          <w:szCs w:val="24"/>
        </w:rPr>
        <w:t>l</w:t>
      </w:r>
      <w:r w:rsidR="000B3D35" w:rsidRPr="00455662">
        <w:rPr>
          <w:rFonts w:ascii="Arial" w:hAnsi="Arial" w:cs="Arial"/>
          <w:sz w:val="24"/>
          <w:szCs w:val="24"/>
        </w:rPr>
        <w:t>u</w:t>
      </w:r>
      <w:r w:rsidR="0033248C">
        <w:rPr>
          <w:rFonts w:ascii="Arial" w:hAnsi="Arial" w:cs="Arial"/>
          <w:sz w:val="24"/>
          <w:szCs w:val="24"/>
        </w:rPr>
        <w:t>b</w:t>
      </w:r>
      <w:r w:rsidR="000B3D35" w:rsidRPr="00455662">
        <w:rPr>
          <w:rFonts w:ascii="Arial" w:hAnsi="Arial" w:cs="Arial"/>
          <w:sz w:val="24"/>
          <w:szCs w:val="24"/>
        </w:rPr>
        <w:t xml:space="preserve"> OPC.</w:t>
      </w:r>
    </w:p>
    <w:p w14:paraId="47000E65" w14:textId="77777777" w:rsidR="00BE07C1" w:rsidRPr="00455662" w:rsidRDefault="00BE07C1">
      <w:pPr>
        <w:pStyle w:val="Akapitzlist"/>
        <w:numPr>
          <w:ilvl w:val="0"/>
          <w:numId w:val="2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oprogramowanie musi obsługiwać różne statusy dotyczące urządzeń pomiarowych:</w:t>
      </w:r>
    </w:p>
    <w:p w14:paraId="68350EA2" w14:textId="77777777" w:rsidR="004F434B" w:rsidRPr="00455662" w:rsidRDefault="004F434B">
      <w:pPr>
        <w:pStyle w:val="Akapitzlist"/>
        <w:numPr>
          <w:ilvl w:val="1"/>
          <w:numId w:val="5"/>
        </w:numPr>
        <w:spacing w:after="0" w:line="240" w:lineRule="auto"/>
        <w:ind w:left="1712" w:hanging="436"/>
        <w:jc w:val="both"/>
        <w:rPr>
          <w:rFonts w:ascii="Arial" w:hAnsi="Arial" w:cs="Arial"/>
          <w:sz w:val="24"/>
          <w:szCs w:val="24"/>
        </w:rPr>
        <w:sectPr w:rsidR="004F434B" w:rsidRPr="00455662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7F43CD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Ważne,</w:t>
      </w:r>
    </w:p>
    <w:p w14:paraId="6B58FF57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ZERO,</w:t>
      </w:r>
    </w:p>
    <w:p w14:paraId="50488DB6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SPAN (kalibracja),</w:t>
      </w:r>
    </w:p>
    <w:p w14:paraId="0A71688B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oszacowanie,</w:t>
      </w:r>
    </w:p>
    <w:p w14:paraId="3BC465C7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skorygowanie,</w:t>
      </w:r>
    </w:p>
    <w:p w14:paraId="78814F7E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uszkodzenie,</w:t>
      </w:r>
    </w:p>
    <w:p w14:paraId="13D38A90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obsługa techniczna,</w:t>
      </w:r>
    </w:p>
    <w:p w14:paraId="35777E78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dryft,</w:t>
      </w:r>
    </w:p>
    <w:p w14:paraId="443B985C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awaria,</w:t>
      </w:r>
    </w:p>
    <w:p w14:paraId="3D50E84D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unieważnione,</w:t>
      </w:r>
    </w:p>
    <w:p w14:paraId="63EC9482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brak danych,</w:t>
      </w:r>
    </w:p>
    <w:p w14:paraId="060A2475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ostrzeżenie,</w:t>
      </w:r>
    </w:p>
    <w:p w14:paraId="4E255F31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nieprawidłowość,</w:t>
      </w:r>
    </w:p>
    <w:p w14:paraId="0AC1A79B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STOP,</w:t>
      </w:r>
    </w:p>
    <w:p w14:paraId="42479FC1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zastępuje,</w:t>
      </w:r>
    </w:p>
    <w:p w14:paraId="50C87CAA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poza zakresem,</w:t>
      </w:r>
    </w:p>
    <w:p w14:paraId="36635F86" w14:textId="77777777" w:rsidR="00BE07C1" w:rsidRPr="00455662" w:rsidRDefault="00BE07C1">
      <w:pPr>
        <w:pStyle w:val="Akapitzlist"/>
        <w:numPr>
          <w:ilvl w:val="1"/>
          <w:numId w:val="12"/>
        </w:numPr>
        <w:spacing w:after="0" w:line="360" w:lineRule="auto"/>
        <w:ind w:left="187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poza obszarem.</w:t>
      </w:r>
    </w:p>
    <w:p w14:paraId="1D546263" w14:textId="77777777" w:rsidR="004F434B" w:rsidRPr="00455662" w:rsidRDefault="004F434B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color w:val="FF0000"/>
          <w:sz w:val="24"/>
          <w:szCs w:val="24"/>
        </w:rPr>
        <w:sectPr w:rsidR="004F434B" w:rsidRPr="00455662" w:rsidSect="004F434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94F271D" w14:textId="77777777" w:rsidR="00BE07C1" w:rsidRPr="00455662" w:rsidRDefault="00BE07C1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oprogramowanie </w:t>
      </w:r>
      <w:r w:rsidR="008D5576" w:rsidRPr="00455662">
        <w:rPr>
          <w:rFonts w:ascii="Arial" w:hAnsi="Arial" w:cs="Arial"/>
          <w:sz w:val="24"/>
          <w:szCs w:val="24"/>
        </w:rPr>
        <w:t xml:space="preserve">wymaga </w:t>
      </w:r>
      <w:r w:rsidRPr="00455662">
        <w:rPr>
          <w:rFonts w:ascii="Arial" w:hAnsi="Arial" w:cs="Arial"/>
          <w:sz w:val="24"/>
          <w:szCs w:val="24"/>
        </w:rPr>
        <w:t>polski interfejs użytkownika,</w:t>
      </w:r>
    </w:p>
    <w:p w14:paraId="7C9C5162" w14:textId="77777777" w:rsidR="00BE07C1" w:rsidRPr="00455662" w:rsidRDefault="00BE07C1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możliwość wprowadzania formuł przeliczeniowych dla parametrów wymagających złożonych operacji matematycznych,</w:t>
      </w:r>
    </w:p>
    <w:p w14:paraId="13EB123E" w14:textId="77777777" w:rsidR="00BE07C1" w:rsidRPr="00455662" w:rsidRDefault="00BE07C1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możliwość eksportu raportów i danych w różnych formata</w:t>
      </w:r>
      <w:r w:rsidR="000B3D35" w:rsidRPr="00455662">
        <w:rPr>
          <w:rFonts w:ascii="Arial" w:hAnsi="Arial" w:cs="Arial"/>
          <w:sz w:val="24"/>
          <w:szCs w:val="24"/>
        </w:rPr>
        <w:t>ch – np. Excel, HTML, PDF, CSV</w:t>
      </w:r>
      <w:r w:rsidRPr="00455662">
        <w:rPr>
          <w:rFonts w:ascii="Arial" w:hAnsi="Arial" w:cs="Arial"/>
          <w:sz w:val="24"/>
          <w:szCs w:val="24"/>
        </w:rPr>
        <w:t>,</w:t>
      </w:r>
    </w:p>
    <w:p w14:paraId="3C278EE5" w14:textId="77777777" w:rsidR="00BE07C1" w:rsidRPr="00455662" w:rsidRDefault="00BE07C1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oprogramowanie powinno dawać możliwość dostępu do wartości chwilowych </w:t>
      </w:r>
      <w:r w:rsidRPr="00455662">
        <w:rPr>
          <w:rFonts w:ascii="Arial" w:hAnsi="Arial" w:cs="Arial"/>
          <w:sz w:val="24"/>
          <w:szCs w:val="24"/>
        </w:rPr>
        <w:br/>
        <w:t>(np. 10-sekundowych) z wcześniej wykonanych pomiarów,</w:t>
      </w:r>
    </w:p>
    <w:p w14:paraId="54A1ADC6" w14:textId="77777777" w:rsidR="00BE07C1" w:rsidRPr="00455662" w:rsidRDefault="00BE07C1">
      <w:pPr>
        <w:pStyle w:val="Akapitzlist"/>
        <w:numPr>
          <w:ilvl w:val="0"/>
          <w:numId w:val="5"/>
        </w:numPr>
        <w:spacing w:after="0" w:line="360" w:lineRule="auto"/>
        <w:ind w:left="1156" w:hanging="436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oprogramowanie powinno posiadać certyfikat wydany przez uznaną instytucję o zasięgu międzynarodowym, zajmującą się certyfikacją rozwiązań z</w:t>
      </w:r>
      <w:r w:rsidR="00F75789" w:rsidRPr="00455662">
        <w:rPr>
          <w:rFonts w:ascii="Arial" w:hAnsi="Arial" w:cs="Arial"/>
          <w:sz w:val="24"/>
          <w:szCs w:val="24"/>
        </w:rPr>
        <w:t>wiązanych z emisją - np. MCERTS, TUV</w:t>
      </w:r>
    </w:p>
    <w:bookmarkEnd w:id="9"/>
    <w:p w14:paraId="599462D0" w14:textId="77777777" w:rsidR="00BE07C1" w:rsidRPr="00C213E9" w:rsidRDefault="00BE07C1" w:rsidP="00C213E9">
      <w:pPr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2C9FB642" w14:textId="77777777" w:rsidR="00BE07C1" w:rsidRPr="00455662" w:rsidRDefault="000D61A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55662">
        <w:rPr>
          <w:rFonts w:ascii="Arial" w:hAnsi="Arial" w:cs="Arial"/>
          <w:b/>
          <w:sz w:val="24"/>
          <w:szCs w:val="24"/>
        </w:rPr>
        <w:t>Graficzne wymagania oprogramowania</w:t>
      </w:r>
    </w:p>
    <w:p w14:paraId="061FBCA6" w14:textId="77777777" w:rsidR="00BE07C1" w:rsidRPr="00C213E9" w:rsidRDefault="00BE07C1">
      <w:pPr>
        <w:pStyle w:val="Akapitzlist"/>
        <w:numPr>
          <w:ilvl w:val="0"/>
          <w:numId w:val="15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C213E9">
        <w:rPr>
          <w:rFonts w:ascii="Arial" w:hAnsi="Arial" w:cs="Arial"/>
          <w:sz w:val="24"/>
          <w:szCs w:val="24"/>
        </w:rPr>
        <w:t>wyświetlanie wyników emisji również na ekranie operacyjnym (tak jak dotychczas),</w:t>
      </w:r>
      <w:r w:rsidR="00F4759C" w:rsidRPr="00C213E9">
        <w:rPr>
          <w:rFonts w:ascii="Arial" w:hAnsi="Arial" w:cs="Arial"/>
          <w:sz w:val="24"/>
          <w:szCs w:val="24"/>
        </w:rPr>
        <w:t xml:space="preserve"> </w:t>
      </w:r>
    </w:p>
    <w:p w14:paraId="0A94E867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lastRenderedPageBreak/>
        <w:t>wyświetlanie wyników wartości chwilowych i średnich oraz wartości progowych,</w:t>
      </w:r>
    </w:p>
    <w:p w14:paraId="0DA45E76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możliwość drukowania wyników,</w:t>
      </w:r>
    </w:p>
    <w:p w14:paraId="75C87A54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wyświetlanie statusu urządzeń,</w:t>
      </w:r>
    </w:p>
    <w:p w14:paraId="2709E1D4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graficzna prezentacja danych w rzeczywistym czasie,</w:t>
      </w:r>
    </w:p>
    <w:p w14:paraId="4129387D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wyświetlanie alarmów dla danych,</w:t>
      </w:r>
    </w:p>
    <w:p w14:paraId="6568EF45" w14:textId="77777777" w:rsidR="00BE07C1" w:rsidRPr="00455662" w:rsidRDefault="00BE07C1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możliwość tworzenia raportów zgodnych z procedurami sprawozdawczości, </w:t>
      </w:r>
      <w:r w:rsidRPr="00455662">
        <w:rPr>
          <w:rFonts w:ascii="Arial" w:hAnsi="Arial" w:cs="Arial"/>
          <w:sz w:val="24"/>
          <w:szCs w:val="24"/>
        </w:rPr>
        <w:br/>
        <w:t>a w szczególności z wymogami WIOŚ,</w:t>
      </w:r>
    </w:p>
    <w:p w14:paraId="05B01E6F" w14:textId="77777777" w:rsidR="00BE07C1" w:rsidRPr="00455662" w:rsidRDefault="000B3D35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możliwość drukowania raportów,</w:t>
      </w:r>
    </w:p>
    <w:p w14:paraId="508C3F2C" w14:textId="77777777" w:rsidR="004F434B" w:rsidRPr="00455662" w:rsidRDefault="004F434B">
      <w:pPr>
        <w:pStyle w:val="Akapitzlist"/>
        <w:numPr>
          <w:ilvl w:val="0"/>
          <w:numId w:val="1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wyświetlanie wyników emisji na jednym ekranie operacyjnym dla dwóch systemów jednocześnie, z informacją o statusie pracy poszczególnych analizatorów</w:t>
      </w:r>
      <w:r w:rsidR="000B3D35" w:rsidRPr="00455662">
        <w:rPr>
          <w:rFonts w:ascii="Arial" w:hAnsi="Arial" w:cs="Arial"/>
          <w:sz w:val="24"/>
          <w:szCs w:val="24"/>
        </w:rPr>
        <w:t>.</w:t>
      </w:r>
      <w:r w:rsidRPr="00455662">
        <w:rPr>
          <w:rFonts w:ascii="Arial" w:hAnsi="Arial" w:cs="Arial"/>
          <w:sz w:val="24"/>
          <w:szCs w:val="24"/>
        </w:rPr>
        <w:t xml:space="preserve"> </w:t>
      </w:r>
    </w:p>
    <w:p w14:paraId="2F605353" w14:textId="77777777" w:rsidR="00BE07C1" w:rsidRPr="00455662" w:rsidRDefault="00BE07C1" w:rsidP="00BE07C1">
      <w:pPr>
        <w:pStyle w:val="Akapitzlist"/>
        <w:spacing w:after="0" w:line="36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D6976EA" w14:textId="77777777" w:rsidR="00BE07C1" w:rsidRPr="00455662" w:rsidRDefault="000D61A1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2" w:name="_Hlk211846325"/>
      <w:r w:rsidRPr="00455662">
        <w:rPr>
          <w:rFonts w:ascii="Arial" w:hAnsi="Arial" w:cs="Arial"/>
          <w:b/>
          <w:sz w:val="24"/>
          <w:szCs w:val="24"/>
        </w:rPr>
        <w:t>Pozostałe wymagania systemu</w:t>
      </w:r>
      <w:r w:rsidR="00F75789" w:rsidRPr="00455662">
        <w:rPr>
          <w:rFonts w:ascii="Arial" w:hAnsi="Arial" w:cs="Arial"/>
          <w:b/>
          <w:sz w:val="24"/>
          <w:szCs w:val="24"/>
        </w:rPr>
        <w:t xml:space="preserve"> zapasowego</w:t>
      </w:r>
    </w:p>
    <w:bookmarkEnd w:id="12"/>
    <w:p w14:paraId="7203A7BA" w14:textId="5920A893" w:rsidR="000B3D35" w:rsidRPr="00455662" w:rsidRDefault="00BE07C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automatyczna </w:t>
      </w:r>
      <w:r w:rsidR="000B3D35" w:rsidRPr="00455662">
        <w:rPr>
          <w:rFonts w:ascii="Arial" w:hAnsi="Arial" w:cs="Arial"/>
          <w:sz w:val="24"/>
          <w:szCs w:val="24"/>
        </w:rPr>
        <w:t xml:space="preserve">procedura o generowanie raportów </w:t>
      </w:r>
      <w:r w:rsidR="00013143">
        <w:rPr>
          <w:rFonts w:ascii="Arial" w:hAnsi="Arial" w:cs="Arial"/>
          <w:sz w:val="24"/>
          <w:szCs w:val="24"/>
        </w:rPr>
        <w:t xml:space="preserve">QAL3 </w:t>
      </w:r>
      <w:r w:rsidR="00F75789" w:rsidRPr="00455662">
        <w:rPr>
          <w:rFonts w:ascii="Arial" w:hAnsi="Arial" w:cs="Arial"/>
          <w:sz w:val="24"/>
          <w:szCs w:val="24"/>
        </w:rPr>
        <w:t>PN-EN14181</w:t>
      </w:r>
    </w:p>
    <w:p w14:paraId="114677AB" w14:textId="77777777" w:rsidR="00BE07C1" w:rsidRPr="00455662" w:rsidRDefault="00BE07C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automatyczna analiza i kontrola wyników kalibracji.</w:t>
      </w:r>
    </w:p>
    <w:p w14:paraId="5769A094" w14:textId="54EFF7ED" w:rsidR="00BE07C1" w:rsidRPr="00455662" w:rsidRDefault="003C5DC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13" w:name="_Hlk211846362"/>
      <w:r>
        <w:rPr>
          <w:rFonts w:ascii="Arial" w:hAnsi="Arial" w:cs="Arial"/>
          <w:sz w:val="24"/>
          <w:szCs w:val="24"/>
        </w:rPr>
        <w:t xml:space="preserve">stacja robocza </w:t>
      </w:r>
      <w:r w:rsidR="00BE07C1" w:rsidRPr="00455662">
        <w:rPr>
          <w:rFonts w:ascii="Arial" w:hAnsi="Arial" w:cs="Arial"/>
          <w:sz w:val="24"/>
          <w:szCs w:val="24"/>
        </w:rPr>
        <w:t xml:space="preserve">musi udostępniać w postaci tekstowej i graficznej dane takie jak: </w:t>
      </w:r>
    </w:p>
    <w:bookmarkEnd w:id="13"/>
    <w:p w14:paraId="0A423638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wartości chwilowe, </w:t>
      </w:r>
    </w:p>
    <w:p w14:paraId="2926BDC3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bieżące średnie (np. 10-min, 30-min</w:t>
      </w:r>
      <w:proofErr w:type="gramStart"/>
      <w:r w:rsidRPr="00455662">
        <w:rPr>
          <w:rFonts w:ascii="Arial" w:hAnsi="Arial" w:cs="Arial"/>
          <w:sz w:val="24"/>
          <w:szCs w:val="24"/>
        </w:rPr>
        <w:t xml:space="preserve">) </w:t>
      </w:r>
      <w:r w:rsidR="008D5576" w:rsidRPr="00455662">
        <w:rPr>
          <w:rFonts w:ascii="Arial" w:hAnsi="Arial" w:cs="Arial"/>
          <w:sz w:val="24"/>
          <w:szCs w:val="24"/>
        </w:rPr>
        <w:t>,</w:t>
      </w:r>
      <w:proofErr w:type="gramEnd"/>
    </w:p>
    <w:p w14:paraId="4E4ABD40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poprzednie średnie (np. 10-min, 30-min)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244B312B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średnie w postaci wartości kroczących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73AA0E31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bieżącą wartość 24h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5DEF6A41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wartość 24h jako wartość krocząca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44CC3494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wartość 24h dla poprzedniej doby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6909D9FF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bieżącą wartość 48h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39FCE95F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wartość 48h jako wartość krocząca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3691C445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aktualne przekroczenia limitów 10/30 min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11234DFB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roczne przekroczenia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12735188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ilość przekroczeń w roku wartości 24h</w:t>
      </w:r>
      <w:r w:rsidR="008D5576" w:rsidRPr="00455662">
        <w:rPr>
          <w:rFonts w:ascii="Arial" w:hAnsi="Arial" w:cs="Arial"/>
          <w:sz w:val="24"/>
          <w:szCs w:val="24"/>
        </w:rPr>
        <w:t>,</w:t>
      </w:r>
    </w:p>
    <w:p w14:paraId="6D0B7C7C" w14:textId="77777777" w:rsidR="00BE07C1" w:rsidRPr="00455662" w:rsidRDefault="00BE07C1">
      <w:pPr>
        <w:pStyle w:val="Akapitzlist"/>
        <w:numPr>
          <w:ilvl w:val="0"/>
          <w:numId w:val="7"/>
        </w:numPr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oprogramowanie to musi mieć możliwość alarmowania w przypadku przekroczeń.</w:t>
      </w:r>
    </w:p>
    <w:p w14:paraId="6CB39615" w14:textId="77777777" w:rsidR="00CC78F7" w:rsidRPr="001240F9" w:rsidRDefault="004B21AC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40F9">
        <w:rPr>
          <w:rFonts w:ascii="Arial" w:hAnsi="Arial" w:cs="Arial"/>
          <w:b/>
          <w:sz w:val="24"/>
          <w:szCs w:val="24"/>
        </w:rPr>
        <w:t>Wymagania</w:t>
      </w:r>
      <w:r w:rsidR="001240F9" w:rsidRPr="001240F9">
        <w:rPr>
          <w:rFonts w:ascii="Arial" w:hAnsi="Arial" w:cs="Arial"/>
          <w:b/>
          <w:sz w:val="24"/>
          <w:szCs w:val="24"/>
        </w:rPr>
        <w:t xml:space="preserve"> </w:t>
      </w:r>
      <w:r w:rsidR="0087486B" w:rsidRPr="001240F9">
        <w:rPr>
          <w:rFonts w:ascii="Arial" w:hAnsi="Arial" w:cs="Arial"/>
          <w:b/>
          <w:sz w:val="24"/>
          <w:szCs w:val="24"/>
        </w:rPr>
        <w:t xml:space="preserve">dla </w:t>
      </w:r>
      <w:r w:rsidRPr="001240F9">
        <w:rPr>
          <w:rFonts w:ascii="Arial" w:hAnsi="Arial" w:cs="Arial"/>
          <w:b/>
          <w:sz w:val="24"/>
          <w:szCs w:val="24"/>
        </w:rPr>
        <w:t xml:space="preserve">elementów będących przedmiotem dostawy </w:t>
      </w:r>
    </w:p>
    <w:p w14:paraId="40919957" w14:textId="77777777" w:rsidR="004B21AC" w:rsidRPr="001240F9" w:rsidRDefault="004B21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240F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Pobieranie próbki gazu (SO2, NO,</w:t>
      </w:r>
      <w:r w:rsidR="001240F9" w:rsidRPr="001240F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240F9">
        <w:rPr>
          <w:rFonts w:ascii="Arial" w:hAnsi="Arial" w:cs="Arial"/>
          <w:b/>
          <w:bCs/>
          <w:color w:val="000000"/>
          <w:sz w:val="24"/>
          <w:szCs w:val="24"/>
        </w:rPr>
        <w:t xml:space="preserve">NO2, CO, O2): </w:t>
      </w:r>
    </w:p>
    <w:p w14:paraId="2CB4863C" w14:textId="77777777" w:rsidR="00A96240" w:rsidRPr="00455662" w:rsidRDefault="00A96240" w:rsidP="00A96240">
      <w:pPr>
        <w:pStyle w:val="Akapitzlist"/>
        <w:spacing w:after="0" w:line="360" w:lineRule="auto"/>
        <w:ind w:left="1134"/>
        <w:rPr>
          <w:rFonts w:ascii="Arial" w:hAnsi="Arial" w:cs="Arial"/>
          <w:sz w:val="24"/>
          <w:szCs w:val="24"/>
        </w:rPr>
      </w:pPr>
    </w:p>
    <w:p w14:paraId="248E674B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wysokotemperaturowa sonda poboru próbki o długości 0,7m, wyposażona w filtr wstępny pyłowy T</w:t>
      </w:r>
      <w:r w:rsidR="0000681A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>max 550o</w:t>
      </w:r>
      <w:r w:rsidR="003F2683" w:rsidRPr="00455662">
        <w:rPr>
          <w:rFonts w:ascii="Arial" w:hAnsi="Arial" w:cs="Arial"/>
          <w:sz w:val="24"/>
          <w:szCs w:val="24"/>
        </w:rPr>
        <w:t>C,</w:t>
      </w:r>
    </w:p>
    <w:p w14:paraId="061D6444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linia podgrzewana do transportowania próbki do analizatora – założono 40m </w:t>
      </w:r>
    </w:p>
    <w:p w14:paraId="309C4B23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pomiar temperatury spalin</w:t>
      </w:r>
      <w:r w:rsidR="003F2683" w:rsidRPr="00455662">
        <w:rPr>
          <w:rFonts w:ascii="Arial" w:hAnsi="Arial" w:cs="Arial"/>
          <w:sz w:val="24"/>
          <w:szCs w:val="24"/>
        </w:rPr>
        <w:t>,</w:t>
      </w:r>
    </w:p>
    <w:p w14:paraId="76FB4DA9" w14:textId="77777777" w:rsidR="004B21AC" w:rsidRPr="00455662" w:rsidRDefault="003F2683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pomiar prędkości spalin,</w:t>
      </w:r>
    </w:p>
    <w:p w14:paraId="21DF4555" w14:textId="77777777" w:rsidR="004B21AC" w:rsidRPr="00455662" w:rsidRDefault="003F2683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pomiar strumienia objętości,</w:t>
      </w:r>
    </w:p>
    <w:p w14:paraId="0D7387F4" w14:textId="77777777" w:rsidR="004B21AC" w:rsidRPr="00455662" w:rsidRDefault="003F2683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pomiar ciśnienia w emitorze,</w:t>
      </w:r>
    </w:p>
    <w:p w14:paraId="2433465A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uwzględniono „skrzynkę” kondycjonującą przy sondzie, w razie potrzeby czyszczenia, demontażu sondy można w prosty sposób ods</w:t>
      </w:r>
      <w:r w:rsidR="003F2683" w:rsidRPr="00455662">
        <w:rPr>
          <w:rFonts w:ascii="Arial" w:hAnsi="Arial" w:cs="Arial"/>
          <w:sz w:val="24"/>
          <w:szCs w:val="24"/>
        </w:rPr>
        <w:t>eparować sondę od linii grzanej,</w:t>
      </w:r>
    </w:p>
    <w:p w14:paraId="5E1EB2B3" w14:textId="77777777" w:rsidR="004B21AC" w:rsidRPr="00455662" w:rsidRDefault="003F2683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osuszacz wewnątrz skrzynki,</w:t>
      </w:r>
    </w:p>
    <w:p w14:paraId="5ABA6C38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katalizator </w:t>
      </w:r>
      <w:proofErr w:type="gramStart"/>
      <w:r w:rsidRPr="00455662">
        <w:rPr>
          <w:rFonts w:ascii="Arial" w:hAnsi="Arial" w:cs="Arial"/>
          <w:sz w:val="24"/>
          <w:szCs w:val="24"/>
        </w:rPr>
        <w:t xml:space="preserve">„ </w:t>
      </w:r>
      <w:proofErr w:type="spellStart"/>
      <w:r w:rsidRPr="00455662">
        <w:rPr>
          <w:rFonts w:ascii="Arial" w:hAnsi="Arial" w:cs="Arial"/>
          <w:sz w:val="24"/>
          <w:szCs w:val="24"/>
        </w:rPr>
        <w:t>scrubber</w:t>
      </w:r>
      <w:proofErr w:type="spellEnd"/>
      <w:proofErr w:type="gramEnd"/>
      <w:r w:rsidRPr="00455662">
        <w:rPr>
          <w:rFonts w:ascii="Arial" w:hAnsi="Arial" w:cs="Arial"/>
          <w:sz w:val="24"/>
          <w:szCs w:val="24"/>
        </w:rPr>
        <w:t xml:space="preserve"> </w:t>
      </w:r>
      <w:r w:rsidR="008D5576" w:rsidRPr="00455662">
        <w:rPr>
          <w:rFonts w:ascii="Arial" w:hAnsi="Arial" w:cs="Arial"/>
          <w:sz w:val="24"/>
          <w:szCs w:val="24"/>
        </w:rPr>
        <w:t>NH</w:t>
      </w:r>
      <w:r w:rsidR="008D5576" w:rsidRPr="00455662">
        <w:rPr>
          <w:rFonts w:ascii="Arial" w:hAnsi="Arial" w:cs="Arial"/>
          <w:sz w:val="24"/>
          <w:szCs w:val="24"/>
          <w:vertAlign w:val="subscript"/>
        </w:rPr>
        <w:t>3</w:t>
      </w:r>
      <w:r w:rsidRPr="0045566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F2683" w:rsidRPr="00455662">
        <w:rPr>
          <w:rFonts w:ascii="Arial" w:hAnsi="Arial" w:cs="Arial"/>
          <w:sz w:val="24"/>
          <w:szCs w:val="24"/>
        </w:rPr>
        <w:t>„ ,</w:t>
      </w:r>
      <w:proofErr w:type="gramEnd"/>
    </w:p>
    <w:p w14:paraId="3CD68F77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zestaw elektrozaworów kalibracyjnych TIG</w:t>
      </w:r>
      <w:r w:rsidR="003F2683" w:rsidRPr="00455662">
        <w:rPr>
          <w:rFonts w:ascii="Arial" w:hAnsi="Arial" w:cs="Arial"/>
          <w:sz w:val="24"/>
          <w:szCs w:val="24"/>
        </w:rPr>
        <w:t>,</w:t>
      </w:r>
    </w:p>
    <w:p w14:paraId="0E4A8A05" w14:textId="77777777" w:rsidR="000D0045" w:rsidRPr="00455662" w:rsidRDefault="000D0045" w:rsidP="000D61A1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</w:p>
    <w:p w14:paraId="5C9DA7B9" w14:textId="77777777" w:rsidR="004B21AC" w:rsidRPr="00455662" w:rsidRDefault="004B21AC" w:rsidP="000D61A1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455662">
        <w:rPr>
          <w:rFonts w:ascii="Arial" w:hAnsi="Arial" w:cs="Arial"/>
          <w:color w:val="000000"/>
          <w:sz w:val="24"/>
          <w:szCs w:val="24"/>
        </w:rPr>
        <w:t xml:space="preserve">Pobieranie próbki gazu </w:t>
      </w:r>
    </w:p>
    <w:p w14:paraId="2738501B" w14:textId="77777777" w:rsidR="00E743DC" w:rsidRPr="00455662" w:rsidRDefault="00E743DC" w:rsidP="000D61A1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</w:p>
    <w:p w14:paraId="3665E4DD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sonda gazowa</w:t>
      </w:r>
      <w:r w:rsidR="003F2683" w:rsidRPr="00455662">
        <w:rPr>
          <w:rFonts w:ascii="Arial" w:hAnsi="Arial" w:cs="Arial"/>
          <w:sz w:val="24"/>
          <w:szCs w:val="24"/>
        </w:rPr>
        <w:t>,</w:t>
      </w:r>
    </w:p>
    <w:p w14:paraId="7E09CFF1" w14:textId="77777777" w:rsidR="004B21AC" w:rsidRPr="00455662" w:rsidRDefault="003F2683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455662">
        <w:rPr>
          <w:rFonts w:ascii="Arial" w:hAnsi="Arial" w:cs="Arial"/>
          <w:sz w:val="24"/>
          <w:szCs w:val="24"/>
        </w:rPr>
        <w:t>scrubber</w:t>
      </w:r>
      <w:proofErr w:type="spellEnd"/>
      <w:r w:rsidRPr="00455662">
        <w:rPr>
          <w:rFonts w:ascii="Arial" w:hAnsi="Arial" w:cs="Arial"/>
          <w:sz w:val="24"/>
          <w:szCs w:val="24"/>
        </w:rPr>
        <w:t xml:space="preserve"> </w:t>
      </w:r>
      <w:r w:rsidR="008D5576" w:rsidRPr="00455662">
        <w:rPr>
          <w:rFonts w:ascii="Arial" w:hAnsi="Arial" w:cs="Arial"/>
          <w:sz w:val="24"/>
          <w:szCs w:val="24"/>
        </w:rPr>
        <w:t>NH</w:t>
      </w:r>
      <w:proofErr w:type="gramStart"/>
      <w:r w:rsidR="008D5576" w:rsidRPr="00455662">
        <w:rPr>
          <w:rFonts w:ascii="Arial" w:hAnsi="Arial" w:cs="Arial"/>
          <w:sz w:val="24"/>
          <w:szCs w:val="24"/>
          <w:vertAlign w:val="subscript"/>
        </w:rPr>
        <w:t xml:space="preserve">3 </w:t>
      </w:r>
      <w:r w:rsidRPr="00455662">
        <w:rPr>
          <w:rFonts w:ascii="Arial" w:hAnsi="Arial" w:cs="Arial"/>
          <w:sz w:val="24"/>
          <w:szCs w:val="24"/>
        </w:rPr>
        <w:t>,</w:t>
      </w:r>
      <w:proofErr w:type="gramEnd"/>
    </w:p>
    <w:p w14:paraId="597B52B3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szafa/skrzynka kondycjonująca SEC BOX wraz elektrozaworami, przetwornikami </w:t>
      </w:r>
      <w:proofErr w:type="gramStart"/>
      <w:r w:rsidRPr="00455662">
        <w:rPr>
          <w:rFonts w:ascii="Arial" w:hAnsi="Arial" w:cs="Arial"/>
          <w:sz w:val="24"/>
          <w:szCs w:val="24"/>
        </w:rPr>
        <w:t>( pomiar</w:t>
      </w:r>
      <w:proofErr w:type="gramEnd"/>
      <w:r w:rsidRPr="00455662">
        <w:rPr>
          <w:rFonts w:ascii="Arial" w:hAnsi="Arial" w:cs="Arial"/>
          <w:sz w:val="24"/>
          <w:szCs w:val="24"/>
        </w:rPr>
        <w:t xml:space="preserve"> temperatury spalin, prędkości spalin, ci</w:t>
      </w:r>
      <w:r w:rsidR="003F2683" w:rsidRPr="00455662">
        <w:rPr>
          <w:rFonts w:ascii="Arial" w:hAnsi="Arial" w:cs="Arial"/>
          <w:sz w:val="24"/>
          <w:szCs w:val="24"/>
        </w:rPr>
        <w:t>śnienia statycznego w emitorze),</w:t>
      </w:r>
    </w:p>
    <w:p w14:paraId="6B208A7F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zestaw TIG – blok elektrozaworów do montażu w kontenerze wraz z blokiem elektroniki, umożliwia sterowanie zaworami z poziomu analizatora</w:t>
      </w:r>
      <w:r w:rsidR="003F2683" w:rsidRPr="00455662">
        <w:rPr>
          <w:rFonts w:ascii="Arial" w:hAnsi="Arial" w:cs="Arial"/>
          <w:sz w:val="24"/>
          <w:szCs w:val="24"/>
        </w:rPr>
        <w:t>,</w:t>
      </w:r>
      <w:r w:rsidRPr="00455662">
        <w:rPr>
          <w:rFonts w:ascii="Arial" w:hAnsi="Arial" w:cs="Arial"/>
          <w:sz w:val="24"/>
          <w:szCs w:val="24"/>
        </w:rPr>
        <w:t xml:space="preserve"> </w:t>
      </w:r>
    </w:p>
    <w:p w14:paraId="5A6E1270" w14:textId="77777777" w:rsidR="004B21AC" w:rsidRPr="00455662" w:rsidRDefault="004B21AC" w:rsidP="004B2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BC62688" w14:textId="77777777" w:rsidR="004B21AC" w:rsidRPr="00455662" w:rsidRDefault="004B21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55662">
        <w:rPr>
          <w:rFonts w:ascii="Arial" w:hAnsi="Arial" w:cs="Arial"/>
          <w:b/>
          <w:bCs/>
          <w:color w:val="000000"/>
          <w:sz w:val="24"/>
          <w:szCs w:val="24"/>
        </w:rPr>
        <w:t>Wieloparametrowy analizator gazu</w:t>
      </w:r>
      <w:r w:rsidRPr="0045566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0BC11310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metoda pomiaru NDIR-GFC</w:t>
      </w:r>
      <w:r w:rsidR="00E045B3" w:rsidRPr="00455662">
        <w:rPr>
          <w:rFonts w:ascii="Arial" w:hAnsi="Arial" w:cs="Arial"/>
          <w:sz w:val="24"/>
          <w:szCs w:val="24"/>
        </w:rPr>
        <w:t>,</w:t>
      </w:r>
    </w:p>
    <w:p w14:paraId="0905169F" w14:textId="55281CB7" w:rsidR="00521178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bookmarkStart w:id="14" w:name="_Hlk211846503"/>
      <w:r w:rsidRPr="00455662">
        <w:rPr>
          <w:rFonts w:ascii="Arial" w:hAnsi="Arial" w:cs="Arial"/>
          <w:sz w:val="24"/>
          <w:szCs w:val="24"/>
        </w:rPr>
        <w:t>analizator</w:t>
      </w:r>
      <w:r w:rsidR="008D38DF">
        <w:rPr>
          <w:rFonts w:ascii="Arial" w:hAnsi="Arial" w:cs="Arial"/>
          <w:sz w:val="24"/>
          <w:szCs w:val="24"/>
        </w:rPr>
        <w:t xml:space="preserve"> MIR 9000</w:t>
      </w:r>
      <w:r w:rsidR="0009330D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 xml:space="preserve">(pomiar </w:t>
      </w:r>
      <w:r w:rsidR="008D5576" w:rsidRPr="00455662">
        <w:rPr>
          <w:rFonts w:ascii="Arial" w:hAnsi="Arial" w:cs="Arial"/>
          <w:sz w:val="24"/>
          <w:szCs w:val="24"/>
        </w:rPr>
        <w:t>SO</w:t>
      </w:r>
      <w:r w:rsidR="008D5576" w:rsidRPr="00455662">
        <w:rPr>
          <w:rFonts w:ascii="Arial" w:hAnsi="Arial" w:cs="Arial"/>
          <w:sz w:val="24"/>
          <w:szCs w:val="24"/>
          <w:vertAlign w:val="subscript"/>
        </w:rPr>
        <w:t>2</w:t>
      </w:r>
      <w:r w:rsidR="008D5576" w:rsidRPr="00455662">
        <w:rPr>
          <w:rFonts w:ascii="Arial" w:hAnsi="Arial" w:cs="Arial"/>
          <w:sz w:val="24"/>
          <w:szCs w:val="24"/>
        </w:rPr>
        <w:t>, NO,</w:t>
      </w:r>
      <w:r w:rsidR="0009330D">
        <w:rPr>
          <w:rFonts w:ascii="Arial" w:hAnsi="Arial" w:cs="Arial"/>
          <w:sz w:val="24"/>
          <w:szCs w:val="24"/>
        </w:rPr>
        <w:t xml:space="preserve"> </w:t>
      </w:r>
      <w:r w:rsidR="008D5576" w:rsidRPr="00455662">
        <w:rPr>
          <w:rFonts w:ascii="Arial" w:hAnsi="Arial" w:cs="Arial"/>
          <w:sz w:val="24"/>
          <w:szCs w:val="24"/>
        </w:rPr>
        <w:t>NO</w:t>
      </w:r>
      <w:r w:rsidR="008D5576" w:rsidRPr="00455662">
        <w:rPr>
          <w:rFonts w:ascii="Arial" w:hAnsi="Arial" w:cs="Arial"/>
          <w:sz w:val="24"/>
          <w:szCs w:val="24"/>
          <w:vertAlign w:val="subscript"/>
        </w:rPr>
        <w:t>2</w:t>
      </w:r>
      <w:r w:rsidR="008D5576" w:rsidRPr="00455662">
        <w:rPr>
          <w:rFonts w:ascii="Arial" w:hAnsi="Arial" w:cs="Arial"/>
          <w:sz w:val="24"/>
          <w:szCs w:val="24"/>
        </w:rPr>
        <w:t>, CO, O</w:t>
      </w:r>
      <w:r w:rsidR="008D5576" w:rsidRPr="00455662">
        <w:rPr>
          <w:rFonts w:ascii="Arial" w:hAnsi="Arial" w:cs="Arial"/>
          <w:sz w:val="24"/>
          <w:szCs w:val="24"/>
          <w:vertAlign w:val="subscript"/>
        </w:rPr>
        <w:t>2</w:t>
      </w:r>
      <w:r w:rsidR="00B05CFB">
        <w:rPr>
          <w:rFonts w:ascii="Arial" w:hAnsi="Arial" w:cs="Arial"/>
          <w:sz w:val="24"/>
          <w:szCs w:val="24"/>
          <w:vertAlign w:val="subscript"/>
        </w:rPr>
        <w:t xml:space="preserve">, </w:t>
      </w:r>
      <w:r w:rsidR="00B05CFB">
        <w:rPr>
          <w:rFonts w:ascii="Arial" w:hAnsi="Arial" w:cs="Arial"/>
          <w:sz w:val="24"/>
          <w:szCs w:val="24"/>
        </w:rPr>
        <w:t>H</w:t>
      </w:r>
      <w:r w:rsidR="00B05CFB">
        <w:rPr>
          <w:rFonts w:ascii="Arial" w:hAnsi="Arial" w:cs="Arial"/>
          <w:sz w:val="24"/>
          <w:szCs w:val="24"/>
          <w:vertAlign w:val="subscript"/>
        </w:rPr>
        <w:t>2</w:t>
      </w:r>
      <w:r w:rsidR="00B05CFB">
        <w:rPr>
          <w:rFonts w:ascii="Arial" w:hAnsi="Arial" w:cs="Arial"/>
          <w:sz w:val="24"/>
          <w:szCs w:val="24"/>
        </w:rPr>
        <w:t>O</w:t>
      </w:r>
      <w:r w:rsidRPr="00455662">
        <w:rPr>
          <w:rFonts w:ascii="Arial" w:hAnsi="Arial" w:cs="Arial"/>
          <w:sz w:val="24"/>
          <w:szCs w:val="24"/>
        </w:rPr>
        <w:t>)</w:t>
      </w:r>
      <w:r w:rsidR="00E045B3" w:rsidRPr="00455662">
        <w:rPr>
          <w:rFonts w:ascii="Arial" w:hAnsi="Arial" w:cs="Arial"/>
          <w:sz w:val="24"/>
          <w:szCs w:val="24"/>
        </w:rPr>
        <w:t>,</w:t>
      </w:r>
      <w:r w:rsidR="00521178" w:rsidRPr="00455662">
        <w:rPr>
          <w:rFonts w:ascii="Arial" w:hAnsi="Arial" w:cs="Arial"/>
          <w:sz w:val="24"/>
          <w:szCs w:val="24"/>
        </w:rPr>
        <w:t xml:space="preserve"> </w:t>
      </w:r>
    </w:p>
    <w:bookmarkEnd w:id="14"/>
    <w:p w14:paraId="23418205" w14:textId="2F5C36B7" w:rsidR="004B21AC" w:rsidRPr="00455662" w:rsidRDefault="00521178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</w:t>
      </w:r>
      <w:r w:rsidR="00E045B3" w:rsidRPr="00455662">
        <w:rPr>
          <w:rFonts w:ascii="Arial" w:hAnsi="Arial" w:cs="Arial"/>
          <w:sz w:val="24"/>
          <w:szCs w:val="24"/>
        </w:rPr>
        <w:t xml:space="preserve">budowana cela pomiarowa do pomiaru </w:t>
      </w:r>
      <w:r w:rsidR="008D5576" w:rsidRPr="00455662">
        <w:rPr>
          <w:rFonts w:ascii="Arial" w:hAnsi="Arial" w:cs="Arial"/>
          <w:sz w:val="24"/>
          <w:szCs w:val="24"/>
        </w:rPr>
        <w:t>O</w:t>
      </w:r>
      <w:r w:rsidR="008D5576" w:rsidRPr="00455662">
        <w:rPr>
          <w:rFonts w:ascii="Arial" w:hAnsi="Arial" w:cs="Arial"/>
          <w:sz w:val="24"/>
          <w:szCs w:val="24"/>
          <w:vertAlign w:val="subscript"/>
        </w:rPr>
        <w:t>2</w:t>
      </w:r>
      <w:r w:rsidR="00E045B3" w:rsidRPr="00455662">
        <w:rPr>
          <w:rFonts w:ascii="Arial" w:hAnsi="Arial" w:cs="Arial"/>
          <w:sz w:val="24"/>
          <w:szCs w:val="24"/>
        </w:rPr>
        <w:t>. produkcja ENVEA</w:t>
      </w:r>
      <w:r w:rsidR="003E78EC" w:rsidRPr="00455662">
        <w:rPr>
          <w:rFonts w:ascii="Arial" w:hAnsi="Arial" w:cs="Arial"/>
          <w:sz w:val="24"/>
          <w:szCs w:val="24"/>
        </w:rPr>
        <w:t xml:space="preserve"> - </w:t>
      </w:r>
      <w:r w:rsidR="004B21AC" w:rsidRPr="00455662">
        <w:rPr>
          <w:rFonts w:ascii="Arial" w:hAnsi="Arial" w:cs="Arial"/>
          <w:sz w:val="24"/>
          <w:szCs w:val="24"/>
        </w:rPr>
        <w:t xml:space="preserve">pomiar tlenu realizowany przez celę </w:t>
      </w:r>
      <w:r w:rsidR="00DC60BF">
        <w:rPr>
          <w:rFonts w:ascii="Arial" w:hAnsi="Arial" w:cs="Arial"/>
          <w:sz w:val="24"/>
          <w:szCs w:val="24"/>
        </w:rPr>
        <w:t>cyrkonową</w:t>
      </w:r>
      <w:r w:rsidR="00F6343D" w:rsidRPr="00455662">
        <w:rPr>
          <w:rFonts w:ascii="Arial" w:hAnsi="Arial" w:cs="Arial"/>
          <w:sz w:val="24"/>
          <w:szCs w:val="24"/>
        </w:rPr>
        <w:t>,</w:t>
      </w:r>
    </w:p>
    <w:p w14:paraId="2325AC65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obsługa transmisji </w:t>
      </w:r>
      <w:proofErr w:type="spellStart"/>
      <w:r w:rsidRPr="00455662">
        <w:rPr>
          <w:rFonts w:ascii="Arial" w:hAnsi="Arial" w:cs="Arial"/>
          <w:sz w:val="24"/>
          <w:szCs w:val="24"/>
        </w:rPr>
        <w:t>ethernet</w:t>
      </w:r>
      <w:proofErr w:type="spellEnd"/>
      <w:r w:rsidRPr="00455662">
        <w:rPr>
          <w:rFonts w:ascii="Arial" w:hAnsi="Arial" w:cs="Arial"/>
          <w:sz w:val="24"/>
          <w:szCs w:val="24"/>
        </w:rPr>
        <w:t xml:space="preserve"> TCP/IP</w:t>
      </w:r>
      <w:r w:rsidR="00F6343D" w:rsidRPr="00455662">
        <w:rPr>
          <w:rFonts w:ascii="Arial" w:hAnsi="Arial" w:cs="Arial"/>
          <w:sz w:val="24"/>
          <w:szCs w:val="24"/>
        </w:rPr>
        <w:t>,</w:t>
      </w:r>
    </w:p>
    <w:p w14:paraId="77536977" w14:textId="77777777" w:rsidR="004B21AC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karta wyjść analogowych 16 kanałów</w:t>
      </w:r>
      <w:r w:rsidR="00F6343D" w:rsidRPr="00455662">
        <w:rPr>
          <w:rFonts w:ascii="Arial" w:hAnsi="Arial" w:cs="Arial"/>
          <w:sz w:val="24"/>
          <w:szCs w:val="24"/>
        </w:rPr>
        <w:t>,</w:t>
      </w:r>
    </w:p>
    <w:p w14:paraId="56020512" w14:textId="77777777" w:rsidR="002910C6" w:rsidRPr="00455662" w:rsidRDefault="004B21AC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moduł oczyszczania CO/HC</w:t>
      </w:r>
      <w:r w:rsidR="002910C6" w:rsidRPr="00455662">
        <w:rPr>
          <w:rFonts w:ascii="Arial" w:hAnsi="Arial" w:cs="Arial"/>
          <w:sz w:val="24"/>
          <w:szCs w:val="24"/>
        </w:rPr>
        <w:t xml:space="preserve">. </w:t>
      </w:r>
    </w:p>
    <w:p w14:paraId="268973B5" w14:textId="77777777" w:rsidR="004B21AC" w:rsidRPr="00455662" w:rsidRDefault="004B21AC" w:rsidP="004B2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228BD60" w14:textId="77777777" w:rsidR="00521178" w:rsidRPr="00455662" w:rsidRDefault="0052117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55662">
        <w:rPr>
          <w:rFonts w:ascii="Arial" w:hAnsi="Arial" w:cs="Arial"/>
          <w:b/>
          <w:color w:val="000000"/>
          <w:sz w:val="24"/>
          <w:szCs w:val="24"/>
        </w:rPr>
        <w:t xml:space="preserve">Analizator sumy węglowodorów HCT/TOC, </w:t>
      </w:r>
    </w:p>
    <w:p w14:paraId="6FF5BE73" w14:textId="77777777" w:rsidR="00521178" w:rsidRPr="00455662" w:rsidRDefault="00521178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model </w:t>
      </w:r>
      <w:proofErr w:type="spellStart"/>
      <w:r w:rsidRPr="00455662">
        <w:rPr>
          <w:rFonts w:ascii="Arial" w:hAnsi="Arial" w:cs="Arial"/>
          <w:sz w:val="24"/>
          <w:szCs w:val="24"/>
        </w:rPr>
        <w:t>Graphite</w:t>
      </w:r>
      <w:proofErr w:type="spellEnd"/>
      <w:r w:rsidRPr="00455662">
        <w:rPr>
          <w:rFonts w:ascii="Arial" w:hAnsi="Arial" w:cs="Arial"/>
          <w:sz w:val="24"/>
          <w:szCs w:val="24"/>
        </w:rPr>
        <w:t xml:space="preserve"> 52M - produkcja ENVEA, wraz z własną linią grzania o długości 40m, Analogiczny do dotychczas użytkowanego, taki sam sposób montażu.</w:t>
      </w:r>
    </w:p>
    <w:p w14:paraId="419832EC" w14:textId="77777777" w:rsidR="004B21AC" w:rsidRPr="00455662" w:rsidRDefault="004B21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55662">
        <w:rPr>
          <w:rFonts w:ascii="Arial" w:hAnsi="Arial" w:cs="Arial"/>
          <w:b/>
          <w:bCs/>
          <w:color w:val="000000"/>
          <w:sz w:val="24"/>
          <w:szCs w:val="24"/>
        </w:rPr>
        <w:t xml:space="preserve">Pyłomierz </w:t>
      </w:r>
    </w:p>
    <w:p w14:paraId="06E65CEF" w14:textId="77777777" w:rsidR="00B37A3D" w:rsidRPr="00455662" w:rsidRDefault="00B37A3D" w:rsidP="000D61A1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color w:val="000000"/>
          <w:sz w:val="24"/>
          <w:szCs w:val="24"/>
        </w:rPr>
      </w:pPr>
    </w:p>
    <w:p w14:paraId="4E87DE18" w14:textId="77777777" w:rsidR="004B21AC" w:rsidRPr="00455662" w:rsidRDefault="00E178B6" w:rsidP="0009330D">
      <w:pPr>
        <w:autoSpaceDE w:val="0"/>
        <w:autoSpaceDN w:val="0"/>
        <w:adjustRightInd w:val="0"/>
        <w:spacing w:after="0" w:line="240" w:lineRule="auto"/>
        <w:ind w:left="426" w:hanging="6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4B21AC" w:rsidRPr="00455662">
        <w:rPr>
          <w:rFonts w:ascii="Arial" w:hAnsi="Arial" w:cs="Arial"/>
          <w:color w:val="000000"/>
          <w:sz w:val="24"/>
          <w:szCs w:val="24"/>
        </w:rPr>
        <w:t xml:space="preserve">Pyłomierz optyczny </w:t>
      </w:r>
      <w:r w:rsidR="00521178" w:rsidRPr="00455662">
        <w:rPr>
          <w:rFonts w:ascii="Arial" w:hAnsi="Arial" w:cs="Arial"/>
          <w:color w:val="000000"/>
          <w:sz w:val="24"/>
          <w:szCs w:val="24"/>
        </w:rPr>
        <w:t xml:space="preserve">- </w:t>
      </w:r>
      <w:r w:rsidR="004B21AC" w:rsidRPr="00455662">
        <w:rPr>
          <w:rFonts w:ascii="Arial" w:hAnsi="Arial" w:cs="Arial"/>
          <w:color w:val="000000"/>
          <w:sz w:val="24"/>
          <w:szCs w:val="24"/>
        </w:rPr>
        <w:t>DURAG DR 808</w:t>
      </w:r>
      <w:r w:rsidR="00856886">
        <w:rPr>
          <w:rFonts w:ascii="Arial" w:hAnsi="Arial" w:cs="Arial"/>
          <w:color w:val="000000"/>
          <w:sz w:val="24"/>
          <w:szCs w:val="24"/>
        </w:rPr>
        <w:t xml:space="preserve"> lub równoważny firmy ENVEA S.A. o </w:t>
      </w:r>
      <w:proofErr w:type="gramStart"/>
      <w:r w:rsidR="00856886">
        <w:rPr>
          <w:rFonts w:ascii="Arial" w:hAnsi="Arial" w:cs="Arial"/>
          <w:color w:val="000000"/>
          <w:sz w:val="24"/>
          <w:szCs w:val="24"/>
        </w:rPr>
        <w:t>nie</w:t>
      </w:r>
      <w:r w:rsidR="001240F9">
        <w:rPr>
          <w:rFonts w:ascii="Arial" w:hAnsi="Arial" w:cs="Arial"/>
          <w:color w:val="000000"/>
          <w:sz w:val="24"/>
          <w:szCs w:val="24"/>
        </w:rPr>
        <w:t xml:space="preserve"> </w:t>
      </w:r>
      <w:r w:rsidR="00856886">
        <w:rPr>
          <w:rFonts w:ascii="Arial" w:hAnsi="Arial" w:cs="Arial"/>
          <w:color w:val="000000"/>
          <w:sz w:val="24"/>
          <w:szCs w:val="24"/>
        </w:rPr>
        <w:t>gorszych</w:t>
      </w:r>
      <w:proofErr w:type="gramEnd"/>
      <w:r w:rsidR="00856886">
        <w:rPr>
          <w:rFonts w:ascii="Arial" w:hAnsi="Arial" w:cs="Arial"/>
          <w:color w:val="000000"/>
          <w:sz w:val="24"/>
          <w:szCs w:val="24"/>
        </w:rPr>
        <w:t xml:space="preserve"> parametrach niż DURAG DR 808. </w:t>
      </w:r>
    </w:p>
    <w:p w14:paraId="4D600B12" w14:textId="77777777" w:rsidR="004B21AC" w:rsidRPr="00455662" w:rsidRDefault="004B21AC" w:rsidP="004B2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8958EE6" w14:textId="77777777" w:rsidR="004B21AC" w:rsidRPr="00455662" w:rsidRDefault="004B21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55662">
        <w:rPr>
          <w:rFonts w:ascii="Arial" w:hAnsi="Arial" w:cs="Arial"/>
          <w:b/>
          <w:bCs/>
          <w:color w:val="000000"/>
          <w:sz w:val="24"/>
          <w:szCs w:val="24"/>
        </w:rPr>
        <w:t xml:space="preserve">Zbieranie </w:t>
      </w:r>
      <w:proofErr w:type="gramStart"/>
      <w:r w:rsidRPr="00455662">
        <w:rPr>
          <w:rFonts w:ascii="Arial" w:hAnsi="Arial" w:cs="Arial"/>
          <w:b/>
          <w:bCs/>
          <w:color w:val="000000"/>
          <w:sz w:val="24"/>
          <w:szCs w:val="24"/>
        </w:rPr>
        <w:t>danych :</w:t>
      </w:r>
      <w:proofErr w:type="gramEnd"/>
      <w:r w:rsidRPr="0045566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1C97F3D6" w14:textId="77777777" w:rsidR="00E058BF" w:rsidRPr="00455662" w:rsidRDefault="00E058BF" w:rsidP="00E058BF">
      <w:pPr>
        <w:pStyle w:val="Akapitzlist"/>
        <w:spacing w:after="0" w:line="360" w:lineRule="auto"/>
        <w:ind w:left="1134"/>
        <w:rPr>
          <w:rFonts w:ascii="Arial" w:hAnsi="Arial" w:cs="Arial"/>
          <w:sz w:val="24"/>
          <w:szCs w:val="24"/>
        </w:rPr>
      </w:pPr>
    </w:p>
    <w:p w14:paraId="0C7209F9" w14:textId="6627B1B2" w:rsidR="004B21AC" w:rsidRPr="00455662" w:rsidRDefault="002F4FBE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D</w:t>
      </w:r>
      <w:r w:rsidR="004B21AC" w:rsidRPr="00455662">
        <w:rPr>
          <w:rFonts w:ascii="Arial" w:hAnsi="Arial" w:cs="Arial"/>
          <w:sz w:val="24"/>
          <w:szCs w:val="24"/>
        </w:rPr>
        <w:t>edykowan</w:t>
      </w:r>
      <w:r>
        <w:rPr>
          <w:rFonts w:ascii="Arial" w:hAnsi="Arial" w:cs="Arial"/>
          <w:sz w:val="24"/>
          <w:szCs w:val="24"/>
        </w:rPr>
        <w:t>e</w:t>
      </w:r>
      <w:r w:rsidR="004B21AC" w:rsidRPr="0045566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B21AC" w:rsidRPr="00455662">
        <w:rPr>
          <w:rFonts w:ascii="Arial" w:hAnsi="Arial" w:cs="Arial"/>
          <w:sz w:val="24"/>
          <w:szCs w:val="24"/>
        </w:rPr>
        <w:t>komputer</w:t>
      </w:r>
      <w:r>
        <w:rPr>
          <w:rFonts w:ascii="Arial" w:hAnsi="Arial" w:cs="Arial"/>
          <w:sz w:val="24"/>
          <w:szCs w:val="24"/>
        </w:rPr>
        <w:t xml:space="preserve">y </w:t>
      </w:r>
      <w:r w:rsidR="004B21AC" w:rsidRPr="00455662">
        <w:rPr>
          <w:rFonts w:ascii="Arial" w:hAnsi="Arial" w:cs="Arial"/>
          <w:sz w:val="24"/>
          <w:szCs w:val="24"/>
        </w:rPr>
        <w:t xml:space="preserve"> przemysłow</w:t>
      </w:r>
      <w:r>
        <w:rPr>
          <w:rFonts w:ascii="Arial" w:hAnsi="Arial" w:cs="Arial"/>
          <w:sz w:val="24"/>
          <w:szCs w:val="24"/>
        </w:rPr>
        <w:t>e</w:t>
      </w:r>
      <w:proofErr w:type="gramEnd"/>
      <w:r w:rsidR="004B21AC" w:rsidRPr="00455662">
        <w:rPr>
          <w:rFonts w:ascii="Arial" w:hAnsi="Arial" w:cs="Arial"/>
          <w:sz w:val="24"/>
          <w:szCs w:val="24"/>
        </w:rPr>
        <w:t xml:space="preserve"> jako serwer</w:t>
      </w:r>
      <w:r>
        <w:rPr>
          <w:rFonts w:ascii="Arial" w:hAnsi="Arial" w:cs="Arial"/>
          <w:sz w:val="24"/>
          <w:szCs w:val="24"/>
        </w:rPr>
        <w:t>y</w:t>
      </w:r>
      <w:r w:rsidR="004B21AC" w:rsidRPr="00455662">
        <w:rPr>
          <w:rFonts w:ascii="Arial" w:hAnsi="Arial" w:cs="Arial"/>
          <w:sz w:val="24"/>
          <w:szCs w:val="24"/>
        </w:rPr>
        <w:t xml:space="preserve"> wraz z certyfikowanym oprogramowaniem WEX do rejestracji, raportowania danych z emisji</w:t>
      </w:r>
      <w:r w:rsidR="00E045B3" w:rsidRPr="00455662">
        <w:rPr>
          <w:rFonts w:ascii="Arial" w:hAnsi="Arial" w:cs="Arial"/>
          <w:sz w:val="24"/>
          <w:szCs w:val="24"/>
        </w:rPr>
        <w:t>,</w:t>
      </w:r>
      <w:r w:rsidR="004B21AC" w:rsidRPr="00455662">
        <w:rPr>
          <w:rFonts w:ascii="Arial" w:hAnsi="Arial" w:cs="Arial"/>
          <w:sz w:val="24"/>
          <w:szCs w:val="24"/>
        </w:rPr>
        <w:t xml:space="preserve"> </w:t>
      </w:r>
    </w:p>
    <w:p w14:paraId="0DF555E6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rekonfiguracja oprogramowania</w:t>
      </w:r>
      <w:r w:rsidR="00E045B3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>WEX</w:t>
      </w:r>
      <w:r w:rsidR="00E045B3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>w sposób umożliwiający zsynchronizowanie dwóch systemów: Podstawowy oraz Zapasowy</w:t>
      </w:r>
      <w:r w:rsidR="00E045B3" w:rsidRPr="00455662">
        <w:rPr>
          <w:rFonts w:ascii="Arial" w:hAnsi="Arial" w:cs="Arial"/>
          <w:sz w:val="24"/>
          <w:szCs w:val="24"/>
        </w:rPr>
        <w:t>,</w:t>
      </w:r>
    </w:p>
    <w:p w14:paraId="17ED1420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jedno, wspólne zarządzanie stanem i statusami dwóch zestawów poprzez jedno okno wizualizacji na PC, </w:t>
      </w:r>
      <w:r w:rsidR="000D0045" w:rsidRPr="00455662">
        <w:rPr>
          <w:rFonts w:ascii="Arial" w:hAnsi="Arial" w:cs="Arial"/>
          <w:sz w:val="24"/>
          <w:szCs w:val="24"/>
        </w:rPr>
        <w:t>(</w:t>
      </w:r>
      <w:r w:rsidRPr="00455662">
        <w:rPr>
          <w:rFonts w:ascii="Arial" w:hAnsi="Arial" w:cs="Arial"/>
          <w:sz w:val="24"/>
          <w:szCs w:val="24"/>
        </w:rPr>
        <w:t>konfiguracja wizualizacji w cenie</w:t>
      </w:r>
      <w:r w:rsidR="000D0045" w:rsidRPr="00455662">
        <w:rPr>
          <w:rFonts w:ascii="Arial" w:hAnsi="Arial" w:cs="Arial"/>
          <w:sz w:val="24"/>
          <w:szCs w:val="24"/>
        </w:rPr>
        <w:t>)</w:t>
      </w:r>
    </w:p>
    <w:p w14:paraId="7D29D29C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automatyczne przejęcie pracy przez zestaw Zapasowy w przypadku awarii zestawu Podstawowego</w:t>
      </w:r>
      <w:r w:rsidR="00E045B3" w:rsidRPr="00455662">
        <w:rPr>
          <w:rFonts w:ascii="Arial" w:hAnsi="Arial" w:cs="Arial"/>
          <w:sz w:val="24"/>
          <w:szCs w:val="24"/>
        </w:rPr>
        <w:t>,</w:t>
      </w:r>
      <w:r w:rsidRPr="00455662">
        <w:rPr>
          <w:rFonts w:ascii="Arial" w:hAnsi="Arial" w:cs="Arial"/>
          <w:sz w:val="24"/>
          <w:szCs w:val="24"/>
        </w:rPr>
        <w:t xml:space="preserve"> </w:t>
      </w:r>
    </w:p>
    <w:p w14:paraId="48819359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możliwe „ręczne’ przełączanie między Zestawami po decyzji operatora </w:t>
      </w:r>
      <w:r w:rsidR="008D5576" w:rsidRPr="00455662">
        <w:rPr>
          <w:rFonts w:ascii="Arial" w:hAnsi="Arial" w:cs="Arial"/>
          <w:sz w:val="24"/>
          <w:szCs w:val="24"/>
        </w:rPr>
        <w:t>ITPO</w:t>
      </w:r>
      <w:r w:rsidR="00F6343D" w:rsidRPr="00455662">
        <w:rPr>
          <w:rFonts w:ascii="Arial" w:hAnsi="Arial" w:cs="Arial"/>
          <w:sz w:val="24"/>
          <w:szCs w:val="24"/>
        </w:rPr>
        <w:t>,</w:t>
      </w:r>
    </w:p>
    <w:p w14:paraId="2DFE8DBB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automatyczne uzupełnianie bazy danych Oracle między zestawami </w:t>
      </w:r>
      <w:r w:rsidR="00E96757">
        <w:rPr>
          <w:rFonts w:ascii="Arial" w:hAnsi="Arial" w:cs="Arial"/>
          <w:sz w:val="24"/>
          <w:szCs w:val="24"/>
        </w:rPr>
        <w:br/>
      </w:r>
      <w:r w:rsidRPr="00455662">
        <w:rPr>
          <w:rFonts w:ascii="Arial" w:hAnsi="Arial" w:cs="Arial"/>
          <w:sz w:val="24"/>
          <w:szCs w:val="24"/>
        </w:rPr>
        <w:t>w przypadku awarii jednego z nich</w:t>
      </w:r>
      <w:r w:rsidR="00E045B3" w:rsidRPr="00455662">
        <w:rPr>
          <w:rFonts w:ascii="Arial" w:hAnsi="Arial" w:cs="Arial"/>
          <w:sz w:val="24"/>
          <w:szCs w:val="24"/>
        </w:rPr>
        <w:t>,</w:t>
      </w:r>
    </w:p>
    <w:p w14:paraId="199014F4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automatyczne uzupełnianie danych do raportów emisyjnych w przypadku awarii, przełączania się Zestawów</w:t>
      </w:r>
      <w:r w:rsidR="00E045B3" w:rsidRPr="00455662">
        <w:rPr>
          <w:rFonts w:ascii="Arial" w:hAnsi="Arial" w:cs="Arial"/>
          <w:sz w:val="24"/>
          <w:szCs w:val="24"/>
        </w:rPr>
        <w:t>,</w:t>
      </w:r>
      <w:r w:rsidRPr="00455662">
        <w:rPr>
          <w:rFonts w:ascii="Arial" w:hAnsi="Arial" w:cs="Arial"/>
          <w:sz w:val="24"/>
          <w:szCs w:val="24"/>
        </w:rPr>
        <w:t xml:space="preserve"> </w:t>
      </w:r>
    </w:p>
    <w:p w14:paraId="47809C32" w14:textId="77777777" w:rsidR="002910C6" w:rsidRPr="00455662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oprogramowanie WEX z certyfikatem dla software emisyjnego, potwierdzenie spełniania wymagań: </w:t>
      </w:r>
      <w:r w:rsidRPr="00455662">
        <w:rPr>
          <w:rFonts w:ascii="Arial" w:hAnsi="Arial" w:cs="Arial"/>
          <w:b/>
          <w:bCs/>
          <w:color w:val="000000"/>
          <w:sz w:val="24"/>
          <w:szCs w:val="24"/>
        </w:rPr>
        <w:t xml:space="preserve">„Oprogramowanie spełnia wymagania dla systemów raportujących Ciągły Monitoring Emisji. WEX spełnia Przemysłową Dyrektywę Emisyjną 2010/75/EU i jest przygotowany </w:t>
      </w:r>
      <w:r w:rsidR="00E9675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455662">
        <w:rPr>
          <w:rFonts w:ascii="Arial" w:hAnsi="Arial" w:cs="Arial"/>
          <w:b/>
          <w:bCs/>
          <w:color w:val="000000"/>
          <w:sz w:val="24"/>
          <w:szCs w:val="24"/>
        </w:rPr>
        <w:t>do spełnienia wymagań dla standardu EN 17255.”</w:t>
      </w:r>
      <w:r w:rsidR="00E045B3" w:rsidRPr="00455662"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14:paraId="2BF515EA" w14:textId="77777777" w:rsidR="002910C6" w:rsidRDefault="002910C6">
      <w:pPr>
        <w:pStyle w:val="Akapitzlist"/>
        <w:numPr>
          <w:ilvl w:val="0"/>
          <w:numId w:val="7"/>
        </w:numPr>
        <w:spacing w:after="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 xml:space="preserve">zapasowy serwer bazodanowy </w:t>
      </w:r>
      <w:r w:rsidR="001816E2" w:rsidRPr="00455662">
        <w:rPr>
          <w:rFonts w:ascii="Arial" w:hAnsi="Arial" w:cs="Arial"/>
          <w:sz w:val="24"/>
          <w:szCs w:val="24"/>
        </w:rPr>
        <w:t>na komputerze przemysłowym</w:t>
      </w:r>
      <w:r w:rsidR="00E045B3" w:rsidRPr="00455662">
        <w:rPr>
          <w:rFonts w:ascii="Arial" w:hAnsi="Arial" w:cs="Arial"/>
          <w:sz w:val="24"/>
          <w:szCs w:val="24"/>
        </w:rPr>
        <w:t xml:space="preserve"> z oprogramowaniem</w:t>
      </w:r>
      <w:r w:rsidR="00F6343D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 xml:space="preserve">WEX </w:t>
      </w:r>
      <w:r w:rsidR="00E045B3" w:rsidRPr="00455662">
        <w:rPr>
          <w:rFonts w:ascii="Arial" w:hAnsi="Arial" w:cs="Arial"/>
          <w:sz w:val="24"/>
          <w:szCs w:val="24"/>
        </w:rPr>
        <w:t xml:space="preserve">z </w:t>
      </w:r>
      <w:r w:rsidRPr="00455662">
        <w:rPr>
          <w:rFonts w:ascii="Arial" w:hAnsi="Arial" w:cs="Arial"/>
          <w:sz w:val="24"/>
          <w:szCs w:val="24"/>
        </w:rPr>
        <w:t>automatycznym przejęciem pracy zamiast serwera podstawowego</w:t>
      </w:r>
      <w:r w:rsidR="00E045B3" w:rsidRPr="00455662">
        <w:rPr>
          <w:rFonts w:ascii="Arial" w:hAnsi="Arial" w:cs="Arial"/>
          <w:sz w:val="24"/>
          <w:szCs w:val="24"/>
        </w:rPr>
        <w:t xml:space="preserve"> i automatyczna</w:t>
      </w:r>
      <w:r w:rsidRPr="00455662">
        <w:rPr>
          <w:rFonts w:ascii="Arial" w:hAnsi="Arial" w:cs="Arial"/>
          <w:sz w:val="24"/>
          <w:szCs w:val="24"/>
        </w:rPr>
        <w:t xml:space="preserve"> replikacją danych pomiarowych. </w:t>
      </w:r>
    </w:p>
    <w:p w14:paraId="60C20BB4" w14:textId="77777777" w:rsidR="004B21AC" w:rsidRPr="00455662" w:rsidRDefault="004B21AC" w:rsidP="004B2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47DC93" w14:textId="77777777" w:rsidR="002910C6" w:rsidRDefault="0010362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55662">
        <w:rPr>
          <w:rFonts w:ascii="Arial" w:hAnsi="Arial" w:cs="Arial"/>
          <w:b/>
          <w:color w:val="000000"/>
          <w:sz w:val="24"/>
          <w:szCs w:val="24"/>
        </w:rPr>
        <w:t>U</w:t>
      </w:r>
      <w:r w:rsidR="002910C6" w:rsidRPr="00455662">
        <w:rPr>
          <w:rFonts w:ascii="Arial" w:hAnsi="Arial" w:cs="Arial"/>
          <w:b/>
          <w:color w:val="000000"/>
          <w:sz w:val="24"/>
          <w:szCs w:val="24"/>
        </w:rPr>
        <w:t xml:space="preserve">ruchomienie </w:t>
      </w:r>
    </w:p>
    <w:p w14:paraId="52E5A142" w14:textId="77777777" w:rsidR="00E87BF5" w:rsidRPr="00455662" w:rsidRDefault="00E87BF5" w:rsidP="00E87BF5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4E68411C" w14:textId="77777777" w:rsidR="0010362F" w:rsidRPr="00455662" w:rsidRDefault="0010362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5662">
        <w:rPr>
          <w:rFonts w:ascii="Arial" w:hAnsi="Arial" w:cs="Arial"/>
          <w:sz w:val="24"/>
          <w:szCs w:val="24"/>
        </w:rPr>
        <w:t>Wykonanie niezbędnych pomiarów, kalibracyjne i testów poprawności pracy zamontowanego systemu w tym wykonanie na koszt Dost</w:t>
      </w:r>
      <w:r w:rsidR="00E045B3" w:rsidRPr="00455662">
        <w:rPr>
          <w:rFonts w:ascii="Arial" w:hAnsi="Arial" w:cs="Arial"/>
          <w:sz w:val="24"/>
          <w:szCs w:val="24"/>
        </w:rPr>
        <w:t>a</w:t>
      </w:r>
      <w:r w:rsidRPr="00455662">
        <w:rPr>
          <w:rFonts w:ascii="Arial" w:hAnsi="Arial" w:cs="Arial"/>
          <w:sz w:val="24"/>
          <w:szCs w:val="24"/>
        </w:rPr>
        <w:t>wcy wymaganych badań typu QAL2</w:t>
      </w:r>
      <w:r w:rsidR="001816E2" w:rsidRPr="00455662">
        <w:rPr>
          <w:rFonts w:ascii="Arial" w:hAnsi="Arial" w:cs="Arial"/>
          <w:sz w:val="24"/>
          <w:szCs w:val="24"/>
        </w:rPr>
        <w:t xml:space="preserve"> </w:t>
      </w:r>
      <w:r w:rsidRPr="00455662">
        <w:rPr>
          <w:rFonts w:ascii="Arial" w:hAnsi="Arial" w:cs="Arial"/>
          <w:sz w:val="24"/>
          <w:szCs w:val="24"/>
        </w:rPr>
        <w:t>(</w:t>
      </w:r>
      <w:r w:rsidR="008D5576" w:rsidRPr="00455662">
        <w:rPr>
          <w:rFonts w:ascii="Arial" w:hAnsi="Arial" w:cs="Arial"/>
          <w:sz w:val="24"/>
          <w:szCs w:val="24"/>
        </w:rPr>
        <w:t xml:space="preserve">po odbiorze </w:t>
      </w:r>
      <w:r w:rsidRPr="00455662">
        <w:rPr>
          <w:rFonts w:ascii="Arial" w:hAnsi="Arial" w:cs="Arial"/>
          <w:sz w:val="24"/>
          <w:szCs w:val="24"/>
        </w:rPr>
        <w:t>na ruchu instalacji)</w:t>
      </w:r>
      <w:r w:rsidR="008D5576" w:rsidRPr="00455662">
        <w:rPr>
          <w:rFonts w:ascii="Arial" w:hAnsi="Arial" w:cs="Arial"/>
          <w:sz w:val="24"/>
          <w:szCs w:val="24"/>
        </w:rPr>
        <w:t xml:space="preserve"> dla obu systemów</w:t>
      </w:r>
      <w:r w:rsidRPr="00455662">
        <w:rPr>
          <w:rFonts w:ascii="Arial" w:hAnsi="Arial" w:cs="Arial"/>
          <w:sz w:val="24"/>
          <w:szCs w:val="24"/>
        </w:rPr>
        <w:t xml:space="preserve">. </w:t>
      </w:r>
    </w:p>
    <w:p w14:paraId="1096AABD" w14:textId="77777777" w:rsidR="004B21AC" w:rsidRPr="00455662" w:rsidRDefault="004B21AC" w:rsidP="004B21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F20C6C9" w14:textId="77777777" w:rsidR="00112996" w:rsidRPr="00455662" w:rsidRDefault="0071245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15" w:name="_Hlk211847556"/>
      <w:r w:rsidRPr="00455662">
        <w:rPr>
          <w:rFonts w:ascii="Arial" w:hAnsi="Arial" w:cs="Arial"/>
          <w:b/>
          <w:sz w:val="24"/>
          <w:szCs w:val="24"/>
        </w:rPr>
        <w:t>WYMAGANIA POZOSTAŁE</w:t>
      </w:r>
      <w:r w:rsidR="00A14149">
        <w:rPr>
          <w:rFonts w:ascii="Arial" w:hAnsi="Arial" w:cs="Arial"/>
          <w:b/>
          <w:sz w:val="24"/>
          <w:szCs w:val="24"/>
        </w:rPr>
        <w:t xml:space="preserve"> i INNE</w:t>
      </w:r>
    </w:p>
    <w:bookmarkEnd w:id="15"/>
    <w:p w14:paraId="2776FAB7" w14:textId="77777777" w:rsidR="0071245F" w:rsidRPr="00455662" w:rsidRDefault="0071245F" w:rsidP="00181EE4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 w:rsidRPr="00455662">
        <w:rPr>
          <w:rFonts w:ascii="Arial" w:hAnsi="Arial" w:cs="Arial"/>
        </w:rPr>
        <w:t>Zapotrzebowanie na miejsce: Instalacja aparatury w istniejącym kontenerze pomiarowym</w:t>
      </w:r>
      <w:r w:rsidR="00020EBF" w:rsidRPr="00455662">
        <w:rPr>
          <w:rFonts w:ascii="Arial" w:hAnsi="Arial" w:cs="Arial"/>
        </w:rPr>
        <w:t xml:space="preserve"> i kominie</w:t>
      </w:r>
      <w:r w:rsidR="00371E0A">
        <w:rPr>
          <w:rFonts w:ascii="Arial" w:hAnsi="Arial" w:cs="Arial"/>
        </w:rPr>
        <w:t xml:space="preserve"> oraz wykonanie niezbędnych modyfikacji, układanie sieci transmisji danych, zasilania urządzeń, połączeń pomiędzy czujnikami,</w:t>
      </w:r>
      <w:r w:rsidR="00371E0A">
        <w:rPr>
          <w:rFonts w:ascii="Arial" w:hAnsi="Arial" w:cs="Arial"/>
        </w:rPr>
        <w:br/>
        <w:t>a urządzeniami analitycznymi</w:t>
      </w:r>
      <w:r w:rsidR="004742D2">
        <w:rPr>
          <w:rFonts w:ascii="Arial" w:hAnsi="Arial" w:cs="Arial"/>
        </w:rPr>
        <w:t xml:space="preserve"> wykona Wykonawca.</w:t>
      </w:r>
    </w:p>
    <w:p w14:paraId="7EDE9D9C" w14:textId="24E9BC41" w:rsidR="009062E4" w:rsidRDefault="0071245F" w:rsidP="009062E4">
      <w:pPr>
        <w:pStyle w:val="Defaul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color w:val="auto"/>
        </w:rPr>
      </w:pPr>
      <w:r w:rsidRPr="00455662">
        <w:rPr>
          <w:rFonts w:ascii="Arial" w:hAnsi="Arial" w:cs="Arial"/>
          <w:color w:val="auto"/>
        </w:rPr>
        <w:t xml:space="preserve">Po stronie Inwestora: przygotowanie energie elektrycznej w kontenerze pomiarowym, doprowadzona instalacja 3 fazowa, zapotrzebowanie na system pomiarowy ok. </w:t>
      </w:r>
      <w:r w:rsidR="00726DCC">
        <w:rPr>
          <w:rFonts w:ascii="Arial" w:hAnsi="Arial" w:cs="Arial"/>
          <w:color w:val="auto"/>
        </w:rPr>
        <w:t>10</w:t>
      </w:r>
      <w:r w:rsidRPr="00455662">
        <w:rPr>
          <w:rFonts w:ascii="Arial" w:hAnsi="Arial" w:cs="Arial"/>
          <w:color w:val="auto"/>
        </w:rPr>
        <w:t>k</w:t>
      </w:r>
      <w:r w:rsidR="00371E0A">
        <w:rPr>
          <w:rFonts w:ascii="Arial" w:hAnsi="Arial" w:cs="Arial"/>
          <w:color w:val="auto"/>
        </w:rPr>
        <w:t>W</w:t>
      </w:r>
      <w:r w:rsidR="009062E4">
        <w:rPr>
          <w:rFonts w:ascii="Arial" w:hAnsi="Arial" w:cs="Arial"/>
          <w:color w:val="auto"/>
        </w:rPr>
        <w:t>.</w:t>
      </w:r>
    </w:p>
    <w:p w14:paraId="4FCA067D" w14:textId="26D4C869" w:rsidR="009062E4" w:rsidRPr="00181EE4" w:rsidRDefault="009062E4" w:rsidP="00181EE4">
      <w:pPr>
        <w:pStyle w:val="Defaul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color w:val="auto"/>
        </w:rPr>
      </w:pPr>
      <w:r w:rsidRPr="00F3107B">
        <w:rPr>
          <w:rFonts w:ascii="Arial" w:hAnsi="Arial" w:cs="Arial"/>
          <w:color w:val="auto"/>
        </w:rPr>
        <w:t xml:space="preserve">Wykonawca wykona </w:t>
      </w:r>
      <w:r w:rsidR="00216FC8">
        <w:rPr>
          <w:rFonts w:ascii="Arial" w:hAnsi="Arial" w:cs="Arial"/>
          <w:color w:val="auto"/>
        </w:rPr>
        <w:t xml:space="preserve">pracę elektryczne wewnątrz kontenera </w:t>
      </w:r>
      <w:proofErr w:type="gramStart"/>
      <w:r w:rsidRPr="00181EE4">
        <w:rPr>
          <w:rFonts w:ascii="Arial" w:hAnsi="Arial" w:cs="Arial"/>
          <w:color w:val="auto"/>
        </w:rPr>
        <w:t>obejmując</w:t>
      </w:r>
      <w:r w:rsidR="00216FC8">
        <w:rPr>
          <w:rFonts w:ascii="Arial" w:hAnsi="Arial" w:cs="Arial"/>
          <w:color w:val="auto"/>
        </w:rPr>
        <w:t xml:space="preserve">e </w:t>
      </w:r>
      <w:r w:rsidRPr="00181EE4">
        <w:rPr>
          <w:rFonts w:ascii="Arial" w:hAnsi="Arial" w:cs="Arial"/>
          <w:color w:val="auto"/>
        </w:rPr>
        <w:t xml:space="preserve"> w</w:t>
      </w:r>
      <w:proofErr w:type="gramEnd"/>
      <w:r w:rsidRPr="00181EE4">
        <w:rPr>
          <w:rFonts w:ascii="Arial" w:hAnsi="Arial" w:cs="Arial"/>
          <w:color w:val="auto"/>
        </w:rPr>
        <w:t xml:space="preserve"> szczególności:</w:t>
      </w:r>
    </w:p>
    <w:p w14:paraId="4BA7D8A2" w14:textId="677BB58D" w:rsidR="00240B91" w:rsidRPr="00181EE4" w:rsidRDefault="00240B91" w:rsidP="00181EE4">
      <w:pPr>
        <w:pStyle w:val="Default"/>
        <w:spacing w:line="360" w:lineRule="auto"/>
        <w:jc w:val="both"/>
        <w:rPr>
          <w:highlight w:val="cyan"/>
        </w:rPr>
      </w:pPr>
    </w:p>
    <w:p w14:paraId="08AE36A1" w14:textId="77777777" w:rsidR="009062E4" w:rsidRPr="00181EE4" w:rsidRDefault="009062E4" w:rsidP="009062E4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analizę istniejącej infrastruktury zasilającej,</w:t>
      </w:r>
    </w:p>
    <w:p w14:paraId="1E726D65" w14:textId="77777777" w:rsidR="009062E4" w:rsidRPr="00181EE4" w:rsidRDefault="009062E4" w:rsidP="009062E4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dobór zabezpieczeń oraz aparatury elektrycznej,</w:t>
      </w:r>
    </w:p>
    <w:p w14:paraId="4F55277A" w14:textId="0BB4CA9E" w:rsidR="009062E4" w:rsidRPr="00181EE4" w:rsidRDefault="009062E4" w:rsidP="00181EE4">
      <w:pPr>
        <w:pStyle w:val="Akapitzlist"/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opracowanie schematów jedno- i wielokreskowych,</w:t>
      </w:r>
    </w:p>
    <w:p w14:paraId="10D8510F" w14:textId="183BC700" w:rsidR="009062E4" w:rsidRPr="00181EE4" w:rsidRDefault="009062E4" w:rsidP="009062E4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rozbudowa aparatury zabezpieczeniowej i łączeniowej,</w:t>
      </w:r>
    </w:p>
    <w:p w14:paraId="55AA68D7" w14:textId="77777777" w:rsidR="009062E4" w:rsidRPr="00181EE4" w:rsidRDefault="009062E4" w:rsidP="009062E4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wykonanie niezbędnych prac montażowych i pomiarowych</w:t>
      </w:r>
    </w:p>
    <w:p w14:paraId="0584E962" w14:textId="77777777" w:rsidR="009062E4" w:rsidRPr="00181EE4" w:rsidRDefault="009062E4" w:rsidP="009062E4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integrację z istniejącą infrastrukturą elektryczną i sterowniczą,</w:t>
      </w:r>
    </w:p>
    <w:p w14:paraId="56FA0FF2" w14:textId="77777777" w:rsidR="009062E4" w:rsidRPr="00181EE4" w:rsidRDefault="009062E4" w:rsidP="009062E4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1EE4">
        <w:rPr>
          <w:rFonts w:ascii="Arial" w:hAnsi="Arial" w:cs="Arial"/>
          <w:sz w:val="24"/>
          <w:szCs w:val="24"/>
        </w:rPr>
        <w:t>zapewnienie zasilania podstawowego i rezerwowego,</w:t>
      </w:r>
    </w:p>
    <w:p w14:paraId="52428B5C" w14:textId="77777777" w:rsidR="009062E4" w:rsidRPr="00181EE4" w:rsidRDefault="009062E4" w:rsidP="009062E4">
      <w:pPr>
        <w:numPr>
          <w:ilvl w:val="0"/>
          <w:numId w:val="27"/>
        </w:numPr>
        <w:spacing w:after="0" w:line="240" w:lineRule="auto"/>
        <w:rPr>
          <w:rFonts w:eastAsia="Times New Roman"/>
        </w:rPr>
      </w:pPr>
      <w:r w:rsidRPr="00181EE4">
        <w:rPr>
          <w:rFonts w:ascii="Arial" w:hAnsi="Arial" w:cs="Arial"/>
          <w:sz w:val="24"/>
          <w:szCs w:val="24"/>
        </w:rPr>
        <w:t>wykonanie testów funkcjonalnych</w:t>
      </w:r>
      <w:r w:rsidRPr="00181EE4">
        <w:rPr>
          <w:rFonts w:eastAsia="Times New Roman"/>
        </w:rPr>
        <w:t xml:space="preserve"> </w:t>
      </w:r>
      <w:r w:rsidRPr="00181EE4">
        <w:rPr>
          <w:rFonts w:ascii="Arial" w:hAnsi="Arial" w:cs="Arial"/>
          <w:sz w:val="24"/>
          <w:szCs w:val="24"/>
        </w:rPr>
        <w:t>oraz uruchomienie systemu.</w:t>
      </w:r>
    </w:p>
    <w:p w14:paraId="28FD0443" w14:textId="749A64D5" w:rsidR="009062E4" w:rsidRPr="00726519" w:rsidRDefault="00216FC8" w:rsidP="00181EE4">
      <w:pPr>
        <w:pStyle w:val="Default"/>
        <w:numPr>
          <w:ilvl w:val="0"/>
          <w:numId w:val="30"/>
        </w:numPr>
        <w:spacing w:line="360" w:lineRule="auto"/>
        <w:rPr>
          <w:rFonts w:ascii="Arial" w:hAnsi="Arial" w:cs="Arial"/>
          <w:color w:val="auto"/>
        </w:rPr>
      </w:pPr>
      <w:r w:rsidRPr="00181EE4">
        <w:rPr>
          <w:rFonts w:ascii="Arial" w:hAnsi="Arial" w:cs="Arial"/>
        </w:rPr>
        <w:t>w</w:t>
      </w:r>
      <w:r w:rsidR="009062E4" w:rsidRPr="00181EE4">
        <w:rPr>
          <w:rFonts w:ascii="Arial" w:hAnsi="Arial" w:cs="Arial"/>
        </w:rPr>
        <w:t>ykonanie</w:t>
      </w:r>
      <w:r w:rsidRPr="00181EE4">
        <w:rPr>
          <w:rFonts w:ascii="Arial" w:hAnsi="Arial" w:cs="Arial"/>
        </w:rPr>
        <w:t xml:space="preserve"> </w:t>
      </w:r>
      <w:r w:rsidR="009062E4" w:rsidRPr="00181EE4">
        <w:rPr>
          <w:rFonts w:ascii="Arial" w:hAnsi="Arial" w:cs="Arial"/>
        </w:rPr>
        <w:t>pomiarów końcowych, prób eksploatacyjnych oraz</w:t>
      </w:r>
      <w:r w:rsidRPr="00181EE4">
        <w:rPr>
          <w:rFonts w:ascii="Arial" w:hAnsi="Arial" w:cs="Arial"/>
        </w:rPr>
        <w:t xml:space="preserve"> </w:t>
      </w:r>
      <w:r w:rsidR="009062E4" w:rsidRPr="00181EE4">
        <w:rPr>
          <w:rFonts w:ascii="Arial" w:hAnsi="Arial" w:cs="Arial"/>
        </w:rPr>
        <w:t>sporządzenie dokumentacji powykonawczej.</w:t>
      </w:r>
    </w:p>
    <w:p w14:paraId="75483D17" w14:textId="77777777" w:rsidR="00D21EF4" w:rsidRDefault="00240B91">
      <w:pPr>
        <w:pStyle w:val="Defaul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Wykonawca wykona instalację transmisji danych do dyspozytorni - podłączenie stacji operatorskiej. Protokół transmisji </w:t>
      </w:r>
      <w:proofErr w:type="spellStart"/>
      <w:r>
        <w:rPr>
          <w:rFonts w:ascii="Arial" w:hAnsi="Arial" w:cs="Arial"/>
          <w:color w:val="auto"/>
        </w:rPr>
        <w:t>Modbus</w:t>
      </w:r>
      <w:proofErr w:type="spellEnd"/>
      <w:r>
        <w:rPr>
          <w:rFonts w:ascii="Arial" w:hAnsi="Arial" w:cs="Arial"/>
          <w:color w:val="auto"/>
        </w:rPr>
        <w:t xml:space="preserve"> TCP/IP</w:t>
      </w:r>
      <w:r w:rsidR="002B6664">
        <w:rPr>
          <w:rFonts w:ascii="Arial" w:hAnsi="Arial" w:cs="Arial"/>
          <w:color w:val="auto"/>
        </w:rPr>
        <w:t>, wg propozycji załącznik nr1.</w:t>
      </w:r>
    </w:p>
    <w:p w14:paraId="6F5C80E2" w14:textId="77777777" w:rsidR="00A14149" w:rsidRDefault="00A14149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Wymagania dla instalacji elektrycznych i teletechnicznych. Przewody i kable układane na hali ITPO zgodnie z normami: </w:t>
      </w:r>
      <w:r w:rsidRPr="003440A6">
        <w:rPr>
          <w:rFonts w:ascii="Arial" w:hAnsi="Arial" w:cs="Arial"/>
        </w:rPr>
        <w:t>PN-EN 50575:2015 – CPR</w:t>
      </w:r>
      <w:r w:rsidRPr="003440A6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, </w:t>
      </w:r>
      <w:r w:rsidRPr="003440A6">
        <w:rPr>
          <w:rFonts w:ascii="Arial" w:hAnsi="Arial" w:cs="Arial"/>
        </w:rPr>
        <w:t>PN-EN 60754 / 61034</w:t>
      </w:r>
    </w:p>
    <w:p w14:paraId="75E67221" w14:textId="77777777" w:rsidR="000D61A1" w:rsidRPr="00FD7A73" w:rsidRDefault="0071245F" w:rsidP="00FD7A73">
      <w:pPr>
        <w:pStyle w:val="Default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455662">
        <w:rPr>
          <w:rFonts w:ascii="Arial" w:hAnsi="Arial" w:cs="Arial"/>
          <w:color w:val="auto"/>
        </w:rPr>
        <w:t xml:space="preserve">Gwarancja min. 24 miesiące. </w:t>
      </w:r>
    </w:p>
    <w:p w14:paraId="24B55167" w14:textId="77777777" w:rsidR="00C20B09" w:rsidRPr="00455662" w:rsidRDefault="00C20B09">
      <w:pPr>
        <w:pStyle w:val="Default"/>
        <w:rPr>
          <w:rFonts w:ascii="Arial" w:hAnsi="Arial" w:cs="Arial"/>
        </w:rPr>
      </w:pPr>
    </w:p>
    <w:p w14:paraId="43406BF6" w14:textId="338A73F5" w:rsidR="0011520E" w:rsidRPr="004048B7" w:rsidRDefault="00272DBA" w:rsidP="004048B7">
      <w:r>
        <w:br w:type="page"/>
      </w:r>
      <w:r>
        <w:rPr>
          <w:noProof/>
        </w:rPr>
        <w:lastRenderedPageBreak/>
        <w:drawing>
          <wp:inline distT="0" distB="0" distL="0" distR="0" wp14:anchorId="4B74555A" wp14:editId="0C7A59A4">
            <wp:extent cx="5939790" cy="8070850"/>
            <wp:effectExtent l="0" t="0" r="0" b="0"/>
            <wp:docPr id="22406063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07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520E" w:rsidRPr="004048B7" w:rsidSect="004F434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0937" w14:textId="77777777" w:rsidR="006F12DB" w:rsidRDefault="006F12DB" w:rsidP="000D0045">
      <w:pPr>
        <w:spacing w:after="0" w:line="240" w:lineRule="auto"/>
      </w:pPr>
      <w:r>
        <w:separator/>
      </w:r>
    </w:p>
  </w:endnote>
  <w:endnote w:type="continuationSeparator" w:id="0">
    <w:p w14:paraId="425F7F04" w14:textId="77777777" w:rsidR="006F12DB" w:rsidRDefault="006F12DB" w:rsidP="000D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31853" w14:textId="77777777" w:rsidR="006F12DB" w:rsidRDefault="006F12DB" w:rsidP="000D0045">
      <w:pPr>
        <w:spacing w:after="0" w:line="240" w:lineRule="auto"/>
      </w:pPr>
      <w:r>
        <w:separator/>
      </w:r>
    </w:p>
  </w:footnote>
  <w:footnote w:type="continuationSeparator" w:id="0">
    <w:p w14:paraId="1A0FE17F" w14:textId="77777777" w:rsidR="006F12DB" w:rsidRDefault="006F12DB" w:rsidP="000D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940C7" w14:textId="77777777" w:rsidR="00397327" w:rsidRDefault="003973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E67"/>
    <w:multiLevelType w:val="hybridMultilevel"/>
    <w:tmpl w:val="9308015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1DC131E"/>
    <w:multiLevelType w:val="hybridMultilevel"/>
    <w:tmpl w:val="BD5054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D690D"/>
    <w:multiLevelType w:val="hybridMultilevel"/>
    <w:tmpl w:val="DA7EC8B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606C06"/>
    <w:multiLevelType w:val="hybridMultilevel"/>
    <w:tmpl w:val="05A282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72A3B"/>
    <w:multiLevelType w:val="hybridMultilevel"/>
    <w:tmpl w:val="F1DE5CE0"/>
    <w:lvl w:ilvl="0" w:tplc="7A6016F4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C2091"/>
    <w:multiLevelType w:val="multilevel"/>
    <w:tmpl w:val="220EF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1918CF"/>
    <w:multiLevelType w:val="hybridMultilevel"/>
    <w:tmpl w:val="C8E81914"/>
    <w:lvl w:ilvl="0" w:tplc="55C8576C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B8D5A9B"/>
    <w:multiLevelType w:val="hybridMultilevel"/>
    <w:tmpl w:val="1DFA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C25AB"/>
    <w:multiLevelType w:val="multilevel"/>
    <w:tmpl w:val="AA32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A35E6"/>
    <w:multiLevelType w:val="hybridMultilevel"/>
    <w:tmpl w:val="480A322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FFFFFFFF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0887368"/>
    <w:multiLevelType w:val="hybridMultilevel"/>
    <w:tmpl w:val="53C4D6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C42C2"/>
    <w:multiLevelType w:val="hybridMultilevel"/>
    <w:tmpl w:val="3A28590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42D22"/>
    <w:multiLevelType w:val="hybridMultilevel"/>
    <w:tmpl w:val="63F8ABB0"/>
    <w:lvl w:ilvl="0" w:tplc="EE26D3C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2F33581"/>
    <w:multiLevelType w:val="hybridMultilevel"/>
    <w:tmpl w:val="8420517C"/>
    <w:lvl w:ilvl="0" w:tplc="EE26D3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F85A24"/>
    <w:multiLevelType w:val="multilevel"/>
    <w:tmpl w:val="BE00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1C17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DE480A"/>
    <w:multiLevelType w:val="hybridMultilevel"/>
    <w:tmpl w:val="E61E99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06F1A"/>
    <w:multiLevelType w:val="hybridMultilevel"/>
    <w:tmpl w:val="F8D6EBE8"/>
    <w:lvl w:ilvl="0" w:tplc="C77ED556">
      <w:start w:val="1"/>
      <w:numFmt w:val="upperLetter"/>
      <w:lvlText w:val="%1."/>
      <w:lvlJc w:val="left"/>
      <w:pPr>
        <w:ind w:left="1440" w:hanging="360"/>
      </w:pPr>
    </w:lvl>
    <w:lvl w:ilvl="1" w:tplc="E2B03314">
      <w:start w:val="1"/>
      <w:numFmt w:val="upperLetter"/>
      <w:lvlText w:val="%2."/>
      <w:lvlJc w:val="left"/>
      <w:pPr>
        <w:ind w:left="1440" w:hanging="360"/>
      </w:pPr>
    </w:lvl>
    <w:lvl w:ilvl="2" w:tplc="01267A54">
      <w:start w:val="1"/>
      <w:numFmt w:val="upperLetter"/>
      <w:lvlText w:val="%3."/>
      <w:lvlJc w:val="left"/>
      <w:pPr>
        <w:ind w:left="1440" w:hanging="360"/>
      </w:pPr>
    </w:lvl>
    <w:lvl w:ilvl="3" w:tplc="6B32FF5E">
      <w:start w:val="1"/>
      <w:numFmt w:val="upperLetter"/>
      <w:lvlText w:val="%4."/>
      <w:lvlJc w:val="left"/>
      <w:pPr>
        <w:ind w:left="1440" w:hanging="360"/>
      </w:pPr>
    </w:lvl>
    <w:lvl w:ilvl="4" w:tplc="3D7AE168">
      <w:start w:val="1"/>
      <w:numFmt w:val="upperLetter"/>
      <w:lvlText w:val="%5."/>
      <w:lvlJc w:val="left"/>
      <w:pPr>
        <w:ind w:left="1440" w:hanging="360"/>
      </w:pPr>
    </w:lvl>
    <w:lvl w:ilvl="5" w:tplc="D8E2FD6C">
      <w:start w:val="1"/>
      <w:numFmt w:val="upperLetter"/>
      <w:lvlText w:val="%6."/>
      <w:lvlJc w:val="left"/>
      <w:pPr>
        <w:ind w:left="1440" w:hanging="360"/>
      </w:pPr>
    </w:lvl>
    <w:lvl w:ilvl="6" w:tplc="C15C8808">
      <w:start w:val="1"/>
      <w:numFmt w:val="upperLetter"/>
      <w:lvlText w:val="%7."/>
      <w:lvlJc w:val="left"/>
      <w:pPr>
        <w:ind w:left="1440" w:hanging="360"/>
      </w:pPr>
    </w:lvl>
    <w:lvl w:ilvl="7" w:tplc="39C6B0B0">
      <w:start w:val="1"/>
      <w:numFmt w:val="upperLetter"/>
      <w:lvlText w:val="%8."/>
      <w:lvlJc w:val="left"/>
      <w:pPr>
        <w:ind w:left="1440" w:hanging="360"/>
      </w:pPr>
    </w:lvl>
    <w:lvl w:ilvl="8" w:tplc="FDFAE256">
      <w:start w:val="1"/>
      <w:numFmt w:val="upperLetter"/>
      <w:lvlText w:val="%9."/>
      <w:lvlJc w:val="left"/>
      <w:pPr>
        <w:ind w:left="1440" w:hanging="360"/>
      </w:pPr>
    </w:lvl>
  </w:abstractNum>
  <w:abstractNum w:abstractNumId="18" w15:restartNumberingAfterBreak="0">
    <w:nsid w:val="1CB03A22"/>
    <w:multiLevelType w:val="multilevel"/>
    <w:tmpl w:val="F81A8DC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F52364"/>
    <w:multiLevelType w:val="hybridMultilevel"/>
    <w:tmpl w:val="6602B6C6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D3D7234"/>
    <w:multiLevelType w:val="multilevel"/>
    <w:tmpl w:val="E8D6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9524B7"/>
    <w:multiLevelType w:val="hybridMultilevel"/>
    <w:tmpl w:val="21F8A4EC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F885290"/>
    <w:multiLevelType w:val="hybridMultilevel"/>
    <w:tmpl w:val="6D8AD4A0"/>
    <w:lvl w:ilvl="0" w:tplc="EE26D3C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1FE955B6"/>
    <w:multiLevelType w:val="hybridMultilevel"/>
    <w:tmpl w:val="F52C18DA"/>
    <w:lvl w:ilvl="0" w:tplc="0415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D71E99"/>
    <w:multiLevelType w:val="hybridMultilevel"/>
    <w:tmpl w:val="1A489E1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1916B0A"/>
    <w:multiLevelType w:val="multilevel"/>
    <w:tmpl w:val="7E02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5D2009"/>
    <w:multiLevelType w:val="multilevel"/>
    <w:tmpl w:val="793C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B56CB7"/>
    <w:multiLevelType w:val="hybridMultilevel"/>
    <w:tmpl w:val="06F4209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C1742256">
      <w:numFmt w:val="bullet"/>
      <w:lvlText w:val=""/>
      <w:lvlJc w:val="left"/>
      <w:pPr>
        <w:ind w:left="1596" w:hanging="516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88516E"/>
    <w:multiLevelType w:val="multilevel"/>
    <w:tmpl w:val="3C40B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6368BC"/>
    <w:multiLevelType w:val="multilevel"/>
    <w:tmpl w:val="6FFE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A00B64"/>
    <w:multiLevelType w:val="hybridMultilevel"/>
    <w:tmpl w:val="9B4C5D1E"/>
    <w:lvl w:ilvl="0" w:tplc="A992C34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F145E3C"/>
    <w:multiLevelType w:val="hybridMultilevel"/>
    <w:tmpl w:val="DF52C81C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2" w15:restartNumberingAfterBreak="0">
    <w:nsid w:val="39577F2D"/>
    <w:multiLevelType w:val="multilevel"/>
    <w:tmpl w:val="DBBA0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95C329B"/>
    <w:multiLevelType w:val="multilevel"/>
    <w:tmpl w:val="2C24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2232EC"/>
    <w:multiLevelType w:val="hybridMultilevel"/>
    <w:tmpl w:val="9DB23986"/>
    <w:lvl w:ilvl="0" w:tplc="0415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 w15:restartNumberingAfterBreak="0">
    <w:nsid w:val="41301ACB"/>
    <w:multiLevelType w:val="hybridMultilevel"/>
    <w:tmpl w:val="4380E222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2305DB9"/>
    <w:multiLevelType w:val="hybridMultilevel"/>
    <w:tmpl w:val="41D86FA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FFFFFFFF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5576EBC"/>
    <w:multiLevelType w:val="multilevel"/>
    <w:tmpl w:val="BFEE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55879CE"/>
    <w:multiLevelType w:val="hybridMultilevel"/>
    <w:tmpl w:val="F6D84B38"/>
    <w:lvl w:ilvl="0" w:tplc="EE26D3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5EF330E"/>
    <w:multiLevelType w:val="multilevel"/>
    <w:tmpl w:val="BE78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8C57B2B"/>
    <w:multiLevelType w:val="hybridMultilevel"/>
    <w:tmpl w:val="0D40CA42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493C3A58"/>
    <w:multiLevelType w:val="hybridMultilevel"/>
    <w:tmpl w:val="116A93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DA5E4E"/>
    <w:multiLevelType w:val="hybridMultilevel"/>
    <w:tmpl w:val="46C8BE6C"/>
    <w:lvl w:ilvl="0" w:tplc="81621E5A">
      <w:start w:val="12"/>
      <w:numFmt w:val="lowerLetter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9733A6"/>
    <w:multiLevelType w:val="hybridMultilevel"/>
    <w:tmpl w:val="AA0AC5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AA7695"/>
    <w:multiLevelType w:val="hybridMultilevel"/>
    <w:tmpl w:val="2E2A564E"/>
    <w:lvl w:ilvl="0" w:tplc="FFFFFFFF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  <w:color w:val="auto"/>
      </w:rPr>
    </w:lvl>
    <w:lvl w:ilvl="1" w:tplc="0415000B">
      <w:start w:val="1"/>
      <w:numFmt w:val="bullet"/>
      <w:lvlText w:val=""/>
      <w:lvlJc w:val="left"/>
      <w:pPr>
        <w:ind w:left="2357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5" w15:restartNumberingAfterBreak="0">
    <w:nsid w:val="512A002F"/>
    <w:multiLevelType w:val="hybridMultilevel"/>
    <w:tmpl w:val="71F2CA22"/>
    <w:lvl w:ilvl="0" w:tplc="7D4A1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7AD513E"/>
    <w:multiLevelType w:val="hybridMultilevel"/>
    <w:tmpl w:val="8BA0EB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5E3264DD"/>
    <w:multiLevelType w:val="hybridMultilevel"/>
    <w:tmpl w:val="05F4A4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5FB90E37"/>
    <w:multiLevelType w:val="hybridMultilevel"/>
    <w:tmpl w:val="F542896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6785BED"/>
    <w:multiLevelType w:val="multilevel"/>
    <w:tmpl w:val="D648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E62A6E"/>
    <w:multiLevelType w:val="hybridMultilevel"/>
    <w:tmpl w:val="1A6E7142"/>
    <w:lvl w:ilvl="0" w:tplc="EE26D3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454AFF4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EE26D3C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CD0261C"/>
    <w:multiLevelType w:val="hybridMultilevel"/>
    <w:tmpl w:val="4F2A7E66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0415000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6D2E3FD3"/>
    <w:multiLevelType w:val="hybridMultilevel"/>
    <w:tmpl w:val="75FE0E2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1A16CEC"/>
    <w:multiLevelType w:val="hybridMultilevel"/>
    <w:tmpl w:val="966C292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0415000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30A2743"/>
    <w:multiLevelType w:val="hybridMultilevel"/>
    <w:tmpl w:val="F4842C36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5" w15:restartNumberingAfterBreak="0">
    <w:nsid w:val="77BF3192"/>
    <w:multiLevelType w:val="hybridMultilevel"/>
    <w:tmpl w:val="CA3E4C7E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53817459">
    <w:abstractNumId w:val="24"/>
  </w:num>
  <w:num w:numId="2" w16cid:durableId="1107189739">
    <w:abstractNumId w:val="16"/>
  </w:num>
  <w:num w:numId="3" w16cid:durableId="3830302">
    <w:abstractNumId w:val="52"/>
  </w:num>
  <w:num w:numId="4" w16cid:durableId="678510326">
    <w:abstractNumId w:val="23"/>
  </w:num>
  <w:num w:numId="5" w16cid:durableId="448738898">
    <w:abstractNumId w:val="0"/>
  </w:num>
  <w:num w:numId="6" w16cid:durableId="1878852149">
    <w:abstractNumId w:val="55"/>
  </w:num>
  <w:num w:numId="7" w16cid:durableId="659621598">
    <w:abstractNumId w:val="10"/>
  </w:num>
  <w:num w:numId="8" w16cid:durableId="498619474">
    <w:abstractNumId w:val="27"/>
  </w:num>
  <w:num w:numId="9" w16cid:durableId="939221228">
    <w:abstractNumId w:val="30"/>
  </w:num>
  <w:num w:numId="10" w16cid:durableId="2005162740">
    <w:abstractNumId w:val="1"/>
  </w:num>
  <w:num w:numId="11" w16cid:durableId="1154026568">
    <w:abstractNumId w:val="4"/>
  </w:num>
  <w:num w:numId="12" w16cid:durableId="205719810">
    <w:abstractNumId w:val="11"/>
  </w:num>
  <w:num w:numId="13" w16cid:durableId="1712921125">
    <w:abstractNumId w:val="6"/>
  </w:num>
  <w:num w:numId="14" w16cid:durableId="1085106698">
    <w:abstractNumId w:val="44"/>
  </w:num>
  <w:num w:numId="15" w16cid:durableId="96097719">
    <w:abstractNumId w:val="34"/>
  </w:num>
  <w:num w:numId="16" w16cid:durableId="1521508840">
    <w:abstractNumId w:val="48"/>
  </w:num>
  <w:num w:numId="17" w16cid:durableId="1583030692">
    <w:abstractNumId w:val="22"/>
  </w:num>
  <w:num w:numId="18" w16cid:durableId="1324968816">
    <w:abstractNumId w:val="3"/>
  </w:num>
  <w:num w:numId="19" w16cid:durableId="984428307">
    <w:abstractNumId w:val="50"/>
  </w:num>
  <w:num w:numId="20" w16cid:durableId="1866870902">
    <w:abstractNumId w:val="13"/>
  </w:num>
  <w:num w:numId="21" w16cid:durableId="2101681331">
    <w:abstractNumId w:val="38"/>
  </w:num>
  <w:num w:numId="22" w16cid:durableId="130252071">
    <w:abstractNumId w:val="12"/>
  </w:num>
  <w:num w:numId="23" w16cid:durableId="606497962">
    <w:abstractNumId w:val="43"/>
  </w:num>
  <w:num w:numId="24" w16cid:durableId="1836990708">
    <w:abstractNumId w:val="45"/>
  </w:num>
  <w:num w:numId="25" w16cid:durableId="1453749035">
    <w:abstractNumId w:val="8"/>
  </w:num>
  <w:num w:numId="26" w16cid:durableId="916091609">
    <w:abstractNumId w:val="41"/>
  </w:num>
  <w:num w:numId="27" w16cid:durableId="16078134">
    <w:abstractNumId w:val="31"/>
  </w:num>
  <w:num w:numId="28" w16cid:durableId="1625388542">
    <w:abstractNumId w:val="49"/>
  </w:num>
  <w:num w:numId="29" w16cid:durableId="912738016">
    <w:abstractNumId w:val="29"/>
  </w:num>
  <w:num w:numId="30" w16cid:durableId="844856741">
    <w:abstractNumId w:val="54"/>
  </w:num>
  <w:num w:numId="31" w16cid:durableId="1406684682">
    <w:abstractNumId w:val="36"/>
  </w:num>
  <w:num w:numId="32" w16cid:durableId="162473791">
    <w:abstractNumId w:val="37"/>
  </w:num>
  <w:num w:numId="33" w16cid:durableId="1308361270">
    <w:abstractNumId w:val="28"/>
  </w:num>
  <w:num w:numId="34" w16cid:durableId="1660231895">
    <w:abstractNumId w:val="26"/>
  </w:num>
  <w:num w:numId="35" w16cid:durableId="1373268567">
    <w:abstractNumId w:val="20"/>
  </w:num>
  <w:num w:numId="36" w16cid:durableId="885800789">
    <w:abstractNumId w:val="33"/>
  </w:num>
  <w:num w:numId="37" w16cid:durableId="298386525">
    <w:abstractNumId w:val="25"/>
  </w:num>
  <w:num w:numId="38" w16cid:durableId="2034456115">
    <w:abstractNumId w:val="14"/>
  </w:num>
  <w:num w:numId="39" w16cid:durableId="328872094">
    <w:abstractNumId w:val="18"/>
  </w:num>
  <w:num w:numId="40" w16cid:durableId="154883461">
    <w:abstractNumId w:val="7"/>
  </w:num>
  <w:num w:numId="41" w16cid:durableId="952902127">
    <w:abstractNumId w:val="39"/>
  </w:num>
  <w:num w:numId="42" w16cid:durableId="1260025422">
    <w:abstractNumId w:val="17"/>
  </w:num>
  <w:num w:numId="43" w16cid:durableId="2010600317">
    <w:abstractNumId w:val="32"/>
  </w:num>
  <w:num w:numId="44" w16cid:durableId="591397828">
    <w:abstractNumId w:val="35"/>
  </w:num>
  <w:num w:numId="45" w16cid:durableId="934636401">
    <w:abstractNumId w:val="15"/>
  </w:num>
  <w:num w:numId="46" w16cid:durableId="540437120">
    <w:abstractNumId w:val="2"/>
  </w:num>
  <w:num w:numId="47" w16cid:durableId="1086271825">
    <w:abstractNumId w:val="51"/>
  </w:num>
  <w:num w:numId="48" w16cid:durableId="1985693432">
    <w:abstractNumId w:val="53"/>
  </w:num>
  <w:num w:numId="49" w16cid:durableId="557669070">
    <w:abstractNumId w:val="40"/>
  </w:num>
  <w:num w:numId="50" w16cid:durableId="1576475520">
    <w:abstractNumId w:val="19"/>
  </w:num>
  <w:num w:numId="51" w16cid:durableId="1806048391">
    <w:abstractNumId w:val="9"/>
  </w:num>
  <w:num w:numId="52" w16cid:durableId="1848902867">
    <w:abstractNumId w:val="42"/>
  </w:num>
  <w:num w:numId="53" w16cid:durableId="937366739">
    <w:abstractNumId w:val="21"/>
  </w:num>
  <w:num w:numId="54" w16cid:durableId="256133274">
    <w:abstractNumId w:val="5"/>
  </w:num>
  <w:num w:numId="55" w16cid:durableId="18550729">
    <w:abstractNumId w:val="46"/>
  </w:num>
  <w:num w:numId="56" w16cid:durableId="1226179900">
    <w:abstractNumId w:val="4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D32"/>
    <w:rsid w:val="000012D8"/>
    <w:rsid w:val="000025AD"/>
    <w:rsid w:val="0000681A"/>
    <w:rsid w:val="00006F38"/>
    <w:rsid w:val="00013143"/>
    <w:rsid w:val="00015916"/>
    <w:rsid w:val="00020D48"/>
    <w:rsid w:val="00020EBF"/>
    <w:rsid w:val="00024829"/>
    <w:rsid w:val="0002496F"/>
    <w:rsid w:val="00027DE8"/>
    <w:rsid w:val="00031803"/>
    <w:rsid w:val="00045213"/>
    <w:rsid w:val="000460CB"/>
    <w:rsid w:val="000466D8"/>
    <w:rsid w:val="0005035D"/>
    <w:rsid w:val="000549C9"/>
    <w:rsid w:val="00056798"/>
    <w:rsid w:val="000669E5"/>
    <w:rsid w:val="00074B03"/>
    <w:rsid w:val="00075080"/>
    <w:rsid w:val="00075E09"/>
    <w:rsid w:val="000767E0"/>
    <w:rsid w:val="00080313"/>
    <w:rsid w:val="00083879"/>
    <w:rsid w:val="00091B8F"/>
    <w:rsid w:val="0009330D"/>
    <w:rsid w:val="000936AA"/>
    <w:rsid w:val="000942B4"/>
    <w:rsid w:val="00096E86"/>
    <w:rsid w:val="000A3538"/>
    <w:rsid w:val="000B1A03"/>
    <w:rsid w:val="000B3D35"/>
    <w:rsid w:val="000C069E"/>
    <w:rsid w:val="000C4E15"/>
    <w:rsid w:val="000D0045"/>
    <w:rsid w:val="000D5D32"/>
    <w:rsid w:val="000D61A1"/>
    <w:rsid w:val="000D720C"/>
    <w:rsid w:val="000E15C5"/>
    <w:rsid w:val="000E2193"/>
    <w:rsid w:val="000E7CF3"/>
    <w:rsid w:val="000F7B28"/>
    <w:rsid w:val="00100553"/>
    <w:rsid w:val="0010362F"/>
    <w:rsid w:val="001040C6"/>
    <w:rsid w:val="00107C87"/>
    <w:rsid w:val="00111CC8"/>
    <w:rsid w:val="00112996"/>
    <w:rsid w:val="0011520E"/>
    <w:rsid w:val="00123C7D"/>
    <w:rsid w:val="001240F9"/>
    <w:rsid w:val="00127520"/>
    <w:rsid w:val="00132560"/>
    <w:rsid w:val="0013330C"/>
    <w:rsid w:val="001367E3"/>
    <w:rsid w:val="00143EA1"/>
    <w:rsid w:val="0015340D"/>
    <w:rsid w:val="00156B27"/>
    <w:rsid w:val="001708B3"/>
    <w:rsid w:val="001755E1"/>
    <w:rsid w:val="00176F98"/>
    <w:rsid w:val="001816E2"/>
    <w:rsid w:val="00181EE4"/>
    <w:rsid w:val="00193603"/>
    <w:rsid w:val="001A0793"/>
    <w:rsid w:val="001A1A0C"/>
    <w:rsid w:val="001A3FA9"/>
    <w:rsid w:val="001B3F8F"/>
    <w:rsid w:val="001C16F0"/>
    <w:rsid w:val="001C2D65"/>
    <w:rsid w:val="001C3CBC"/>
    <w:rsid w:val="001C4F1B"/>
    <w:rsid w:val="001D4A98"/>
    <w:rsid w:val="001E4132"/>
    <w:rsid w:val="001E5BC1"/>
    <w:rsid w:val="001F0DA1"/>
    <w:rsid w:val="001F3CD1"/>
    <w:rsid w:val="002046F5"/>
    <w:rsid w:val="002133B1"/>
    <w:rsid w:val="002136EF"/>
    <w:rsid w:val="00215594"/>
    <w:rsid w:val="00216FC8"/>
    <w:rsid w:val="00225F1D"/>
    <w:rsid w:val="00227DA6"/>
    <w:rsid w:val="00230689"/>
    <w:rsid w:val="0023286A"/>
    <w:rsid w:val="00232AFA"/>
    <w:rsid w:val="00233D6E"/>
    <w:rsid w:val="00233EDC"/>
    <w:rsid w:val="00240B91"/>
    <w:rsid w:val="002429A1"/>
    <w:rsid w:val="002438EC"/>
    <w:rsid w:val="0024559F"/>
    <w:rsid w:val="00245694"/>
    <w:rsid w:val="002614AB"/>
    <w:rsid w:val="00261993"/>
    <w:rsid w:val="00272DBA"/>
    <w:rsid w:val="0027718C"/>
    <w:rsid w:val="00287BF7"/>
    <w:rsid w:val="00290304"/>
    <w:rsid w:val="002910C6"/>
    <w:rsid w:val="002913B6"/>
    <w:rsid w:val="002A3228"/>
    <w:rsid w:val="002B1F36"/>
    <w:rsid w:val="002B2371"/>
    <w:rsid w:val="002B2EBE"/>
    <w:rsid w:val="002B6664"/>
    <w:rsid w:val="002D1CBD"/>
    <w:rsid w:val="002D3B44"/>
    <w:rsid w:val="002D46A7"/>
    <w:rsid w:val="002D596B"/>
    <w:rsid w:val="002F2512"/>
    <w:rsid w:val="002F3458"/>
    <w:rsid w:val="002F4EFF"/>
    <w:rsid w:val="002F4FBE"/>
    <w:rsid w:val="00301C33"/>
    <w:rsid w:val="003055E0"/>
    <w:rsid w:val="0031658C"/>
    <w:rsid w:val="00325C65"/>
    <w:rsid w:val="0033248C"/>
    <w:rsid w:val="00334C85"/>
    <w:rsid w:val="00340916"/>
    <w:rsid w:val="00344FE1"/>
    <w:rsid w:val="00350E5F"/>
    <w:rsid w:val="00353057"/>
    <w:rsid w:val="003635AC"/>
    <w:rsid w:val="00364D0E"/>
    <w:rsid w:val="00371E0A"/>
    <w:rsid w:val="0037258A"/>
    <w:rsid w:val="0037723C"/>
    <w:rsid w:val="003776A3"/>
    <w:rsid w:val="003861FF"/>
    <w:rsid w:val="00387A04"/>
    <w:rsid w:val="00397327"/>
    <w:rsid w:val="003A423F"/>
    <w:rsid w:val="003C28C2"/>
    <w:rsid w:val="003C5DCA"/>
    <w:rsid w:val="003E578F"/>
    <w:rsid w:val="003E5823"/>
    <w:rsid w:val="003E78EC"/>
    <w:rsid w:val="003F03EA"/>
    <w:rsid w:val="003F2683"/>
    <w:rsid w:val="00402923"/>
    <w:rsid w:val="00402FA5"/>
    <w:rsid w:val="004048B7"/>
    <w:rsid w:val="00404DB9"/>
    <w:rsid w:val="00414CF1"/>
    <w:rsid w:val="00420D7C"/>
    <w:rsid w:val="0042732D"/>
    <w:rsid w:val="004300C6"/>
    <w:rsid w:val="0043048F"/>
    <w:rsid w:val="00437D50"/>
    <w:rsid w:val="004435E1"/>
    <w:rsid w:val="00455662"/>
    <w:rsid w:val="004601C3"/>
    <w:rsid w:val="004742D2"/>
    <w:rsid w:val="00474596"/>
    <w:rsid w:val="00474A2D"/>
    <w:rsid w:val="004838DD"/>
    <w:rsid w:val="00483DCD"/>
    <w:rsid w:val="004A088D"/>
    <w:rsid w:val="004A0E0F"/>
    <w:rsid w:val="004A1EC2"/>
    <w:rsid w:val="004A2906"/>
    <w:rsid w:val="004A51D6"/>
    <w:rsid w:val="004A6D72"/>
    <w:rsid w:val="004B21AC"/>
    <w:rsid w:val="004B29AA"/>
    <w:rsid w:val="004B7762"/>
    <w:rsid w:val="004D20DC"/>
    <w:rsid w:val="004D38BA"/>
    <w:rsid w:val="004E1D99"/>
    <w:rsid w:val="004E2ACB"/>
    <w:rsid w:val="004F3BF3"/>
    <w:rsid w:val="004F434B"/>
    <w:rsid w:val="0050079F"/>
    <w:rsid w:val="005063CF"/>
    <w:rsid w:val="0050729E"/>
    <w:rsid w:val="005106A2"/>
    <w:rsid w:val="005124D3"/>
    <w:rsid w:val="00512A6D"/>
    <w:rsid w:val="00521178"/>
    <w:rsid w:val="00523089"/>
    <w:rsid w:val="00530C6C"/>
    <w:rsid w:val="00531291"/>
    <w:rsid w:val="00542C19"/>
    <w:rsid w:val="00544B3F"/>
    <w:rsid w:val="0054709B"/>
    <w:rsid w:val="0055573D"/>
    <w:rsid w:val="0056203D"/>
    <w:rsid w:val="0057570B"/>
    <w:rsid w:val="00581BB6"/>
    <w:rsid w:val="00594DF1"/>
    <w:rsid w:val="005979A5"/>
    <w:rsid w:val="005A0C95"/>
    <w:rsid w:val="005E3952"/>
    <w:rsid w:val="005E5AD3"/>
    <w:rsid w:val="005F12C0"/>
    <w:rsid w:val="005F2EFA"/>
    <w:rsid w:val="005F425A"/>
    <w:rsid w:val="0060182C"/>
    <w:rsid w:val="00603F1B"/>
    <w:rsid w:val="0060431B"/>
    <w:rsid w:val="00604333"/>
    <w:rsid w:val="006052C9"/>
    <w:rsid w:val="00610707"/>
    <w:rsid w:val="006211CF"/>
    <w:rsid w:val="006218B4"/>
    <w:rsid w:val="0063645D"/>
    <w:rsid w:val="00643890"/>
    <w:rsid w:val="00644D96"/>
    <w:rsid w:val="006508B9"/>
    <w:rsid w:val="00650BDD"/>
    <w:rsid w:val="00651D32"/>
    <w:rsid w:val="00652A1A"/>
    <w:rsid w:val="00653227"/>
    <w:rsid w:val="00654B8D"/>
    <w:rsid w:val="00656FFE"/>
    <w:rsid w:val="006609ED"/>
    <w:rsid w:val="00660BF2"/>
    <w:rsid w:val="006613E2"/>
    <w:rsid w:val="00666A54"/>
    <w:rsid w:val="00670093"/>
    <w:rsid w:val="00674274"/>
    <w:rsid w:val="00680C25"/>
    <w:rsid w:val="0068512E"/>
    <w:rsid w:val="00685E66"/>
    <w:rsid w:val="00686251"/>
    <w:rsid w:val="00692415"/>
    <w:rsid w:val="006944A1"/>
    <w:rsid w:val="006B2186"/>
    <w:rsid w:val="006B7388"/>
    <w:rsid w:val="006C2742"/>
    <w:rsid w:val="006C37AF"/>
    <w:rsid w:val="006C4382"/>
    <w:rsid w:val="006D5164"/>
    <w:rsid w:val="006E0D1E"/>
    <w:rsid w:val="006E155D"/>
    <w:rsid w:val="006E4819"/>
    <w:rsid w:val="006E5596"/>
    <w:rsid w:val="006F12DB"/>
    <w:rsid w:val="0071245F"/>
    <w:rsid w:val="00715E0E"/>
    <w:rsid w:val="007215F9"/>
    <w:rsid w:val="007255CA"/>
    <w:rsid w:val="00726519"/>
    <w:rsid w:val="00726DCC"/>
    <w:rsid w:val="00727F0D"/>
    <w:rsid w:val="00727F64"/>
    <w:rsid w:val="00730F9F"/>
    <w:rsid w:val="00741F0F"/>
    <w:rsid w:val="00745E80"/>
    <w:rsid w:val="00753F50"/>
    <w:rsid w:val="00757B56"/>
    <w:rsid w:val="00757CAF"/>
    <w:rsid w:val="007604ED"/>
    <w:rsid w:val="0076360B"/>
    <w:rsid w:val="0077389B"/>
    <w:rsid w:val="0077406B"/>
    <w:rsid w:val="007745B7"/>
    <w:rsid w:val="00783B87"/>
    <w:rsid w:val="00793FAB"/>
    <w:rsid w:val="00795CE3"/>
    <w:rsid w:val="007A11E0"/>
    <w:rsid w:val="007A7C8B"/>
    <w:rsid w:val="007B1F94"/>
    <w:rsid w:val="007B20C2"/>
    <w:rsid w:val="007B4B13"/>
    <w:rsid w:val="007D0CA7"/>
    <w:rsid w:val="007D0EFB"/>
    <w:rsid w:val="007D1FA8"/>
    <w:rsid w:val="007D5E73"/>
    <w:rsid w:val="007E23C5"/>
    <w:rsid w:val="007E4D59"/>
    <w:rsid w:val="007E7429"/>
    <w:rsid w:val="007F17C2"/>
    <w:rsid w:val="007F3365"/>
    <w:rsid w:val="00800B5F"/>
    <w:rsid w:val="0080284A"/>
    <w:rsid w:val="00803646"/>
    <w:rsid w:val="00805902"/>
    <w:rsid w:val="00805A14"/>
    <w:rsid w:val="008127BA"/>
    <w:rsid w:val="00823439"/>
    <w:rsid w:val="00825D31"/>
    <w:rsid w:val="008271B7"/>
    <w:rsid w:val="00837B5C"/>
    <w:rsid w:val="00846AD1"/>
    <w:rsid w:val="008515FB"/>
    <w:rsid w:val="008522DE"/>
    <w:rsid w:val="00856886"/>
    <w:rsid w:val="00857324"/>
    <w:rsid w:val="00860071"/>
    <w:rsid w:val="00861B5A"/>
    <w:rsid w:val="00861DA4"/>
    <w:rsid w:val="00864787"/>
    <w:rsid w:val="008738D6"/>
    <w:rsid w:val="0087486B"/>
    <w:rsid w:val="00884923"/>
    <w:rsid w:val="00885330"/>
    <w:rsid w:val="00886FB6"/>
    <w:rsid w:val="008870AC"/>
    <w:rsid w:val="008874FF"/>
    <w:rsid w:val="00887FEA"/>
    <w:rsid w:val="00894E0B"/>
    <w:rsid w:val="0089692A"/>
    <w:rsid w:val="008A0878"/>
    <w:rsid w:val="008A3464"/>
    <w:rsid w:val="008A7A7C"/>
    <w:rsid w:val="008B1173"/>
    <w:rsid w:val="008C0257"/>
    <w:rsid w:val="008C314E"/>
    <w:rsid w:val="008C65B3"/>
    <w:rsid w:val="008D38DF"/>
    <w:rsid w:val="008D4766"/>
    <w:rsid w:val="008D5576"/>
    <w:rsid w:val="008E210C"/>
    <w:rsid w:val="008E3D82"/>
    <w:rsid w:val="008E4E97"/>
    <w:rsid w:val="00900262"/>
    <w:rsid w:val="009003C9"/>
    <w:rsid w:val="00902514"/>
    <w:rsid w:val="009062E4"/>
    <w:rsid w:val="009145A2"/>
    <w:rsid w:val="00920755"/>
    <w:rsid w:val="009223CF"/>
    <w:rsid w:val="00926060"/>
    <w:rsid w:val="009326DC"/>
    <w:rsid w:val="00934171"/>
    <w:rsid w:val="00935F2C"/>
    <w:rsid w:val="00937C48"/>
    <w:rsid w:val="00941FA6"/>
    <w:rsid w:val="00947689"/>
    <w:rsid w:val="00947C1A"/>
    <w:rsid w:val="0095488D"/>
    <w:rsid w:val="0095733B"/>
    <w:rsid w:val="00971B4C"/>
    <w:rsid w:val="00976B9D"/>
    <w:rsid w:val="009819D9"/>
    <w:rsid w:val="00982CE9"/>
    <w:rsid w:val="0098442A"/>
    <w:rsid w:val="00985808"/>
    <w:rsid w:val="00985CA5"/>
    <w:rsid w:val="009A2A05"/>
    <w:rsid w:val="009A4491"/>
    <w:rsid w:val="009A59BA"/>
    <w:rsid w:val="009B1C89"/>
    <w:rsid w:val="009B4AE0"/>
    <w:rsid w:val="009B7CD3"/>
    <w:rsid w:val="009C3BFF"/>
    <w:rsid w:val="009C409E"/>
    <w:rsid w:val="009C5F0B"/>
    <w:rsid w:val="009C7BDC"/>
    <w:rsid w:val="009D26B6"/>
    <w:rsid w:val="009D49F3"/>
    <w:rsid w:val="009D5B2F"/>
    <w:rsid w:val="009E54CA"/>
    <w:rsid w:val="009F3543"/>
    <w:rsid w:val="00A07056"/>
    <w:rsid w:val="00A07C25"/>
    <w:rsid w:val="00A14149"/>
    <w:rsid w:val="00A20BAF"/>
    <w:rsid w:val="00A33DF0"/>
    <w:rsid w:val="00A36879"/>
    <w:rsid w:val="00A37766"/>
    <w:rsid w:val="00A4071F"/>
    <w:rsid w:val="00A44069"/>
    <w:rsid w:val="00A4563F"/>
    <w:rsid w:val="00A64619"/>
    <w:rsid w:val="00A6464B"/>
    <w:rsid w:val="00A7338B"/>
    <w:rsid w:val="00A74FEE"/>
    <w:rsid w:val="00A76DF9"/>
    <w:rsid w:val="00A82309"/>
    <w:rsid w:val="00A86EF7"/>
    <w:rsid w:val="00A87E0D"/>
    <w:rsid w:val="00A90F43"/>
    <w:rsid w:val="00A93465"/>
    <w:rsid w:val="00A9523A"/>
    <w:rsid w:val="00A96240"/>
    <w:rsid w:val="00A96ED0"/>
    <w:rsid w:val="00A978E6"/>
    <w:rsid w:val="00AA0DAF"/>
    <w:rsid w:val="00AA29F5"/>
    <w:rsid w:val="00AB27B3"/>
    <w:rsid w:val="00AB2A2B"/>
    <w:rsid w:val="00AC3C65"/>
    <w:rsid w:val="00AC469E"/>
    <w:rsid w:val="00AD2915"/>
    <w:rsid w:val="00AD40E8"/>
    <w:rsid w:val="00AE4124"/>
    <w:rsid w:val="00AE4ED1"/>
    <w:rsid w:val="00B01DA1"/>
    <w:rsid w:val="00B02D9F"/>
    <w:rsid w:val="00B05CFB"/>
    <w:rsid w:val="00B10133"/>
    <w:rsid w:val="00B1453D"/>
    <w:rsid w:val="00B16ED7"/>
    <w:rsid w:val="00B179B4"/>
    <w:rsid w:val="00B258BB"/>
    <w:rsid w:val="00B2744F"/>
    <w:rsid w:val="00B27DCB"/>
    <w:rsid w:val="00B37A3D"/>
    <w:rsid w:val="00B4450B"/>
    <w:rsid w:val="00B55FAB"/>
    <w:rsid w:val="00B562F9"/>
    <w:rsid w:val="00B565BC"/>
    <w:rsid w:val="00B627E0"/>
    <w:rsid w:val="00B639DD"/>
    <w:rsid w:val="00B82CBF"/>
    <w:rsid w:val="00B9658D"/>
    <w:rsid w:val="00B970DC"/>
    <w:rsid w:val="00BA6A51"/>
    <w:rsid w:val="00BB23F4"/>
    <w:rsid w:val="00BB780E"/>
    <w:rsid w:val="00BC054C"/>
    <w:rsid w:val="00BC36BB"/>
    <w:rsid w:val="00BC6A7D"/>
    <w:rsid w:val="00BD3E70"/>
    <w:rsid w:val="00BD6392"/>
    <w:rsid w:val="00BE07C1"/>
    <w:rsid w:val="00BE4DE9"/>
    <w:rsid w:val="00BE75DA"/>
    <w:rsid w:val="00BF5A35"/>
    <w:rsid w:val="00C00439"/>
    <w:rsid w:val="00C01024"/>
    <w:rsid w:val="00C01387"/>
    <w:rsid w:val="00C05DB9"/>
    <w:rsid w:val="00C168F2"/>
    <w:rsid w:val="00C20484"/>
    <w:rsid w:val="00C20B09"/>
    <w:rsid w:val="00C21298"/>
    <w:rsid w:val="00C213E9"/>
    <w:rsid w:val="00C34A87"/>
    <w:rsid w:val="00C37ECB"/>
    <w:rsid w:val="00C40963"/>
    <w:rsid w:val="00C41C14"/>
    <w:rsid w:val="00C46542"/>
    <w:rsid w:val="00C60395"/>
    <w:rsid w:val="00C7436B"/>
    <w:rsid w:val="00C75735"/>
    <w:rsid w:val="00C76005"/>
    <w:rsid w:val="00C76829"/>
    <w:rsid w:val="00C9038E"/>
    <w:rsid w:val="00CA4016"/>
    <w:rsid w:val="00CA5434"/>
    <w:rsid w:val="00CA6DA4"/>
    <w:rsid w:val="00CB4F81"/>
    <w:rsid w:val="00CC0818"/>
    <w:rsid w:val="00CC3E48"/>
    <w:rsid w:val="00CC60DC"/>
    <w:rsid w:val="00CC78F7"/>
    <w:rsid w:val="00CD46D2"/>
    <w:rsid w:val="00CD4E6B"/>
    <w:rsid w:val="00CE4AA6"/>
    <w:rsid w:val="00CE6681"/>
    <w:rsid w:val="00CF78CB"/>
    <w:rsid w:val="00D02E9E"/>
    <w:rsid w:val="00D05BB5"/>
    <w:rsid w:val="00D0642D"/>
    <w:rsid w:val="00D132E2"/>
    <w:rsid w:val="00D1484C"/>
    <w:rsid w:val="00D14ABC"/>
    <w:rsid w:val="00D14AE1"/>
    <w:rsid w:val="00D17684"/>
    <w:rsid w:val="00D21EF4"/>
    <w:rsid w:val="00D35223"/>
    <w:rsid w:val="00D439B7"/>
    <w:rsid w:val="00D4408F"/>
    <w:rsid w:val="00D4428E"/>
    <w:rsid w:val="00D52710"/>
    <w:rsid w:val="00D55121"/>
    <w:rsid w:val="00D573D8"/>
    <w:rsid w:val="00D64172"/>
    <w:rsid w:val="00D71A72"/>
    <w:rsid w:val="00D80A20"/>
    <w:rsid w:val="00D83AF2"/>
    <w:rsid w:val="00D84FD6"/>
    <w:rsid w:val="00D851C6"/>
    <w:rsid w:val="00D85AA0"/>
    <w:rsid w:val="00DB2512"/>
    <w:rsid w:val="00DB3AD9"/>
    <w:rsid w:val="00DB534F"/>
    <w:rsid w:val="00DC0F66"/>
    <w:rsid w:val="00DC60BF"/>
    <w:rsid w:val="00DD0BC5"/>
    <w:rsid w:val="00DD111F"/>
    <w:rsid w:val="00DD1ED7"/>
    <w:rsid w:val="00DD23EE"/>
    <w:rsid w:val="00DD3337"/>
    <w:rsid w:val="00DE016C"/>
    <w:rsid w:val="00DE0E88"/>
    <w:rsid w:val="00DE222A"/>
    <w:rsid w:val="00DE2309"/>
    <w:rsid w:val="00DE3A94"/>
    <w:rsid w:val="00DE417B"/>
    <w:rsid w:val="00DE7C37"/>
    <w:rsid w:val="00DF0666"/>
    <w:rsid w:val="00E017FD"/>
    <w:rsid w:val="00E03FF2"/>
    <w:rsid w:val="00E045B3"/>
    <w:rsid w:val="00E058BF"/>
    <w:rsid w:val="00E13EC2"/>
    <w:rsid w:val="00E14372"/>
    <w:rsid w:val="00E17370"/>
    <w:rsid w:val="00E178B6"/>
    <w:rsid w:val="00E1798F"/>
    <w:rsid w:val="00E25A88"/>
    <w:rsid w:val="00E33201"/>
    <w:rsid w:val="00E36B91"/>
    <w:rsid w:val="00E45E02"/>
    <w:rsid w:val="00E47FE5"/>
    <w:rsid w:val="00E54D9C"/>
    <w:rsid w:val="00E57E33"/>
    <w:rsid w:val="00E63B81"/>
    <w:rsid w:val="00E743DC"/>
    <w:rsid w:val="00E746C6"/>
    <w:rsid w:val="00E81527"/>
    <w:rsid w:val="00E87BF5"/>
    <w:rsid w:val="00E96757"/>
    <w:rsid w:val="00EA5B5F"/>
    <w:rsid w:val="00EB3D96"/>
    <w:rsid w:val="00EB4DC3"/>
    <w:rsid w:val="00EB69D7"/>
    <w:rsid w:val="00EB6FF9"/>
    <w:rsid w:val="00EB7EBE"/>
    <w:rsid w:val="00EC0125"/>
    <w:rsid w:val="00EC093E"/>
    <w:rsid w:val="00EC0C66"/>
    <w:rsid w:val="00ED055B"/>
    <w:rsid w:val="00ED0B30"/>
    <w:rsid w:val="00ED2E1D"/>
    <w:rsid w:val="00ED6193"/>
    <w:rsid w:val="00EE05E1"/>
    <w:rsid w:val="00EE58AA"/>
    <w:rsid w:val="00EF0715"/>
    <w:rsid w:val="00F003B5"/>
    <w:rsid w:val="00F00D33"/>
    <w:rsid w:val="00F07818"/>
    <w:rsid w:val="00F173AE"/>
    <w:rsid w:val="00F175BB"/>
    <w:rsid w:val="00F314E7"/>
    <w:rsid w:val="00F326A0"/>
    <w:rsid w:val="00F33A43"/>
    <w:rsid w:val="00F36CF3"/>
    <w:rsid w:val="00F40565"/>
    <w:rsid w:val="00F42CB7"/>
    <w:rsid w:val="00F4759C"/>
    <w:rsid w:val="00F55B96"/>
    <w:rsid w:val="00F6343D"/>
    <w:rsid w:val="00F7255F"/>
    <w:rsid w:val="00F7387B"/>
    <w:rsid w:val="00F75789"/>
    <w:rsid w:val="00F821EC"/>
    <w:rsid w:val="00F8310B"/>
    <w:rsid w:val="00F935DA"/>
    <w:rsid w:val="00F93C98"/>
    <w:rsid w:val="00F953B4"/>
    <w:rsid w:val="00F96BDE"/>
    <w:rsid w:val="00F97FF2"/>
    <w:rsid w:val="00FA00EC"/>
    <w:rsid w:val="00FA3AAF"/>
    <w:rsid w:val="00FB4321"/>
    <w:rsid w:val="00FD5CDA"/>
    <w:rsid w:val="00FD6613"/>
    <w:rsid w:val="00FD6FCA"/>
    <w:rsid w:val="00FD74EF"/>
    <w:rsid w:val="00FD77E2"/>
    <w:rsid w:val="00FD7A73"/>
    <w:rsid w:val="00FE3181"/>
    <w:rsid w:val="00FE7297"/>
    <w:rsid w:val="00FE7BD1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04FF"/>
  <w15:docId w15:val="{0E820798-EC61-47EB-9D19-EEA6491E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1D6"/>
  </w:style>
  <w:style w:type="paragraph" w:styleId="Nagwek1">
    <w:name w:val="heading 1"/>
    <w:basedOn w:val="Normalny"/>
    <w:next w:val="Normalny"/>
    <w:link w:val="Nagwek1Znak"/>
    <w:qFormat/>
    <w:rsid w:val="00DE01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0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5E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4274"/>
    <w:pPr>
      <w:ind w:left="720"/>
      <w:contextualSpacing/>
    </w:pPr>
  </w:style>
  <w:style w:type="paragraph" w:customStyle="1" w:styleId="Default">
    <w:name w:val="Default"/>
    <w:rsid w:val="00BE07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E016C"/>
    <w:rPr>
      <w:rFonts w:ascii="Arial" w:eastAsia="Times New Roman" w:hAnsi="Arial" w:cs="Arial"/>
      <w:b/>
      <w:bCs/>
      <w:kern w:val="32"/>
      <w:sz w:val="30"/>
      <w:szCs w:val="32"/>
      <w:lang w:eastAsia="pl-PL"/>
    </w:rPr>
  </w:style>
  <w:style w:type="paragraph" w:styleId="Lista2">
    <w:name w:val="List 2"/>
    <w:basedOn w:val="Normalny"/>
    <w:rsid w:val="00DE016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1">
    <w:name w:val="Styl1"/>
    <w:basedOn w:val="Tytu"/>
    <w:qFormat/>
    <w:rsid w:val="00DE016C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E01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0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nhideWhenUsed/>
    <w:rsid w:val="000D0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D0045"/>
  </w:style>
  <w:style w:type="paragraph" w:styleId="Stopka">
    <w:name w:val="footer"/>
    <w:basedOn w:val="Normalny"/>
    <w:link w:val="StopkaZnak"/>
    <w:uiPriority w:val="99"/>
    <w:unhideWhenUsed/>
    <w:rsid w:val="000D0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045"/>
  </w:style>
  <w:style w:type="paragraph" w:styleId="Tekstdymka">
    <w:name w:val="Balloon Text"/>
    <w:basedOn w:val="Normalny"/>
    <w:link w:val="TekstdymkaZnak"/>
    <w:uiPriority w:val="99"/>
    <w:semiHidden/>
    <w:unhideWhenUsed/>
    <w:rsid w:val="00E04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45B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34171"/>
    <w:pPr>
      <w:spacing w:after="0" w:line="240" w:lineRule="auto"/>
    </w:pPr>
  </w:style>
  <w:style w:type="character" w:styleId="Odwoaniedokomentarza">
    <w:name w:val="annotation reference"/>
    <w:basedOn w:val="Domylnaczcionkaakapitu"/>
    <w:unhideWhenUsed/>
    <w:rsid w:val="00EB7EB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B7E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7E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7E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7EB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rsid w:val="00C20B09"/>
    <w:rPr>
      <w:rFonts w:cs="Times New Roman"/>
      <w:color w:val="0000FF"/>
      <w:u w:val="single"/>
    </w:rPr>
  </w:style>
  <w:style w:type="paragraph" w:customStyle="1" w:styleId="Znak">
    <w:name w:val="Znak"/>
    <w:basedOn w:val="Normalny"/>
    <w:rsid w:val="0039732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94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5E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7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80F98-5A73-4B5D-A243-604EA96C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16</Pages>
  <Words>3413</Words>
  <Characters>20482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Zalacznik-do-SIWZ-nr-8-OPZ-po-zmianach</vt:lpstr>
    </vt:vector>
  </TitlesOfParts>
  <Company>Urzad Marszalkowski Wojewodztwa Slaskiego</Company>
  <LinksUpToDate>false</LinksUpToDate>
  <CharactersWithSpaces>23848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Zalacznik-do-SIWZ-nr-8-OPZ-po-zmianach</dc:title>
  <dc:subject/>
  <dc:creator>OEM</dc:creator>
  <cp:keywords/>
  <dc:description/>
  <cp:lastModifiedBy>Sara Markowska</cp:lastModifiedBy>
  <cp:revision>83</cp:revision>
  <cp:lastPrinted>2026-04-08T09:29:00Z</cp:lastPrinted>
  <dcterms:created xsi:type="dcterms:W3CDTF">2025-10-20T10:41:00Z</dcterms:created>
  <dcterms:modified xsi:type="dcterms:W3CDTF">2026-05-08T12:05:00Z</dcterms:modified>
</cp:coreProperties>
</file>