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Borders>
          <w:bottom w:val="single" w:sz="12" w:space="0" w:color="4472C4"/>
          <w:insideH w:val="single" w:sz="12" w:space="0" w:color="4472C4"/>
        </w:tblBorders>
        <w:tblLook w:val="04A0" w:firstRow="1" w:lastRow="0" w:firstColumn="1" w:lastColumn="0" w:noHBand="0" w:noVBand="1"/>
      </w:tblPr>
      <w:tblGrid>
        <w:gridCol w:w="1570"/>
        <w:gridCol w:w="1515"/>
        <w:gridCol w:w="3402"/>
        <w:gridCol w:w="2869"/>
      </w:tblGrid>
      <w:tr w:rsidR="0089437D" w14:paraId="351D4FEC" w14:textId="77777777" w:rsidTr="0089437D">
        <w:tc>
          <w:tcPr>
            <w:tcW w:w="1570" w:type="dxa"/>
            <w:tcBorders>
              <w:top w:val="nil"/>
              <w:left w:val="nil"/>
              <w:bottom w:val="single" w:sz="12" w:space="0" w:color="4472C4"/>
              <w:right w:val="nil"/>
            </w:tcBorders>
            <w:vAlign w:val="center"/>
            <w:hideMark/>
          </w:tcPr>
          <w:p w14:paraId="27F75886" w14:textId="65703A2E" w:rsidR="0089437D" w:rsidRDefault="0089437D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000000"/>
                <w:spacing w:val="24"/>
                <w:sz w:val="32"/>
                <w:szCs w:val="32"/>
              </w:rPr>
            </w:pPr>
            <w:bookmarkStart w:id="0" w:name="_Hlk210107911"/>
            <w:r>
              <w:rPr>
                <w:noProof/>
              </w:rPr>
              <w:drawing>
                <wp:inline distT="0" distB="0" distL="0" distR="0" wp14:anchorId="6EF78006" wp14:editId="63559634">
                  <wp:extent cx="858520" cy="8585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single" w:sz="12" w:space="0" w:color="4472C4"/>
              <w:right w:val="nil"/>
            </w:tcBorders>
          </w:tcPr>
          <w:p w14:paraId="570BC759" w14:textId="77777777" w:rsidR="0089437D" w:rsidRPr="00B9270F" w:rsidRDefault="0089437D" w:rsidP="00B9270F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</w:pPr>
            <w:r w:rsidRPr="00B9270F"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  <w:t xml:space="preserve">MIEJSKIE WODOCIĄGI I KANALIZACJA </w:t>
            </w:r>
            <w:r w:rsidRPr="00B9270F"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  <w:br/>
              <w:t>w Bydgoszczy - sp. z o.o.</w:t>
            </w:r>
          </w:p>
          <w:p w14:paraId="5B2BA9C8" w14:textId="77777777" w:rsidR="0089437D" w:rsidRPr="00B9270F" w:rsidRDefault="0089437D" w:rsidP="00B927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27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ULICA TORUŃSKA </w:t>
            </w:r>
            <w:proofErr w:type="gramStart"/>
            <w:r w:rsidRPr="00B9270F">
              <w:rPr>
                <w:rFonts w:asciiTheme="minorHAnsi" w:hAnsiTheme="minorHAnsi" w:cstheme="minorHAnsi"/>
                <w:b/>
                <w:sz w:val="22"/>
                <w:szCs w:val="22"/>
              </w:rPr>
              <w:t>103  *</w:t>
            </w:r>
            <w:proofErr w:type="gramEnd"/>
            <w:r w:rsidRPr="00B927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85-817 </w:t>
            </w:r>
            <w:proofErr w:type="gramStart"/>
            <w:r w:rsidRPr="00B9270F">
              <w:rPr>
                <w:rFonts w:asciiTheme="minorHAnsi" w:hAnsiTheme="minorHAnsi" w:cstheme="minorHAnsi"/>
                <w:b/>
                <w:sz w:val="22"/>
                <w:szCs w:val="22"/>
              </w:rPr>
              <w:t>BYDGOSZCZ  *</w:t>
            </w:r>
            <w:proofErr w:type="gramEnd"/>
            <w:r w:rsidRPr="00B927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SKRYTKA POCZTOWA 604</w:t>
            </w:r>
          </w:p>
        </w:tc>
      </w:tr>
      <w:tr w:rsidR="0089437D" w14:paraId="245DBAAA" w14:textId="77777777" w:rsidTr="007E182A">
        <w:tc>
          <w:tcPr>
            <w:tcW w:w="3085" w:type="dxa"/>
            <w:gridSpan w:val="2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  <w:hideMark/>
          </w:tcPr>
          <w:p w14:paraId="408FEAA6" w14:textId="77777777" w:rsidR="0089437D" w:rsidRDefault="0089437D" w:rsidP="007E182A">
            <w:pPr>
              <w:widowControl w:val="0"/>
              <w:tabs>
                <w:tab w:val="left" w:leader="underscore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KONTO BANK PEKAO S.A. II O BYDGOSZCZ</w:t>
            </w:r>
          </w:p>
          <w:p w14:paraId="6C29BAF1" w14:textId="77777777" w:rsidR="0089437D" w:rsidRDefault="0089437D" w:rsidP="007E182A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097"/>
                <w:tab w:val="left" w:pos="2268"/>
                <w:tab w:val="left" w:pos="2438"/>
                <w:tab w:val="left" w:pos="2835"/>
                <w:tab w:val="left" w:pos="311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73 1240 3493 1111 0000 4305 9142</w:t>
            </w:r>
          </w:p>
          <w:p w14:paraId="17F5AB2F" w14:textId="77777777" w:rsidR="0089437D" w:rsidRDefault="0089437D" w:rsidP="007E182A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345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520"/>
                <w:tab w:val="left" w:pos="6804"/>
                <w:tab w:val="left" w:pos="7371"/>
                <w:tab w:val="left" w:pos="7938"/>
                <w:tab w:val="left" w:pos="8505"/>
                <w:tab w:val="righ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REGON 090563842</w:t>
            </w:r>
          </w:p>
          <w:p w14:paraId="46B4F8D3" w14:textId="77777777" w:rsidR="0089437D" w:rsidRDefault="0089437D" w:rsidP="007E182A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427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NIP 554 030 92 41</w:t>
            </w:r>
          </w:p>
          <w:p w14:paraId="27BA8CD2" w14:textId="77777777" w:rsidR="0089437D" w:rsidRDefault="0089437D" w:rsidP="007E18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KRS: 0000051276 Sąd Rejonowy w Bydgoszczy</w:t>
            </w:r>
          </w:p>
          <w:p w14:paraId="3AB929C8" w14:textId="77777777" w:rsidR="0089437D" w:rsidRDefault="0089437D" w:rsidP="007E18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XIII Wydział Gospodarczy Krajowego Rejestru Sądowego</w:t>
            </w:r>
          </w:p>
          <w:p w14:paraId="6C84C129" w14:textId="77777777" w:rsidR="0089437D" w:rsidRDefault="0089437D" w:rsidP="007E18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Wysokość kapitału zakładowego: 369 088 000,00 zł</w:t>
            </w:r>
          </w:p>
          <w:p w14:paraId="3BF32420" w14:textId="77777777" w:rsidR="0089437D" w:rsidRDefault="0089437D" w:rsidP="007E182A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BDO 000024031</w:t>
            </w:r>
          </w:p>
        </w:tc>
        <w:tc>
          <w:tcPr>
            <w:tcW w:w="3402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</w:tcPr>
          <w:p w14:paraId="7F44531B" w14:textId="77777777" w:rsidR="0089437D" w:rsidRPr="00B9270F" w:rsidRDefault="0089437D" w:rsidP="007E182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ZARZĄD SPÓŁKI:</w:t>
            </w:r>
          </w:p>
          <w:p w14:paraId="7B352705" w14:textId="77777777" w:rsidR="0089437D" w:rsidRPr="00B9270F" w:rsidRDefault="0089437D" w:rsidP="007E182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126E087" w14:textId="77777777" w:rsidR="0089437D" w:rsidRPr="00B9270F" w:rsidRDefault="0089437D" w:rsidP="007E182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Prezes   Zarządu   -   mgr inż. Stanisław Drzewiecki</w:t>
            </w:r>
          </w:p>
          <w:p w14:paraId="0B8082AC" w14:textId="77777777" w:rsidR="0089437D" w:rsidRPr="00B9270F" w:rsidRDefault="0089437D" w:rsidP="007E182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Maria Gierszewska</w:t>
            </w:r>
          </w:p>
          <w:p w14:paraId="5C21BBFA" w14:textId="5D214240" w:rsidR="0089437D" w:rsidRPr="00B9270F" w:rsidRDefault="0089437D" w:rsidP="007E182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 xml:space="preserve">Członek Zarządu   -   mgr inż. Agnieszka </w:t>
            </w:r>
            <w:r w:rsidR="00B9270F" w:rsidRPr="00B9270F">
              <w:rPr>
                <w:rFonts w:asciiTheme="minorHAnsi" w:hAnsiTheme="minorHAnsi" w:cstheme="minorHAnsi"/>
                <w:sz w:val="14"/>
                <w:szCs w:val="14"/>
              </w:rPr>
              <w:t>Abrahamowicz</w:t>
            </w:r>
          </w:p>
          <w:p w14:paraId="15354834" w14:textId="77777777" w:rsidR="0089437D" w:rsidRDefault="0089437D" w:rsidP="007E182A">
            <w:pPr>
              <w:rPr>
                <w:rFonts w:ascii="Arial" w:hAnsi="Arial" w:cs="Arial"/>
                <w:sz w:val="12"/>
                <w:szCs w:val="12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inż. Jakub Wysocki</w:t>
            </w:r>
          </w:p>
        </w:tc>
        <w:tc>
          <w:tcPr>
            <w:tcW w:w="2869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</w:tcPr>
          <w:p w14:paraId="3415751A" w14:textId="77777777" w:rsidR="0089437D" w:rsidRPr="00B9270F" w:rsidRDefault="0089437D" w:rsidP="007E182A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TELEFON:  52 586 06 00</w:t>
            </w:r>
          </w:p>
          <w:p w14:paraId="363A3904" w14:textId="77777777" w:rsidR="0089437D" w:rsidRPr="00B9270F" w:rsidRDefault="0089437D" w:rsidP="007E182A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FAX:  52 586 05 93</w:t>
            </w:r>
          </w:p>
          <w:p w14:paraId="72AA2EBC" w14:textId="77777777" w:rsidR="0089437D" w:rsidRPr="00B9270F" w:rsidRDefault="0089437D" w:rsidP="007E182A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52 586 05 83</w:t>
            </w:r>
          </w:p>
          <w:p w14:paraId="05CFCBCD" w14:textId="77777777" w:rsidR="0089437D" w:rsidRPr="00B9270F" w:rsidRDefault="0089437D" w:rsidP="007E182A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proofErr w:type="spellStart"/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adres</w:t>
            </w:r>
            <w:proofErr w:type="spellEnd"/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 e -mail:  bok@mwik.bydgoszcz.pl</w:t>
            </w:r>
          </w:p>
          <w:p w14:paraId="0FCA215C" w14:textId="77777777" w:rsidR="0089437D" w:rsidRPr="00B9270F" w:rsidRDefault="0089437D" w:rsidP="007E182A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sekretariat@mwik.bydgoszcz.pl</w:t>
            </w:r>
          </w:p>
          <w:p w14:paraId="2C334463" w14:textId="4C88D6AB" w:rsidR="0089437D" w:rsidRDefault="0089437D" w:rsidP="007E182A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proofErr w:type="spellStart"/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adres</w:t>
            </w:r>
            <w:proofErr w:type="spellEnd"/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 WWW:  </w:t>
            </w:r>
            <w:r w:rsid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http://www.mwik.bydgoszcz.pl</w:t>
            </w:r>
          </w:p>
          <w:p w14:paraId="26D89D0B" w14:textId="77777777" w:rsidR="007E182A" w:rsidRPr="007E182A" w:rsidRDefault="007E182A" w:rsidP="007E182A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proofErr w:type="spellStart"/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adres</w:t>
            </w:r>
            <w:proofErr w:type="spellEnd"/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 do </w:t>
            </w:r>
            <w:proofErr w:type="spellStart"/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doręczeń</w:t>
            </w:r>
            <w:proofErr w:type="spellEnd"/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elektronicznych</w:t>
            </w:r>
            <w:proofErr w:type="spellEnd"/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: </w:t>
            </w:r>
          </w:p>
          <w:p w14:paraId="586E8E80" w14:textId="5F0D75BA" w:rsidR="007E182A" w:rsidRPr="007E182A" w:rsidRDefault="007E182A" w:rsidP="007E182A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AE:PL-73557-56445-TWHVC-24</w:t>
            </w:r>
          </w:p>
        </w:tc>
      </w:tr>
    </w:tbl>
    <w:bookmarkEnd w:id="0"/>
    <w:p w14:paraId="55280F37" w14:textId="36976453" w:rsidR="00E6547E" w:rsidRPr="0056059C" w:rsidRDefault="00E6547E" w:rsidP="00E6547E">
      <w:pPr>
        <w:rPr>
          <w:rFonts w:ascii="Arial" w:hAnsi="Arial" w:cs="Arial"/>
        </w:rPr>
      </w:pPr>
      <w:r w:rsidRPr="0056059C">
        <w:rPr>
          <w:rFonts w:ascii="Arial" w:hAnsi="Arial" w:cs="Arial"/>
        </w:rPr>
        <w:t>ZR-0</w:t>
      </w:r>
      <w:r w:rsidR="00773D39" w:rsidRPr="0056059C">
        <w:rPr>
          <w:rFonts w:ascii="Arial" w:hAnsi="Arial" w:cs="Arial"/>
        </w:rPr>
        <w:t>03</w:t>
      </w:r>
      <w:r w:rsidRPr="0056059C">
        <w:rPr>
          <w:rFonts w:ascii="Arial" w:hAnsi="Arial" w:cs="Arial"/>
        </w:rPr>
        <w:t>/</w:t>
      </w:r>
      <w:r w:rsidR="00773D39" w:rsidRPr="0056059C">
        <w:rPr>
          <w:rFonts w:ascii="Arial" w:hAnsi="Arial" w:cs="Arial"/>
        </w:rPr>
        <w:t>D</w:t>
      </w:r>
      <w:r w:rsidRPr="0056059C">
        <w:rPr>
          <w:rFonts w:ascii="Arial" w:hAnsi="Arial" w:cs="Arial"/>
        </w:rPr>
        <w:t>/RZ/202</w:t>
      </w:r>
      <w:r w:rsidR="00773D39" w:rsidRPr="0056059C">
        <w:rPr>
          <w:rFonts w:ascii="Arial" w:hAnsi="Arial" w:cs="Arial"/>
        </w:rPr>
        <w:t>6</w:t>
      </w:r>
      <w:r w:rsidRPr="0056059C">
        <w:rPr>
          <w:rFonts w:ascii="Arial" w:hAnsi="Arial" w:cs="Arial"/>
        </w:rPr>
        <w:t xml:space="preserve">                                                                   Bydgoszcz, </w:t>
      </w:r>
      <w:r w:rsidR="00CE6FA1">
        <w:rPr>
          <w:rFonts w:ascii="Arial" w:hAnsi="Arial" w:cs="Arial"/>
        </w:rPr>
        <w:t>27</w:t>
      </w:r>
      <w:r w:rsidRPr="0056059C">
        <w:rPr>
          <w:rFonts w:ascii="Arial" w:hAnsi="Arial" w:cs="Arial"/>
        </w:rPr>
        <w:t>.</w:t>
      </w:r>
      <w:r w:rsidR="00DD5F2C">
        <w:rPr>
          <w:rFonts w:ascii="Arial" w:hAnsi="Arial" w:cs="Arial"/>
        </w:rPr>
        <w:t>04</w:t>
      </w:r>
      <w:r w:rsidRPr="0056059C">
        <w:rPr>
          <w:rFonts w:ascii="Arial" w:hAnsi="Arial" w:cs="Arial"/>
        </w:rPr>
        <w:t>.202</w:t>
      </w:r>
      <w:r w:rsidR="00773D39" w:rsidRPr="0056059C">
        <w:rPr>
          <w:rFonts w:ascii="Arial" w:hAnsi="Arial" w:cs="Arial"/>
        </w:rPr>
        <w:t>6</w:t>
      </w:r>
    </w:p>
    <w:tbl>
      <w:tblPr>
        <w:tblW w:w="4124" w:type="dxa"/>
        <w:tblInd w:w="49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4"/>
      </w:tblGrid>
      <w:tr w:rsidR="00E6547E" w:rsidRPr="0056059C" w14:paraId="1BA3338A" w14:textId="77777777" w:rsidTr="00086BC6">
        <w:trPr>
          <w:trHeight w:val="821"/>
        </w:trPr>
        <w:tc>
          <w:tcPr>
            <w:tcW w:w="4124" w:type="dxa"/>
          </w:tcPr>
          <w:p w14:paraId="7CDC9BFA" w14:textId="77777777" w:rsidR="00E6547E" w:rsidRPr="0056059C" w:rsidRDefault="00E6547E" w:rsidP="00F34ABC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3658AE59" w14:textId="77777777" w:rsidR="00E6547E" w:rsidRPr="0056059C" w:rsidRDefault="00E6547E" w:rsidP="00F34ABC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494CA001" w14:textId="77777777" w:rsidR="00E6547E" w:rsidRPr="0056059C" w:rsidRDefault="00E6547E" w:rsidP="00086BC6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5EFCF233" w14:textId="77777777" w:rsidR="00E6547E" w:rsidRPr="0056059C" w:rsidRDefault="00E6547E" w:rsidP="00F14D88">
      <w:pPr>
        <w:spacing w:line="288" w:lineRule="auto"/>
        <w:jc w:val="center"/>
        <w:rPr>
          <w:rFonts w:ascii="Arial" w:hAnsi="Arial" w:cs="Arial"/>
          <w:b/>
          <w:u w:val="single"/>
        </w:rPr>
      </w:pPr>
      <w:r w:rsidRPr="0056059C">
        <w:rPr>
          <w:rFonts w:ascii="Arial" w:hAnsi="Arial" w:cs="Arial"/>
          <w:b/>
          <w:u w:val="single"/>
        </w:rPr>
        <w:t>Wyjaśnienia treści specyfikacji istotnych warunków zamówienia (</w:t>
      </w:r>
      <w:r w:rsidRPr="0056059C">
        <w:rPr>
          <w:rFonts w:ascii="Arial" w:hAnsi="Arial" w:cs="Arial"/>
          <w:b/>
          <w:i/>
          <w:u w:val="single"/>
        </w:rPr>
        <w:t>SIWZ</w:t>
      </w:r>
      <w:r w:rsidRPr="0056059C">
        <w:rPr>
          <w:rFonts w:ascii="Arial" w:hAnsi="Arial" w:cs="Arial"/>
          <w:b/>
          <w:u w:val="single"/>
        </w:rPr>
        <w:t>)</w:t>
      </w:r>
    </w:p>
    <w:p w14:paraId="28E469CB" w14:textId="6D5A8D5C" w:rsidR="00E6547E" w:rsidRPr="0056059C" w:rsidRDefault="00E6547E" w:rsidP="00F14D88">
      <w:pPr>
        <w:tabs>
          <w:tab w:val="center" w:pos="4536"/>
          <w:tab w:val="right" w:pos="9072"/>
        </w:tabs>
        <w:spacing w:line="288" w:lineRule="auto"/>
        <w:ind w:firstLine="720"/>
        <w:jc w:val="both"/>
        <w:rPr>
          <w:rFonts w:ascii="Arial" w:hAnsi="Arial" w:cs="Arial"/>
        </w:rPr>
      </w:pPr>
      <w:r w:rsidRPr="0056059C">
        <w:rPr>
          <w:rFonts w:ascii="Arial" w:hAnsi="Arial" w:cs="Arial"/>
        </w:rPr>
        <w:t>Miejskie Wodociągi i Kanalizacja w Bydgoszczy - spółka z o.o. (</w:t>
      </w:r>
      <w:r w:rsidRPr="0056059C">
        <w:rPr>
          <w:rFonts w:ascii="Arial" w:hAnsi="Arial" w:cs="Arial"/>
          <w:i/>
        </w:rPr>
        <w:t>Zamawiający</w:t>
      </w:r>
      <w:r w:rsidRPr="0056059C">
        <w:rPr>
          <w:rFonts w:ascii="Arial" w:hAnsi="Arial" w:cs="Arial"/>
        </w:rPr>
        <w:t xml:space="preserve">) zgodnie z postanowieniem pkt. 7.1.5 SIWZ, dot. zamówienia pn. </w:t>
      </w:r>
      <w:r w:rsidRPr="0056059C">
        <w:rPr>
          <w:rFonts w:ascii="Arial" w:hAnsi="Arial" w:cs="Arial"/>
          <w:b/>
          <w:i/>
        </w:rPr>
        <w:t>„</w:t>
      </w:r>
      <w:r w:rsidR="00773D39" w:rsidRPr="0056059C">
        <w:rPr>
          <w:rFonts w:ascii="Arial" w:hAnsi="Arial" w:cs="Arial"/>
          <w:b/>
        </w:rPr>
        <w:t>Dostawa ciekłego tlenu i gazowego azotu do produkcji ozonu stosowanego w procesie uzdatniania wody pitnej wraz z dzierżawą zbiorników i butli na lata 2026-2029</w:t>
      </w:r>
      <w:r w:rsidRPr="0056059C">
        <w:rPr>
          <w:rFonts w:ascii="Arial" w:hAnsi="Arial" w:cs="Arial"/>
          <w:b/>
          <w:i/>
        </w:rPr>
        <w:t>”</w:t>
      </w:r>
      <w:r w:rsidRPr="0056059C">
        <w:rPr>
          <w:rFonts w:ascii="Arial" w:hAnsi="Arial" w:cs="Arial"/>
          <w:b/>
        </w:rPr>
        <w:t>,</w:t>
      </w:r>
      <w:r w:rsidRPr="0056059C">
        <w:rPr>
          <w:rFonts w:ascii="Arial" w:hAnsi="Arial" w:cs="Arial"/>
        </w:rPr>
        <w:t xml:space="preserve"> przekazuje wyjaśnieni</w:t>
      </w:r>
      <w:r w:rsidR="007F762C">
        <w:rPr>
          <w:rFonts w:ascii="Arial" w:hAnsi="Arial" w:cs="Arial"/>
        </w:rPr>
        <w:t>a</w:t>
      </w:r>
      <w:r w:rsidRPr="0056059C">
        <w:rPr>
          <w:rFonts w:ascii="Arial" w:hAnsi="Arial" w:cs="Arial"/>
        </w:rPr>
        <w:t xml:space="preserve"> do niżej wymienion</w:t>
      </w:r>
      <w:r w:rsidR="007F762C">
        <w:rPr>
          <w:rFonts w:ascii="Arial" w:hAnsi="Arial" w:cs="Arial"/>
        </w:rPr>
        <w:t>ych</w:t>
      </w:r>
      <w:r w:rsidRPr="0056059C">
        <w:rPr>
          <w:rFonts w:ascii="Arial" w:hAnsi="Arial" w:cs="Arial"/>
        </w:rPr>
        <w:t xml:space="preserve"> pyta</w:t>
      </w:r>
      <w:r w:rsidR="007F762C">
        <w:rPr>
          <w:rFonts w:ascii="Arial" w:hAnsi="Arial" w:cs="Arial"/>
        </w:rPr>
        <w:t>ń</w:t>
      </w:r>
      <w:r w:rsidRPr="0056059C">
        <w:rPr>
          <w:rFonts w:ascii="Arial" w:hAnsi="Arial" w:cs="Arial"/>
        </w:rPr>
        <w:t>, złożon</w:t>
      </w:r>
      <w:r w:rsidR="007F762C">
        <w:rPr>
          <w:rFonts w:ascii="Arial" w:hAnsi="Arial" w:cs="Arial"/>
        </w:rPr>
        <w:t>ych</w:t>
      </w:r>
      <w:r w:rsidRPr="0056059C">
        <w:rPr>
          <w:rFonts w:ascii="Arial" w:hAnsi="Arial" w:cs="Arial"/>
        </w:rPr>
        <w:t xml:space="preserve"> przez Wykona</w:t>
      </w:r>
      <w:r w:rsidR="002E3348">
        <w:rPr>
          <w:rFonts w:ascii="Arial" w:hAnsi="Arial" w:cs="Arial"/>
        </w:rPr>
        <w:t>wc</w:t>
      </w:r>
      <w:r w:rsidR="00CE02A1">
        <w:rPr>
          <w:rFonts w:ascii="Arial" w:hAnsi="Arial" w:cs="Arial"/>
        </w:rPr>
        <w:t>ów</w:t>
      </w:r>
      <w:r w:rsidRPr="0056059C">
        <w:rPr>
          <w:rFonts w:ascii="Arial" w:hAnsi="Arial" w:cs="Arial"/>
        </w:rPr>
        <w:t xml:space="preserve">: </w:t>
      </w:r>
    </w:p>
    <w:p w14:paraId="5DBB4D5D" w14:textId="77777777" w:rsidR="00E6547E" w:rsidRPr="0056059C" w:rsidRDefault="00E6547E" w:rsidP="00E6547E">
      <w:pPr>
        <w:tabs>
          <w:tab w:val="center" w:pos="4536"/>
          <w:tab w:val="right" w:pos="9072"/>
        </w:tabs>
        <w:ind w:firstLine="720"/>
        <w:jc w:val="both"/>
        <w:rPr>
          <w:rFonts w:ascii="Arial" w:hAnsi="Arial" w:cs="Arial"/>
          <w:b/>
          <w:u w:val="single"/>
        </w:rPr>
      </w:pPr>
    </w:p>
    <w:p w14:paraId="08D627CF" w14:textId="516CBBC5" w:rsidR="00F14D88" w:rsidRPr="00F14D88" w:rsidRDefault="00E6547E" w:rsidP="00F14D88">
      <w:pPr>
        <w:pStyle w:val="Akapitzlist"/>
        <w:numPr>
          <w:ilvl w:val="0"/>
          <w:numId w:val="6"/>
        </w:numPr>
        <w:tabs>
          <w:tab w:val="center" w:pos="360"/>
        </w:tabs>
        <w:spacing w:line="288" w:lineRule="auto"/>
        <w:ind w:left="1560" w:hanging="15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F14D88">
        <w:rPr>
          <w:rFonts w:ascii="Arial" w:hAnsi="Arial" w:cs="Arial"/>
          <w:b/>
          <w:bCs/>
          <w:sz w:val="24"/>
          <w:szCs w:val="24"/>
          <w:u w:val="single"/>
        </w:rPr>
        <w:t>Pytanie:</w:t>
      </w:r>
      <w:r w:rsidRPr="00F14D88">
        <w:rPr>
          <w:rFonts w:ascii="Arial" w:hAnsi="Arial" w:cs="Arial"/>
          <w:sz w:val="24"/>
          <w:szCs w:val="24"/>
        </w:rPr>
        <w:t xml:space="preserve"> </w:t>
      </w:r>
      <w:r w:rsidR="00F14D88" w:rsidRPr="00F14D8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14D88">
        <w:rPr>
          <w:rFonts w:ascii="Arial" w:hAnsi="Arial" w:cs="Arial"/>
          <w:sz w:val="24"/>
          <w:szCs w:val="24"/>
        </w:rPr>
        <w:t xml:space="preserve"> </w:t>
      </w:r>
      <w:r w:rsidR="00F14D88" w:rsidRPr="00F14D88">
        <w:rPr>
          <w:rFonts w:ascii="Arial" w:hAnsi="Arial" w:cs="Arial"/>
          <w:sz w:val="24"/>
          <w:szCs w:val="24"/>
        </w:rPr>
        <w:t xml:space="preserve"> </w:t>
      </w:r>
      <w:r w:rsidRPr="00F14D88">
        <w:rPr>
          <w:rFonts w:ascii="Arial" w:hAnsi="Arial" w:cs="Arial"/>
          <w:sz w:val="24"/>
          <w:szCs w:val="24"/>
        </w:rPr>
        <w:t>„</w:t>
      </w:r>
      <w:r w:rsidR="00693A22" w:rsidRPr="00F14D88">
        <w:rPr>
          <w:rFonts w:ascii="Arial" w:eastAsia="Calibri" w:hAnsi="Arial" w:cs="Arial"/>
          <w:sz w:val="24"/>
          <w:szCs w:val="24"/>
          <w14:ligatures w14:val="standardContextual"/>
        </w:rPr>
        <w:t>Par. 9</w:t>
      </w:r>
      <w:r w:rsidR="00756C04" w:rsidRPr="00F14D88">
        <w:rPr>
          <w:rFonts w:ascii="Arial" w:eastAsia="Calibri" w:hAnsi="Arial" w:cs="Arial"/>
          <w:sz w:val="24"/>
          <w:szCs w:val="24"/>
          <w14:ligatures w14:val="standardContextual"/>
        </w:rPr>
        <w:t xml:space="preserve"> </w:t>
      </w:r>
      <w:r w:rsidR="00693A22" w:rsidRPr="00F14D88">
        <w:rPr>
          <w:rFonts w:ascii="Arial" w:eastAsia="Calibri" w:hAnsi="Arial" w:cs="Arial"/>
          <w:sz w:val="24"/>
          <w:szCs w:val="24"/>
          <w14:ligatures w14:val="standardContextual"/>
        </w:rPr>
        <w:t>– prosimy o dodanie ust. 5 w brzmieniu: „Strony odpowiadają</w:t>
      </w:r>
      <w:r w:rsidR="00F14D88" w:rsidRPr="00F14D88">
        <w:rPr>
          <w:rFonts w:ascii="Arial" w:eastAsia="Calibri" w:hAnsi="Arial" w:cs="Arial"/>
          <w:sz w:val="24"/>
          <w:szCs w:val="24"/>
          <w14:ligatures w14:val="standardContextual"/>
        </w:rPr>
        <w:t xml:space="preserve">              </w:t>
      </w:r>
      <w:r w:rsidR="00693A22" w:rsidRPr="00F14D88">
        <w:rPr>
          <w:rFonts w:ascii="Arial" w:eastAsia="Calibri" w:hAnsi="Arial" w:cs="Arial"/>
          <w:sz w:val="24"/>
          <w:szCs w:val="24"/>
          <w14:ligatures w14:val="standardContextual"/>
        </w:rPr>
        <w:t>wyłącznie za normalne skutki swoich działań oraz zaniechań, z wyłączeniem utraconych korzyści</w:t>
      </w:r>
      <w:r w:rsidR="00F61811" w:rsidRPr="00F14D88">
        <w:rPr>
          <w:rFonts w:ascii="Arial" w:eastAsia="Calibri" w:hAnsi="Arial" w:cs="Arial"/>
          <w:sz w:val="24"/>
          <w:szCs w:val="24"/>
          <w14:ligatures w14:val="standardContextual"/>
        </w:rPr>
        <w:t>.</w:t>
      </w:r>
      <w:r w:rsidR="00F14D88" w:rsidRPr="00F14D88">
        <w:rPr>
          <w:rFonts w:ascii="Arial" w:eastAsia="Calibri" w:hAnsi="Arial" w:cs="Arial"/>
          <w:sz w:val="24"/>
          <w:szCs w:val="24"/>
          <w14:ligatures w14:val="standardContextual"/>
        </w:rPr>
        <w:t>”</w:t>
      </w:r>
      <w:r w:rsidR="00F61811" w:rsidRPr="00F14D88">
        <w:rPr>
          <w:rFonts w:ascii="Arial" w:eastAsia="Calibri" w:hAnsi="Arial" w:cs="Arial"/>
          <w:sz w:val="24"/>
          <w:szCs w:val="24"/>
          <w14:ligatures w14:val="standardContextual"/>
        </w:rPr>
        <w:t xml:space="preserve"> </w:t>
      </w:r>
    </w:p>
    <w:p w14:paraId="4175F9A7" w14:textId="1076B21B" w:rsidR="00773D39" w:rsidRPr="00F14D88" w:rsidRDefault="00E6547E" w:rsidP="00F14D88">
      <w:pPr>
        <w:pStyle w:val="Akapitzlist"/>
        <w:tabs>
          <w:tab w:val="center" w:pos="360"/>
        </w:tabs>
        <w:spacing w:line="288" w:lineRule="auto"/>
        <w:ind w:left="1560" w:hanging="15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F14D88">
        <w:rPr>
          <w:rFonts w:ascii="Arial" w:hAnsi="Arial" w:cs="Arial"/>
          <w:b/>
          <w:bCs/>
          <w:sz w:val="24"/>
          <w:szCs w:val="24"/>
          <w:u w:val="single"/>
        </w:rPr>
        <w:t>Odpowiedź:</w:t>
      </w:r>
      <w:r w:rsidR="00F14D88" w:rsidRPr="00F14D88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 w:rsidR="00F14D88" w:rsidRPr="00F14D88">
        <w:rPr>
          <w:rFonts w:ascii="Arial" w:hAnsi="Arial" w:cs="Arial"/>
          <w:b/>
          <w:bCs/>
          <w:sz w:val="24"/>
          <w:szCs w:val="24"/>
        </w:rPr>
        <w:t xml:space="preserve"> </w:t>
      </w:r>
      <w:r w:rsidR="00F14D88" w:rsidRPr="00F14D88">
        <w:rPr>
          <w:rFonts w:ascii="Arial" w:hAnsi="Arial" w:cs="Arial"/>
          <w:sz w:val="24"/>
          <w:szCs w:val="24"/>
        </w:rPr>
        <w:t>Zamawiający nie zmieni treści SIWZ w tym zakresie</w:t>
      </w:r>
      <w:r w:rsidR="00773D39" w:rsidRPr="00F14D88">
        <w:rPr>
          <w:rFonts w:ascii="Arial" w:hAnsi="Arial" w:cs="Arial"/>
          <w:sz w:val="24"/>
          <w:szCs w:val="24"/>
        </w:rPr>
        <w:t>.</w:t>
      </w:r>
      <w:r w:rsidR="00773D39" w:rsidRPr="00F14D88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14:paraId="212D922C" w14:textId="77777777" w:rsidR="00756C04" w:rsidRPr="00F14D88" w:rsidRDefault="00756C04" w:rsidP="00F14D88">
      <w:pPr>
        <w:tabs>
          <w:tab w:val="center" w:pos="360"/>
        </w:tabs>
        <w:spacing w:line="288" w:lineRule="auto"/>
        <w:ind w:left="1560" w:hanging="1560"/>
        <w:jc w:val="both"/>
        <w:rPr>
          <w:rFonts w:ascii="Arial" w:hAnsi="Arial" w:cs="Arial"/>
          <w:b/>
          <w:bCs/>
          <w:u w:val="single"/>
        </w:rPr>
      </w:pPr>
    </w:p>
    <w:p w14:paraId="5FB7BDD1" w14:textId="7944BD0A" w:rsidR="00756C04" w:rsidRPr="00F14D88" w:rsidRDefault="00756C04" w:rsidP="00F14D88">
      <w:pPr>
        <w:pStyle w:val="Akapitzlist"/>
        <w:numPr>
          <w:ilvl w:val="0"/>
          <w:numId w:val="6"/>
        </w:numPr>
        <w:tabs>
          <w:tab w:val="center" w:pos="284"/>
          <w:tab w:val="left" w:pos="1560"/>
        </w:tabs>
        <w:spacing w:line="288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proofErr w:type="gramStart"/>
      <w:r w:rsidRPr="00F14D88">
        <w:rPr>
          <w:rFonts w:ascii="Arial" w:hAnsi="Arial" w:cs="Arial"/>
          <w:b/>
          <w:bCs/>
          <w:sz w:val="24"/>
          <w:szCs w:val="24"/>
          <w:u w:val="single"/>
        </w:rPr>
        <w:t>Pytanie</w:t>
      </w:r>
      <w:r w:rsidRPr="00F14D88">
        <w:rPr>
          <w:rFonts w:ascii="Arial" w:hAnsi="Arial" w:cs="Arial"/>
          <w:b/>
          <w:bCs/>
          <w:sz w:val="24"/>
          <w:szCs w:val="24"/>
        </w:rPr>
        <w:t xml:space="preserve">:  </w:t>
      </w:r>
      <w:r w:rsidR="00F14D88" w:rsidRPr="00F14D88">
        <w:rPr>
          <w:rFonts w:ascii="Arial" w:hAnsi="Arial" w:cs="Arial"/>
          <w:sz w:val="24"/>
          <w:szCs w:val="24"/>
        </w:rPr>
        <w:t>„</w:t>
      </w:r>
      <w:proofErr w:type="gramEnd"/>
      <w:r w:rsidR="00F14D88" w:rsidRPr="00F14D88">
        <w:rPr>
          <w:rFonts w:ascii="Arial" w:hAnsi="Arial" w:cs="Arial"/>
          <w:sz w:val="24"/>
          <w:szCs w:val="24"/>
        </w:rPr>
        <w:t>Par. 9 – prosimy o dodanie ust. 6 w brzmieniu: „Całkowita odpowiedzialność Stron z tytułu umowy nie może przekroczyć 100% wynagrodzenia brutto.”</w:t>
      </w:r>
    </w:p>
    <w:p w14:paraId="0FDBB7CD" w14:textId="76AE9C81" w:rsidR="00FA76D1" w:rsidRPr="00F14D88" w:rsidRDefault="00FA76D1" w:rsidP="00F14D88">
      <w:pPr>
        <w:pStyle w:val="Akapitzlist"/>
        <w:tabs>
          <w:tab w:val="center" w:pos="284"/>
          <w:tab w:val="left" w:pos="1560"/>
        </w:tabs>
        <w:spacing w:line="288" w:lineRule="auto"/>
        <w:ind w:left="1559" w:hanging="1559"/>
        <w:jc w:val="both"/>
        <w:rPr>
          <w:rFonts w:ascii="Arial" w:hAnsi="Arial" w:cs="Arial"/>
          <w:sz w:val="24"/>
          <w:szCs w:val="24"/>
        </w:rPr>
      </w:pPr>
      <w:proofErr w:type="gramStart"/>
      <w:r w:rsidRPr="00F14D88">
        <w:rPr>
          <w:rFonts w:ascii="Arial" w:hAnsi="Arial" w:cs="Arial"/>
          <w:b/>
          <w:bCs/>
          <w:sz w:val="24"/>
          <w:szCs w:val="24"/>
          <w:u w:val="single"/>
        </w:rPr>
        <w:t>Odpowiedź</w:t>
      </w:r>
      <w:r w:rsidRPr="00F14D88">
        <w:rPr>
          <w:rFonts w:ascii="Arial" w:hAnsi="Arial" w:cs="Arial"/>
          <w:sz w:val="24"/>
          <w:szCs w:val="24"/>
        </w:rPr>
        <w:t xml:space="preserve">: </w:t>
      </w:r>
      <w:r w:rsidR="00CE76AD">
        <w:rPr>
          <w:rFonts w:ascii="Arial" w:hAnsi="Arial" w:cs="Arial"/>
          <w:sz w:val="24"/>
          <w:szCs w:val="24"/>
        </w:rPr>
        <w:t xml:space="preserve"> </w:t>
      </w:r>
      <w:r w:rsidRPr="00F14D8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14D88">
        <w:rPr>
          <w:rFonts w:ascii="Arial" w:hAnsi="Arial" w:cs="Arial"/>
          <w:sz w:val="24"/>
          <w:szCs w:val="24"/>
        </w:rPr>
        <w:t xml:space="preserve">Zamawiający nie </w:t>
      </w:r>
      <w:r w:rsidR="00CE76AD">
        <w:rPr>
          <w:rFonts w:ascii="Arial" w:hAnsi="Arial" w:cs="Arial"/>
          <w:sz w:val="24"/>
          <w:szCs w:val="24"/>
        </w:rPr>
        <w:t>zmieni treści SIWZ w tym zakresie</w:t>
      </w:r>
      <w:r w:rsidR="00353FA2" w:rsidRPr="00F14D88">
        <w:rPr>
          <w:rFonts w:ascii="Arial" w:hAnsi="Arial" w:cs="Arial"/>
          <w:sz w:val="24"/>
          <w:szCs w:val="24"/>
        </w:rPr>
        <w:t>.</w:t>
      </w:r>
    </w:p>
    <w:p w14:paraId="6BD2708B" w14:textId="77777777" w:rsidR="00353FA2" w:rsidRPr="00F14D88" w:rsidRDefault="00353FA2" w:rsidP="00F14D88">
      <w:pPr>
        <w:pStyle w:val="Akapitzlist"/>
        <w:tabs>
          <w:tab w:val="center" w:pos="284"/>
          <w:tab w:val="left" w:pos="1560"/>
        </w:tabs>
        <w:spacing w:line="288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14:paraId="035DA49B" w14:textId="63F5E4F9" w:rsidR="00E6547E" w:rsidRPr="004E4FB3" w:rsidRDefault="00353FA2" w:rsidP="004E4FB3">
      <w:pPr>
        <w:pStyle w:val="Akapitzlist"/>
        <w:numPr>
          <w:ilvl w:val="0"/>
          <w:numId w:val="6"/>
        </w:numPr>
        <w:tabs>
          <w:tab w:val="center" w:pos="284"/>
          <w:tab w:val="left" w:pos="1701"/>
        </w:tabs>
        <w:spacing w:line="288" w:lineRule="auto"/>
        <w:ind w:left="1560" w:hanging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AD6204">
        <w:rPr>
          <w:rFonts w:ascii="Arial" w:hAnsi="Arial" w:cs="Arial"/>
          <w:b/>
          <w:bCs/>
          <w:sz w:val="24"/>
          <w:szCs w:val="24"/>
          <w:u w:val="single"/>
        </w:rPr>
        <w:t>Pytanie</w:t>
      </w:r>
      <w:r w:rsidRPr="00AD6204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  <w:r w:rsidRPr="00353FA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4FB3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proofErr w:type="gramEnd"/>
      <w:r w:rsidR="004E4FB3">
        <w:rPr>
          <w:rFonts w:ascii="Arial" w:eastAsia="Times New Roman" w:hAnsi="Arial" w:cs="Arial"/>
          <w:sz w:val="24"/>
          <w:szCs w:val="24"/>
          <w:lang w:eastAsia="pl-PL"/>
        </w:rPr>
        <w:t>„Par. 11 ust. 1 pkt 1 lit. C – prosimy o dodanie: „pomimo wezwania   Zamawiającego złożonego na piśmie.”</w:t>
      </w:r>
    </w:p>
    <w:p w14:paraId="3A807100" w14:textId="77777777" w:rsidR="00E6547E" w:rsidRPr="00756C04" w:rsidRDefault="00E6547E" w:rsidP="00756C04">
      <w:pPr>
        <w:spacing w:line="288" w:lineRule="auto"/>
        <w:jc w:val="center"/>
        <w:rPr>
          <w:rFonts w:ascii="Arial" w:hAnsi="Arial" w:cs="Arial"/>
          <w:u w:val="single"/>
        </w:rPr>
      </w:pPr>
    </w:p>
    <w:p w14:paraId="29DD4224" w14:textId="1D8DE6CC" w:rsidR="00353FA2" w:rsidRDefault="00353FA2" w:rsidP="00353FA2">
      <w:pPr>
        <w:tabs>
          <w:tab w:val="left" w:pos="1418"/>
          <w:tab w:val="left" w:pos="3119"/>
          <w:tab w:val="left" w:pos="3261"/>
        </w:tabs>
        <w:spacing w:line="288" w:lineRule="auto"/>
        <w:ind w:left="1559" w:hanging="1559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/>
          <w:u w:val="single"/>
        </w:rPr>
        <w:t xml:space="preserve">Odpowiedź:  </w:t>
      </w:r>
      <w:r w:rsidRPr="00353FA2">
        <w:rPr>
          <w:rFonts w:ascii="Arial" w:hAnsi="Arial" w:cs="Arial"/>
          <w:bCs/>
        </w:rPr>
        <w:t>Zamawiający</w:t>
      </w:r>
      <w:proofErr w:type="gramEnd"/>
      <w:r w:rsidRPr="00353FA2">
        <w:rPr>
          <w:rFonts w:ascii="Arial" w:hAnsi="Arial" w:cs="Arial"/>
          <w:bCs/>
        </w:rPr>
        <w:t xml:space="preserve"> </w:t>
      </w:r>
      <w:r w:rsidR="004E4FB3">
        <w:rPr>
          <w:rFonts w:ascii="Arial" w:hAnsi="Arial" w:cs="Arial"/>
          <w:bCs/>
        </w:rPr>
        <w:t>wyraża zgodę na dodanie zapisu w powyższym zakresie. Patrz modyfikacja treści SIWZ</w:t>
      </w:r>
      <w:r w:rsidR="00CE02A1">
        <w:rPr>
          <w:rFonts w:ascii="Arial" w:hAnsi="Arial" w:cs="Arial"/>
          <w:bCs/>
        </w:rPr>
        <w:t xml:space="preserve"> pkt 1</w:t>
      </w:r>
      <w:r w:rsidR="004E4FB3">
        <w:rPr>
          <w:rFonts w:ascii="Arial" w:hAnsi="Arial" w:cs="Arial"/>
          <w:bCs/>
        </w:rPr>
        <w:t>.</w:t>
      </w:r>
    </w:p>
    <w:p w14:paraId="29BE0348" w14:textId="77777777" w:rsidR="00874A6E" w:rsidRDefault="00874A6E" w:rsidP="00353FA2">
      <w:pPr>
        <w:tabs>
          <w:tab w:val="left" w:pos="1418"/>
          <w:tab w:val="left" w:pos="3119"/>
          <w:tab w:val="left" w:pos="3261"/>
        </w:tabs>
        <w:spacing w:line="288" w:lineRule="auto"/>
        <w:ind w:left="1559" w:hanging="1559"/>
        <w:jc w:val="both"/>
        <w:rPr>
          <w:rFonts w:ascii="Arial" w:hAnsi="Arial" w:cs="Arial"/>
          <w:bCs/>
        </w:rPr>
      </w:pPr>
    </w:p>
    <w:p w14:paraId="6925B998" w14:textId="3E5C4162" w:rsidR="00874A6E" w:rsidRPr="00076D2D" w:rsidRDefault="00874A6E" w:rsidP="00076D2D">
      <w:pPr>
        <w:pStyle w:val="Akapitzlist"/>
        <w:numPr>
          <w:ilvl w:val="0"/>
          <w:numId w:val="6"/>
        </w:numPr>
        <w:tabs>
          <w:tab w:val="center" w:pos="360"/>
        </w:tabs>
        <w:spacing w:line="288" w:lineRule="auto"/>
        <w:ind w:left="1701" w:hanging="1701"/>
        <w:jc w:val="both"/>
        <w:rPr>
          <w:rFonts w:ascii="Arial" w:hAnsi="Arial" w:cs="Arial"/>
          <w:b/>
          <w:bCs/>
          <w:u w:val="single"/>
        </w:rPr>
      </w:pPr>
      <w:proofErr w:type="gramStart"/>
      <w:r w:rsidRPr="00874A6E">
        <w:rPr>
          <w:rFonts w:ascii="Arial" w:hAnsi="Arial" w:cs="Arial"/>
          <w:b/>
          <w:bCs/>
          <w:sz w:val="24"/>
          <w:szCs w:val="24"/>
          <w:u w:val="single"/>
        </w:rPr>
        <w:t>Pytanie :</w:t>
      </w:r>
      <w:proofErr w:type="gramEnd"/>
      <w:r w:rsidRPr="00874A6E">
        <w:rPr>
          <w:rFonts w:ascii="Arial" w:hAnsi="Arial" w:cs="Arial"/>
          <w:sz w:val="24"/>
          <w:szCs w:val="24"/>
        </w:rPr>
        <w:t xml:space="preserve">  „</w:t>
      </w:r>
      <w:r w:rsidRPr="00874A6E">
        <w:rPr>
          <w:rFonts w:ascii="Arial" w:eastAsia="Calibri" w:hAnsi="Arial" w:cs="Arial"/>
          <w:sz w:val="24"/>
          <w:szCs w:val="24"/>
        </w:rPr>
        <w:t>Zwracam się z prośbą o zmianę terminu składania ofert do</w:t>
      </w:r>
      <w:r w:rsidR="00076D2D">
        <w:rPr>
          <w:rFonts w:ascii="Arial" w:eastAsia="Calibri" w:hAnsi="Arial" w:cs="Arial"/>
          <w:sz w:val="24"/>
          <w:szCs w:val="24"/>
        </w:rPr>
        <w:t xml:space="preserve"> </w:t>
      </w:r>
      <w:r w:rsidRPr="00874A6E">
        <w:rPr>
          <w:rFonts w:ascii="Arial" w:eastAsia="Calibri" w:hAnsi="Arial" w:cs="Arial"/>
          <w:sz w:val="24"/>
          <w:szCs w:val="24"/>
        </w:rPr>
        <w:t>05.05.2026r.”</w:t>
      </w:r>
    </w:p>
    <w:p w14:paraId="1A59A050" w14:textId="77777777" w:rsidR="00076D2D" w:rsidRPr="00874A6E" w:rsidRDefault="00076D2D" w:rsidP="00076D2D">
      <w:pPr>
        <w:pStyle w:val="Akapitzlist"/>
        <w:tabs>
          <w:tab w:val="center" w:pos="360"/>
        </w:tabs>
        <w:spacing w:line="288" w:lineRule="auto"/>
        <w:ind w:left="1701"/>
        <w:jc w:val="both"/>
        <w:rPr>
          <w:rFonts w:ascii="Arial" w:hAnsi="Arial" w:cs="Arial"/>
          <w:b/>
          <w:bCs/>
          <w:u w:val="single"/>
        </w:rPr>
      </w:pPr>
    </w:p>
    <w:p w14:paraId="6851E4A9" w14:textId="34D0B650" w:rsidR="00076D2D" w:rsidRDefault="00874A6E" w:rsidP="00076D2D">
      <w:pPr>
        <w:tabs>
          <w:tab w:val="center" w:pos="360"/>
        </w:tabs>
        <w:spacing w:line="288" w:lineRule="auto"/>
        <w:ind w:left="1418" w:hanging="1418"/>
        <w:jc w:val="both"/>
        <w:rPr>
          <w:rFonts w:ascii="Arial" w:hAnsi="Arial" w:cs="Arial"/>
        </w:rPr>
      </w:pPr>
      <w:r w:rsidRPr="00874A6E">
        <w:rPr>
          <w:rFonts w:ascii="Arial" w:hAnsi="Arial" w:cs="Arial"/>
          <w:b/>
          <w:bCs/>
          <w:u w:val="single"/>
        </w:rPr>
        <w:t xml:space="preserve">Odpowiedź: </w:t>
      </w:r>
      <w:r w:rsidRPr="00874A6E">
        <w:rPr>
          <w:rFonts w:ascii="Arial" w:hAnsi="Arial" w:cs="Arial"/>
        </w:rPr>
        <w:t>Zamawiający zmienia termin składnia ofert</w:t>
      </w:r>
      <w:r w:rsidR="00076D2D">
        <w:rPr>
          <w:rFonts w:ascii="Arial" w:hAnsi="Arial" w:cs="Arial"/>
        </w:rPr>
        <w:t>.</w:t>
      </w:r>
      <w:r w:rsidRPr="00874A6E">
        <w:rPr>
          <w:rFonts w:ascii="Arial" w:hAnsi="Arial" w:cs="Arial"/>
        </w:rPr>
        <w:t xml:space="preserve"> </w:t>
      </w:r>
      <w:r w:rsidR="00076D2D">
        <w:rPr>
          <w:rFonts w:ascii="Arial" w:hAnsi="Arial" w:cs="Arial"/>
        </w:rPr>
        <w:t>P</w:t>
      </w:r>
      <w:r w:rsidRPr="00874A6E">
        <w:rPr>
          <w:rFonts w:ascii="Arial" w:hAnsi="Arial" w:cs="Arial"/>
        </w:rPr>
        <w:t>atrz modyfikacja treści    SIWZ pkt 2.</w:t>
      </w:r>
    </w:p>
    <w:p w14:paraId="1DF9F8AF" w14:textId="77777777" w:rsidR="00076D2D" w:rsidRDefault="00076D2D" w:rsidP="00076D2D">
      <w:pPr>
        <w:tabs>
          <w:tab w:val="center" w:pos="360"/>
        </w:tabs>
        <w:spacing w:line="288" w:lineRule="auto"/>
        <w:jc w:val="both"/>
        <w:rPr>
          <w:rFonts w:ascii="Arial" w:hAnsi="Arial" w:cs="Arial"/>
        </w:rPr>
      </w:pPr>
    </w:p>
    <w:p w14:paraId="7BA62E8B" w14:textId="77777777" w:rsidR="00076D2D" w:rsidRDefault="00076D2D" w:rsidP="00076D2D">
      <w:pPr>
        <w:tabs>
          <w:tab w:val="center" w:pos="360"/>
        </w:tabs>
        <w:spacing w:line="288" w:lineRule="auto"/>
        <w:jc w:val="both"/>
        <w:rPr>
          <w:rFonts w:ascii="Arial" w:hAnsi="Arial" w:cs="Arial"/>
        </w:rPr>
      </w:pPr>
    </w:p>
    <w:p w14:paraId="1231B406" w14:textId="77777777" w:rsidR="00076D2D" w:rsidRDefault="00076D2D" w:rsidP="00076D2D">
      <w:pPr>
        <w:tabs>
          <w:tab w:val="center" w:pos="360"/>
        </w:tabs>
        <w:spacing w:line="288" w:lineRule="auto"/>
        <w:jc w:val="both"/>
        <w:rPr>
          <w:rFonts w:ascii="Arial" w:hAnsi="Arial" w:cs="Arial"/>
        </w:rPr>
      </w:pPr>
    </w:p>
    <w:p w14:paraId="6C7BEAA8" w14:textId="28BE0CB3" w:rsidR="00E6547E" w:rsidRPr="0056059C" w:rsidRDefault="00874A6E" w:rsidP="00076D2D">
      <w:pPr>
        <w:tabs>
          <w:tab w:val="center" w:pos="360"/>
        </w:tabs>
        <w:spacing w:line="288" w:lineRule="auto"/>
        <w:jc w:val="both"/>
        <w:rPr>
          <w:rFonts w:ascii="Arial" w:hAnsi="Arial" w:cs="Arial"/>
          <w:b/>
          <w:u w:val="single"/>
        </w:rPr>
      </w:pPr>
      <w:r w:rsidRPr="00874A6E">
        <w:rPr>
          <w:rFonts w:ascii="Arial" w:hAnsi="Arial" w:cs="Arial"/>
          <w:b/>
          <w:bCs/>
          <w:u w:val="single"/>
        </w:rPr>
        <w:lastRenderedPageBreak/>
        <w:t xml:space="preserve"> </w:t>
      </w:r>
      <w:r w:rsidR="00E6547E" w:rsidRPr="0056059C">
        <w:rPr>
          <w:rFonts w:ascii="Arial" w:hAnsi="Arial" w:cs="Arial"/>
          <w:b/>
          <w:u w:val="single"/>
        </w:rPr>
        <w:t>Modyfikacja treści specyfikacji istotnych warunków zamówienia (</w:t>
      </w:r>
      <w:r w:rsidR="00E6547E" w:rsidRPr="0056059C">
        <w:rPr>
          <w:rFonts w:ascii="Arial" w:hAnsi="Arial" w:cs="Arial"/>
          <w:b/>
          <w:i/>
          <w:u w:val="single"/>
        </w:rPr>
        <w:t>SIWZ</w:t>
      </w:r>
      <w:r w:rsidR="00E6547E" w:rsidRPr="0056059C">
        <w:rPr>
          <w:rFonts w:ascii="Arial" w:hAnsi="Arial" w:cs="Arial"/>
          <w:b/>
          <w:u w:val="single"/>
        </w:rPr>
        <w:t>)</w:t>
      </w:r>
    </w:p>
    <w:p w14:paraId="68E6312E" w14:textId="771462A2" w:rsidR="00E6547E" w:rsidRPr="0056059C" w:rsidRDefault="00E6547E" w:rsidP="004E4FB3">
      <w:pPr>
        <w:tabs>
          <w:tab w:val="center" w:pos="4536"/>
          <w:tab w:val="right" w:pos="9072"/>
        </w:tabs>
        <w:spacing w:line="288" w:lineRule="auto"/>
        <w:ind w:firstLine="720"/>
        <w:jc w:val="both"/>
        <w:rPr>
          <w:rFonts w:ascii="Arial" w:hAnsi="Arial" w:cs="Arial"/>
        </w:rPr>
      </w:pPr>
      <w:r w:rsidRPr="0056059C">
        <w:rPr>
          <w:rFonts w:ascii="Arial" w:hAnsi="Arial" w:cs="Arial"/>
          <w:iCs/>
        </w:rPr>
        <w:t>Zamawiający</w:t>
      </w:r>
      <w:r w:rsidRPr="0056059C">
        <w:rPr>
          <w:rFonts w:ascii="Arial" w:hAnsi="Arial" w:cs="Arial"/>
        </w:rPr>
        <w:t xml:space="preserve"> zgodnie postanowieniem pkt 7.1.7 SIWZ</w:t>
      </w:r>
      <w:r w:rsidRPr="0056059C">
        <w:rPr>
          <w:rFonts w:ascii="Arial" w:hAnsi="Arial" w:cs="Arial"/>
          <w:i/>
        </w:rPr>
        <w:t xml:space="preserve"> </w:t>
      </w:r>
      <w:r w:rsidRPr="0056059C">
        <w:rPr>
          <w:rFonts w:ascii="Arial" w:hAnsi="Arial" w:cs="Arial"/>
        </w:rPr>
        <w:t>wprowadza następując</w:t>
      </w:r>
      <w:r w:rsidR="005E6A72">
        <w:rPr>
          <w:rFonts w:ascii="Arial" w:hAnsi="Arial" w:cs="Arial"/>
        </w:rPr>
        <w:t>e</w:t>
      </w:r>
      <w:r w:rsidR="0056059C">
        <w:rPr>
          <w:rFonts w:ascii="Arial" w:hAnsi="Arial" w:cs="Arial"/>
        </w:rPr>
        <w:t xml:space="preserve"> </w:t>
      </w:r>
      <w:r w:rsidRPr="0056059C">
        <w:rPr>
          <w:rFonts w:ascii="Arial" w:hAnsi="Arial" w:cs="Arial"/>
        </w:rPr>
        <w:t xml:space="preserve"> zmian</w:t>
      </w:r>
      <w:r w:rsidR="005E6A72">
        <w:rPr>
          <w:rFonts w:ascii="Arial" w:hAnsi="Arial" w:cs="Arial"/>
        </w:rPr>
        <w:t>y</w:t>
      </w:r>
      <w:r w:rsidRPr="0056059C">
        <w:rPr>
          <w:rFonts w:ascii="Arial" w:hAnsi="Arial" w:cs="Arial"/>
        </w:rPr>
        <w:t xml:space="preserve"> do treści SIWZ dot.  postępowania pn. </w:t>
      </w:r>
      <w:r w:rsidRPr="0056059C">
        <w:rPr>
          <w:rFonts w:ascii="Arial" w:hAnsi="Arial" w:cs="Arial"/>
          <w:b/>
          <w:i/>
        </w:rPr>
        <w:t>„</w:t>
      </w:r>
      <w:r w:rsidR="009A43A1" w:rsidRPr="0056059C">
        <w:rPr>
          <w:rFonts w:ascii="Arial" w:hAnsi="Arial" w:cs="Arial"/>
          <w:b/>
        </w:rPr>
        <w:t>Dostawa ciekłego tlenu i gazowego azotu do produkcji ozonu stosowanego w procesie uzdatniania wody pitnej wraz z dzierżawą zbiorników i butli na lata 2026-2029</w:t>
      </w:r>
      <w:r w:rsidRPr="0056059C">
        <w:rPr>
          <w:rFonts w:ascii="Arial" w:hAnsi="Arial" w:cs="Arial"/>
          <w:b/>
        </w:rPr>
        <w:t>”</w:t>
      </w:r>
      <w:r w:rsidRPr="0056059C">
        <w:rPr>
          <w:rFonts w:ascii="Arial" w:hAnsi="Arial" w:cs="Arial"/>
        </w:rPr>
        <w:t>:</w:t>
      </w:r>
    </w:p>
    <w:p w14:paraId="405C9003" w14:textId="77777777" w:rsidR="00E6547E" w:rsidRPr="0056059C" w:rsidRDefault="00E6547E" w:rsidP="00353FA2">
      <w:pPr>
        <w:tabs>
          <w:tab w:val="center" w:pos="360"/>
        </w:tabs>
        <w:jc w:val="both"/>
        <w:rPr>
          <w:rFonts w:ascii="Arial" w:hAnsi="Arial" w:cs="Arial"/>
        </w:rPr>
      </w:pPr>
    </w:p>
    <w:p w14:paraId="67F8368E" w14:textId="2C0F8D27" w:rsidR="002E3348" w:rsidRPr="00CE02A1" w:rsidRDefault="002E3348" w:rsidP="00CE02A1">
      <w:pPr>
        <w:pStyle w:val="Akapitzlist"/>
        <w:numPr>
          <w:ilvl w:val="0"/>
          <w:numId w:val="8"/>
        </w:numPr>
        <w:spacing w:line="288" w:lineRule="auto"/>
        <w:ind w:left="284" w:hanging="284"/>
        <w:jc w:val="both"/>
        <w:rPr>
          <w:rFonts w:ascii="Arial" w:hAnsi="Arial" w:cs="Arial"/>
        </w:rPr>
      </w:pPr>
      <w:r w:rsidRPr="00CE02A1">
        <w:rPr>
          <w:rFonts w:ascii="Arial" w:hAnsi="Arial" w:cs="Arial"/>
        </w:rPr>
        <w:t xml:space="preserve">W załączniku nr 7 do SIWZ – Wzór Umowy § 11 ust. 1 pkt 1 lit. c otrzymuje nowe brzmienie: </w:t>
      </w:r>
    </w:p>
    <w:p w14:paraId="1C157A93" w14:textId="26031F17" w:rsidR="00E52960" w:rsidRDefault="002E3348" w:rsidP="00076D2D">
      <w:pPr>
        <w:spacing w:line="288" w:lineRule="auto"/>
        <w:ind w:left="284"/>
        <w:jc w:val="both"/>
        <w:rPr>
          <w:rFonts w:ascii="Arial" w:hAnsi="Arial" w:cs="Arial"/>
        </w:rPr>
      </w:pPr>
      <w:r w:rsidRPr="002E4108">
        <w:rPr>
          <w:rFonts w:ascii="Arial" w:hAnsi="Arial" w:cs="Arial"/>
        </w:rPr>
        <w:t xml:space="preserve">c) </w:t>
      </w:r>
      <w:r w:rsidR="002E4108" w:rsidRPr="002E4108">
        <w:rPr>
          <w:rFonts w:ascii="Arial" w:hAnsi="Arial" w:cs="Arial"/>
        </w:rPr>
        <w:t>„w razie stwierdzenia rażącego naruszenia postanowień umownych</w:t>
      </w:r>
      <w:r w:rsidR="002E4108">
        <w:rPr>
          <w:rFonts w:ascii="Arial" w:hAnsi="Arial" w:cs="Arial"/>
        </w:rPr>
        <w:t xml:space="preserve"> </w:t>
      </w:r>
      <w:r w:rsidR="002E4108" w:rsidRPr="002E4108">
        <w:rPr>
          <w:rFonts w:ascii="Arial" w:hAnsi="Arial" w:cs="Arial"/>
        </w:rPr>
        <w:t xml:space="preserve">przez Wykonawcę pomimo wezwania Zamawiającego złożonego na piśmie”. </w:t>
      </w:r>
    </w:p>
    <w:p w14:paraId="0DF4324A" w14:textId="77777777" w:rsidR="002E4108" w:rsidRDefault="002E4108" w:rsidP="002E4108">
      <w:pPr>
        <w:spacing w:line="288" w:lineRule="auto"/>
        <w:jc w:val="both"/>
        <w:rPr>
          <w:rFonts w:ascii="Arial" w:hAnsi="Arial" w:cs="Arial"/>
        </w:rPr>
      </w:pPr>
    </w:p>
    <w:p w14:paraId="07F2ACFE" w14:textId="5828661D" w:rsidR="002E4108" w:rsidRDefault="002E4108" w:rsidP="002E4108">
      <w:pPr>
        <w:spacing w:line="288" w:lineRule="auto"/>
        <w:jc w:val="both"/>
        <w:rPr>
          <w:rFonts w:ascii="Arial" w:hAnsi="Arial" w:cs="Arial"/>
        </w:rPr>
      </w:pPr>
      <w:r w:rsidRPr="002E4108">
        <w:rPr>
          <w:rFonts w:ascii="Arial" w:hAnsi="Arial" w:cs="Arial"/>
        </w:rPr>
        <w:t>W załączeniu nowy</w:t>
      </w:r>
      <w:r>
        <w:rPr>
          <w:rFonts w:ascii="Arial" w:hAnsi="Arial" w:cs="Arial"/>
        </w:rPr>
        <w:t xml:space="preserve"> </w:t>
      </w:r>
      <w:r w:rsidRPr="002E4108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7</w:t>
      </w:r>
      <w:r w:rsidRPr="002E4108">
        <w:rPr>
          <w:rFonts w:ascii="Arial" w:hAnsi="Arial" w:cs="Arial"/>
        </w:rPr>
        <w:t xml:space="preserve"> do SIWZ – Wzór Umowy ZAMIENNY uwzględniający zmian</w:t>
      </w:r>
      <w:r>
        <w:rPr>
          <w:rFonts w:ascii="Arial" w:hAnsi="Arial" w:cs="Arial"/>
        </w:rPr>
        <w:t>ę</w:t>
      </w:r>
      <w:r w:rsidRPr="002E4108">
        <w:rPr>
          <w:rFonts w:ascii="Arial" w:hAnsi="Arial" w:cs="Arial"/>
        </w:rPr>
        <w:t>, o któr</w:t>
      </w:r>
      <w:r>
        <w:rPr>
          <w:rFonts w:ascii="Arial" w:hAnsi="Arial" w:cs="Arial"/>
        </w:rPr>
        <w:t>ej</w:t>
      </w:r>
      <w:r w:rsidRPr="002E4108">
        <w:rPr>
          <w:rFonts w:ascii="Arial" w:hAnsi="Arial" w:cs="Arial"/>
        </w:rPr>
        <w:t xml:space="preserve"> mowa powyżej.   </w:t>
      </w:r>
    </w:p>
    <w:p w14:paraId="10025E4E" w14:textId="77777777" w:rsidR="00076D2D" w:rsidRDefault="00076D2D" w:rsidP="002E4108">
      <w:pPr>
        <w:spacing w:line="288" w:lineRule="auto"/>
        <w:jc w:val="both"/>
        <w:rPr>
          <w:rFonts w:ascii="Arial" w:hAnsi="Arial" w:cs="Arial"/>
        </w:rPr>
      </w:pPr>
    </w:p>
    <w:p w14:paraId="2B6CD690" w14:textId="099AD832" w:rsidR="00076D2D" w:rsidRPr="00076D2D" w:rsidRDefault="00076D2D" w:rsidP="00076D2D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076D2D">
        <w:rPr>
          <w:rFonts w:ascii="Arial" w:hAnsi="Arial" w:cs="Arial"/>
        </w:rPr>
        <w:t>W pkt 11.1 i 11.2 SIWZ zmienia się termin z „2</w:t>
      </w:r>
      <w:r w:rsidR="009E501E">
        <w:rPr>
          <w:rFonts w:ascii="Arial" w:hAnsi="Arial" w:cs="Arial"/>
        </w:rPr>
        <w:t>3</w:t>
      </w:r>
      <w:r w:rsidRPr="00076D2D">
        <w:rPr>
          <w:rFonts w:ascii="Arial" w:hAnsi="Arial" w:cs="Arial"/>
        </w:rPr>
        <w:t>.04.2026” na termin „</w:t>
      </w:r>
      <w:r>
        <w:rPr>
          <w:rFonts w:ascii="Arial" w:hAnsi="Arial" w:cs="Arial"/>
        </w:rPr>
        <w:t>05</w:t>
      </w:r>
      <w:r w:rsidRPr="00076D2D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076D2D">
        <w:rPr>
          <w:rFonts w:ascii="Arial" w:hAnsi="Arial" w:cs="Arial"/>
        </w:rPr>
        <w:t>.2026”.</w:t>
      </w:r>
    </w:p>
    <w:p w14:paraId="3B048436" w14:textId="77777777" w:rsidR="00076D2D" w:rsidRPr="00076D2D" w:rsidRDefault="00076D2D" w:rsidP="00076D2D">
      <w:pPr>
        <w:spacing w:line="288" w:lineRule="auto"/>
        <w:ind w:left="360"/>
        <w:jc w:val="both"/>
        <w:rPr>
          <w:rFonts w:ascii="Arial" w:hAnsi="Arial" w:cs="Arial"/>
        </w:rPr>
      </w:pPr>
    </w:p>
    <w:p w14:paraId="26CFA1C5" w14:textId="60CC8753" w:rsidR="00AD6204" w:rsidRPr="002E4108" w:rsidRDefault="00AD6204" w:rsidP="002E4108">
      <w:pPr>
        <w:pStyle w:val="Akapitzlist"/>
        <w:spacing w:line="288" w:lineRule="auto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135C2C08" w14:textId="4DEB87E3" w:rsidR="00E6547E" w:rsidRPr="002E4108" w:rsidRDefault="00E6547E" w:rsidP="002E4108">
      <w:pPr>
        <w:spacing w:line="288" w:lineRule="auto"/>
        <w:rPr>
          <w:rFonts w:ascii="Arial" w:hAnsi="Arial" w:cs="Arial"/>
        </w:rPr>
      </w:pPr>
      <w:r w:rsidRPr="002E4108">
        <w:rPr>
          <w:rFonts w:ascii="Arial" w:hAnsi="Arial" w:cs="Arial"/>
        </w:rPr>
        <w:t>Powyższ</w:t>
      </w:r>
      <w:r w:rsidR="0056059C" w:rsidRPr="002E4108">
        <w:rPr>
          <w:rFonts w:ascii="Arial" w:hAnsi="Arial" w:cs="Arial"/>
        </w:rPr>
        <w:t>e wyjaśnieni</w:t>
      </w:r>
      <w:r w:rsidR="00353FA2" w:rsidRPr="002E4108">
        <w:rPr>
          <w:rFonts w:ascii="Arial" w:hAnsi="Arial" w:cs="Arial"/>
        </w:rPr>
        <w:t>a</w:t>
      </w:r>
      <w:r w:rsidR="0056059C" w:rsidRPr="002E4108">
        <w:rPr>
          <w:rFonts w:ascii="Arial" w:hAnsi="Arial" w:cs="Arial"/>
        </w:rPr>
        <w:t xml:space="preserve"> i </w:t>
      </w:r>
      <w:r w:rsidRPr="002E4108">
        <w:rPr>
          <w:rFonts w:ascii="Arial" w:hAnsi="Arial" w:cs="Arial"/>
        </w:rPr>
        <w:t>zmian</w:t>
      </w:r>
      <w:r w:rsidR="00076D2D">
        <w:rPr>
          <w:rFonts w:ascii="Arial" w:hAnsi="Arial" w:cs="Arial"/>
        </w:rPr>
        <w:t>y</w:t>
      </w:r>
      <w:r w:rsidRPr="002E4108">
        <w:rPr>
          <w:rFonts w:ascii="Arial" w:hAnsi="Arial" w:cs="Arial"/>
        </w:rPr>
        <w:t xml:space="preserve"> należy uwzględnić w treści składanych ofert.</w:t>
      </w:r>
    </w:p>
    <w:p w14:paraId="1FD2AF22" w14:textId="361AC279" w:rsidR="00E6547E" w:rsidRPr="002E4108" w:rsidRDefault="00AD6204" w:rsidP="002E4108">
      <w:pPr>
        <w:spacing w:line="288" w:lineRule="auto"/>
        <w:rPr>
          <w:rFonts w:ascii="Arial" w:hAnsi="Arial" w:cs="Arial"/>
        </w:rPr>
      </w:pPr>
      <w:bookmarkStart w:id="1" w:name="_Hlk149562171"/>
      <w:r w:rsidRPr="002E4108">
        <w:rPr>
          <w:rFonts w:ascii="Arial" w:hAnsi="Arial" w:cs="Arial"/>
        </w:rPr>
        <w:t xml:space="preserve">            </w:t>
      </w:r>
    </w:p>
    <w:bookmarkEnd w:id="1"/>
    <w:p w14:paraId="1402FB0A" w14:textId="5CC60F17" w:rsidR="004E4FB3" w:rsidRPr="00DF0554" w:rsidRDefault="00DF0554" w:rsidP="004E4F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</w:p>
    <w:p w14:paraId="68B17797" w14:textId="77777777" w:rsidR="00CE6FA1" w:rsidRDefault="00CE6FA1" w:rsidP="00CE6FA1">
      <w:pPr>
        <w:rPr>
          <w:rFonts w:ascii="Arial" w:hAnsi="Arial" w:cs="Arial"/>
          <w:color w:val="000000"/>
        </w:rPr>
      </w:pPr>
      <w:r w:rsidRPr="0056059C">
        <w:rPr>
          <w:rFonts w:ascii="Arial" w:hAnsi="Arial" w:cs="Arial"/>
          <w:bCs/>
        </w:rPr>
        <w:t xml:space="preserve">                                                  </w:t>
      </w:r>
      <w:r>
        <w:rPr>
          <w:rFonts w:ascii="Arial" w:hAnsi="Arial" w:cs="Arial"/>
          <w:bCs/>
        </w:rPr>
        <w:t xml:space="preserve">                                            </w:t>
      </w:r>
      <w:r w:rsidRPr="0056059C">
        <w:rPr>
          <w:rFonts w:ascii="Arial" w:hAnsi="Arial" w:cs="Arial"/>
          <w:bCs/>
        </w:rPr>
        <w:t xml:space="preserve"> Z pow</w:t>
      </w:r>
      <w:r>
        <w:rPr>
          <w:rFonts w:ascii="Arial" w:hAnsi="Arial" w:cs="Arial"/>
          <w:bCs/>
        </w:rPr>
        <w:t>ażaniem</w:t>
      </w:r>
      <w:r w:rsidRPr="0056059C">
        <w:rPr>
          <w:rFonts w:ascii="Arial" w:hAnsi="Arial" w:cs="Arial"/>
          <w:color w:val="000000"/>
        </w:rPr>
        <w:t xml:space="preserve">    </w:t>
      </w:r>
    </w:p>
    <w:p w14:paraId="7B45D11D" w14:textId="77777777" w:rsidR="00CE6FA1" w:rsidRDefault="00CE6FA1" w:rsidP="00CE6FA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Członek Zarządu</w:t>
      </w:r>
      <w:r w:rsidRPr="0056059C">
        <w:rPr>
          <w:rFonts w:ascii="Arial" w:hAnsi="Arial" w:cs="Arial"/>
          <w:color w:val="000000"/>
        </w:rPr>
        <w:t xml:space="preserve"> </w:t>
      </w:r>
    </w:p>
    <w:p w14:paraId="40745001" w14:textId="77777777" w:rsidR="00CE6FA1" w:rsidRPr="00DF0554" w:rsidRDefault="00CE6FA1" w:rsidP="00CE6FA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mgr inż. Jakub Wysocki </w:t>
      </w:r>
    </w:p>
    <w:p w14:paraId="122EBFBD" w14:textId="727F48C5" w:rsidR="0089437D" w:rsidRPr="00DF0554" w:rsidRDefault="0089437D" w:rsidP="00AD6204">
      <w:pPr>
        <w:rPr>
          <w:rFonts w:ascii="Arial" w:hAnsi="Arial" w:cs="Arial"/>
          <w:color w:val="000000"/>
        </w:rPr>
      </w:pPr>
    </w:p>
    <w:sectPr w:rsidR="0089437D" w:rsidRPr="00DF0554" w:rsidSect="00D37D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A7F5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F37CD"/>
    <w:multiLevelType w:val="hybridMultilevel"/>
    <w:tmpl w:val="E6CEEA6A"/>
    <w:lvl w:ilvl="0" w:tplc="232A71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67CC7"/>
    <w:multiLevelType w:val="multilevel"/>
    <w:tmpl w:val="5A526A1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1.2.%4"/>
      <w:lvlJc w:val="left"/>
      <w:pPr>
        <w:tabs>
          <w:tab w:val="num" w:pos="2160"/>
        </w:tabs>
        <w:ind w:left="2160" w:hanging="720"/>
      </w:pPr>
      <w:rPr>
        <w:rFonts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  <w:sz w:val="22"/>
        <w:u w:val="none"/>
      </w:rPr>
    </w:lvl>
  </w:abstractNum>
  <w:abstractNum w:abstractNumId="3" w15:restartNumberingAfterBreak="0">
    <w:nsid w:val="3AC55BFD"/>
    <w:multiLevelType w:val="hybridMultilevel"/>
    <w:tmpl w:val="DC66C73C"/>
    <w:lvl w:ilvl="0" w:tplc="F564AF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23B58"/>
    <w:multiLevelType w:val="hybridMultilevel"/>
    <w:tmpl w:val="6A22F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3741D"/>
    <w:multiLevelType w:val="hybridMultilevel"/>
    <w:tmpl w:val="DC9CE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C27A3"/>
    <w:multiLevelType w:val="hybridMultilevel"/>
    <w:tmpl w:val="D68EA114"/>
    <w:lvl w:ilvl="0" w:tplc="21BCB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13465">
    <w:abstractNumId w:val="0"/>
  </w:num>
  <w:num w:numId="2" w16cid:durableId="576017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189683">
    <w:abstractNumId w:val="6"/>
  </w:num>
  <w:num w:numId="4" w16cid:durableId="903684390">
    <w:abstractNumId w:val="5"/>
  </w:num>
  <w:num w:numId="5" w16cid:durableId="2093429745">
    <w:abstractNumId w:val="2"/>
  </w:num>
  <w:num w:numId="6" w16cid:durableId="441337814">
    <w:abstractNumId w:val="3"/>
  </w:num>
  <w:num w:numId="7" w16cid:durableId="1742437219">
    <w:abstractNumId w:val="1"/>
  </w:num>
  <w:num w:numId="8" w16cid:durableId="149738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34"/>
    <w:rsid w:val="0000091E"/>
    <w:rsid w:val="00010115"/>
    <w:rsid w:val="000238C8"/>
    <w:rsid w:val="00046681"/>
    <w:rsid w:val="000720C8"/>
    <w:rsid w:val="0007454B"/>
    <w:rsid w:val="00074A89"/>
    <w:rsid w:val="00076D2D"/>
    <w:rsid w:val="0008341B"/>
    <w:rsid w:val="00086BC6"/>
    <w:rsid w:val="000A5F93"/>
    <w:rsid w:val="000D47F1"/>
    <w:rsid w:val="000F3B3D"/>
    <w:rsid w:val="00103309"/>
    <w:rsid w:val="001118B3"/>
    <w:rsid w:val="00113524"/>
    <w:rsid w:val="00124564"/>
    <w:rsid w:val="00160407"/>
    <w:rsid w:val="00163A0B"/>
    <w:rsid w:val="001660FD"/>
    <w:rsid w:val="001703C3"/>
    <w:rsid w:val="00170E2E"/>
    <w:rsid w:val="00180FE2"/>
    <w:rsid w:val="001910B8"/>
    <w:rsid w:val="001C2DAA"/>
    <w:rsid w:val="001C7534"/>
    <w:rsid w:val="001D2300"/>
    <w:rsid w:val="002041F6"/>
    <w:rsid w:val="00216693"/>
    <w:rsid w:val="002227E8"/>
    <w:rsid w:val="00226E70"/>
    <w:rsid w:val="00233738"/>
    <w:rsid w:val="00254728"/>
    <w:rsid w:val="0027135D"/>
    <w:rsid w:val="00275652"/>
    <w:rsid w:val="0029385A"/>
    <w:rsid w:val="00297678"/>
    <w:rsid w:val="002B4E96"/>
    <w:rsid w:val="002C79D5"/>
    <w:rsid w:val="002D2CBC"/>
    <w:rsid w:val="002E30F8"/>
    <w:rsid w:val="002E3348"/>
    <w:rsid w:val="002E4108"/>
    <w:rsid w:val="00305DD8"/>
    <w:rsid w:val="00306344"/>
    <w:rsid w:val="00322238"/>
    <w:rsid w:val="0032471A"/>
    <w:rsid w:val="003404A3"/>
    <w:rsid w:val="003501E9"/>
    <w:rsid w:val="00353FA2"/>
    <w:rsid w:val="00356DEF"/>
    <w:rsid w:val="00366349"/>
    <w:rsid w:val="003A4155"/>
    <w:rsid w:val="003A4BAC"/>
    <w:rsid w:val="003A5291"/>
    <w:rsid w:val="003C6907"/>
    <w:rsid w:val="003C6B95"/>
    <w:rsid w:val="003D5BE8"/>
    <w:rsid w:val="00417A22"/>
    <w:rsid w:val="00435DEC"/>
    <w:rsid w:val="004B233D"/>
    <w:rsid w:val="004C3E49"/>
    <w:rsid w:val="004C7211"/>
    <w:rsid w:val="004D4482"/>
    <w:rsid w:val="004E0E11"/>
    <w:rsid w:val="004E4FB3"/>
    <w:rsid w:val="005010FF"/>
    <w:rsid w:val="0050210B"/>
    <w:rsid w:val="00504D02"/>
    <w:rsid w:val="0050524E"/>
    <w:rsid w:val="00530A15"/>
    <w:rsid w:val="00535A84"/>
    <w:rsid w:val="0056059C"/>
    <w:rsid w:val="00584E67"/>
    <w:rsid w:val="00587408"/>
    <w:rsid w:val="005A0C54"/>
    <w:rsid w:val="005D18BF"/>
    <w:rsid w:val="005E1F89"/>
    <w:rsid w:val="005E6A72"/>
    <w:rsid w:val="005F6C8E"/>
    <w:rsid w:val="005F7EF2"/>
    <w:rsid w:val="00621604"/>
    <w:rsid w:val="006268F4"/>
    <w:rsid w:val="00631299"/>
    <w:rsid w:val="00635452"/>
    <w:rsid w:val="00643834"/>
    <w:rsid w:val="00673E93"/>
    <w:rsid w:val="00693A22"/>
    <w:rsid w:val="006B37AE"/>
    <w:rsid w:val="006D7FA2"/>
    <w:rsid w:val="006E1C39"/>
    <w:rsid w:val="006E28AC"/>
    <w:rsid w:val="006E404D"/>
    <w:rsid w:val="006E44B0"/>
    <w:rsid w:val="00756C04"/>
    <w:rsid w:val="00773D39"/>
    <w:rsid w:val="0079328C"/>
    <w:rsid w:val="007E182A"/>
    <w:rsid w:val="007F762C"/>
    <w:rsid w:val="00801C93"/>
    <w:rsid w:val="00817604"/>
    <w:rsid w:val="0084624F"/>
    <w:rsid w:val="00853323"/>
    <w:rsid w:val="00874A6E"/>
    <w:rsid w:val="0089437D"/>
    <w:rsid w:val="00895269"/>
    <w:rsid w:val="008B079A"/>
    <w:rsid w:val="008E09E6"/>
    <w:rsid w:val="008E6DAC"/>
    <w:rsid w:val="009006D0"/>
    <w:rsid w:val="00901CCC"/>
    <w:rsid w:val="00906E19"/>
    <w:rsid w:val="00917D83"/>
    <w:rsid w:val="009317FC"/>
    <w:rsid w:val="00933997"/>
    <w:rsid w:val="0095439C"/>
    <w:rsid w:val="00987BE4"/>
    <w:rsid w:val="0099326D"/>
    <w:rsid w:val="00997C44"/>
    <w:rsid w:val="009A43A1"/>
    <w:rsid w:val="009C1D67"/>
    <w:rsid w:val="009D0A59"/>
    <w:rsid w:val="009D0BB7"/>
    <w:rsid w:val="009D349C"/>
    <w:rsid w:val="009D6453"/>
    <w:rsid w:val="009E501E"/>
    <w:rsid w:val="009F0060"/>
    <w:rsid w:val="00A05125"/>
    <w:rsid w:val="00A12C92"/>
    <w:rsid w:val="00A1751C"/>
    <w:rsid w:val="00A32343"/>
    <w:rsid w:val="00A422AF"/>
    <w:rsid w:val="00A5263F"/>
    <w:rsid w:val="00A56C36"/>
    <w:rsid w:val="00A65258"/>
    <w:rsid w:val="00A76BEA"/>
    <w:rsid w:val="00A8751F"/>
    <w:rsid w:val="00AB2760"/>
    <w:rsid w:val="00AD02CF"/>
    <w:rsid w:val="00AD6204"/>
    <w:rsid w:val="00AD7336"/>
    <w:rsid w:val="00AE2ECC"/>
    <w:rsid w:val="00B25A8D"/>
    <w:rsid w:val="00B30C55"/>
    <w:rsid w:val="00B41456"/>
    <w:rsid w:val="00B53700"/>
    <w:rsid w:val="00B7422D"/>
    <w:rsid w:val="00B76749"/>
    <w:rsid w:val="00B823C9"/>
    <w:rsid w:val="00B832D5"/>
    <w:rsid w:val="00B9270F"/>
    <w:rsid w:val="00BB5E2B"/>
    <w:rsid w:val="00BB7880"/>
    <w:rsid w:val="00BD2F63"/>
    <w:rsid w:val="00BE156D"/>
    <w:rsid w:val="00BE67A1"/>
    <w:rsid w:val="00BF63D4"/>
    <w:rsid w:val="00C31BD3"/>
    <w:rsid w:val="00C474C7"/>
    <w:rsid w:val="00C56509"/>
    <w:rsid w:val="00C6180D"/>
    <w:rsid w:val="00C72A0E"/>
    <w:rsid w:val="00C77461"/>
    <w:rsid w:val="00C81611"/>
    <w:rsid w:val="00C82504"/>
    <w:rsid w:val="00CA22F4"/>
    <w:rsid w:val="00CB034A"/>
    <w:rsid w:val="00CE02A1"/>
    <w:rsid w:val="00CE16FA"/>
    <w:rsid w:val="00CE6FA1"/>
    <w:rsid w:val="00CE76AD"/>
    <w:rsid w:val="00D06466"/>
    <w:rsid w:val="00D1784D"/>
    <w:rsid w:val="00D23452"/>
    <w:rsid w:val="00D30628"/>
    <w:rsid w:val="00D30D67"/>
    <w:rsid w:val="00D37D9A"/>
    <w:rsid w:val="00D419C9"/>
    <w:rsid w:val="00D5610B"/>
    <w:rsid w:val="00D63086"/>
    <w:rsid w:val="00D67772"/>
    <w:rsid w:val="00D7110E"/>
    <w:rsid w:val="00D852C8"/>
    <w:rsid w:val="00DA4164"/>
    <w:rsid w:val="00DC07DD"/>
    <w:rsid w:val="00DD3D99"/>
    <w:rsid w:val="00DD5F2C"/>
    <w:rsid w:val="00DF0554"/>
    <w:rsid w:val="00E27F07"/>
    <w:rsid w:val="00E40E2E"/>
    <w:rsid w:val="00E52960"/>
    <w:rsid w:val="00E5357E"/>
    <w:rsid w:val="00E551EE"/>
    <w:rsid w:val="00E56E3A"/>
    <w:rsid w:val="00E6547E"/>
    <w:rsid w:val="00E71E46"/>
    <w:rsid w:val="00ED4244"/>
    <w:rsid w:val="00EE7438"/>
    <w:rsid w:val="00F030EB"/>
    <w:rsid w:val="00F06E44"/>
    <w:rsid w:val="00F124FB"/>
    <w:rsid w:val="00F14D88"/>
    <w:rsid w:val="00F3509B"/>
    <w:rsid w:val="00F51494"/>
    <w:rsid w:val="00F61811"/>
    <w:rsid w:val="00F64310"/>
    <w:rsid w:val="00F76EC7"/>
    <w:rsid w:val="00F866AB"/>
    <w:rsid w:val="00F93CD0"/>
    <w:rsid w:val="00F94845"/>
    <w:rsid w:val="00FA4F64"/>
    <w:rsid w:val="00FA55DB"/>
    <w:rsid w:val="00FA5BA7"/>
    <w:rsid w:val="00FA76D1"/>
    <w:rsid w:val="00FB1D8A"/>
    <w:rsid w:val="00FC6738"/>
    <w:rsid w:val="00FD2E41"/>
    <w:rsid w:val="00FD552B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B99AC8"/>
  <w15:docId w15:val="{689C15D4-626B-43AF-AD7D-51FFCB44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534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1C7534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C7534"/>
    <w:pPr>
      <w:widowControl w:val="0"/>
      <w:tabs>
        <w:tab w:val="left" w:pos="0"/>
        <w:tab w:val="left" w:pos="226"/>
        <w:tab w:val="left" w:pos="3968"/>
      </w:tabs>
      <w:spacing w:line="360" w:lineRule="auto"/>
      <w:ind w:right="-142"/>
      <w:jc w:val="center"/>
    </w:pPr>
    <w:rPr>
      <w:b/>
      <w:color w:val="000080"/>
      <w:sz w:val="28"/>
    </w:rPr>
  </w:style>
  <w:style w:type="paragraph" w:styleId="Tekstdymka">
    <w:name w:val="Balloon Text"/>
    <w:basedOn w:val="Normalny"/>
    <w:semiHidden/>
    <w:rsid w:val="00CA22F4"/>
    <w:rPr>
      <w:rFonts w:ascii="Tahoma" w:hAnsi="Tahoma" w:cs="Tahoma"/>
      <w:sz w:val="16"/>
      <w:szCs w:val="16"/>
    </w:rPr>
  </w:style>
  <w:style w:type="character" w:styleId="Hipercze">
    <w:name w:val="Hyperlink"/>
    <w:rsid w:val="00BD2F63"/>
    <w:rPr>
      <w:color w:val="0000FF"/>
      <w:u w:val="single"/>
    </w:rPr>
  </w:style>
  <w:style w:type="table" w:styleId="Tabela-Siatka">
    <w:name w:val="Table Grid"/>
    <w:basedOn w:val="Standardowy"/>
    <w:uiPriority w:val="59"/>
    <w:rsid w:val="00A5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99"/>
    <w:rsid w:val="006E404D"/>
    <w:rPr>
      <w:b/>
      <w:color w:val="000080"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rsid w:val="000A5F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0A5F9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3EDE-BAB1-4693-BC33-9382384D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POLECENIE nr 207/2005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POLECENIE nr 207/2005</dc:title>
  <dc:subject/>
  <dc:creator>Magda</dc:creator>
  <cp:keywords/>
  <cp:lastModifiedBy>Zuzanna Mroczkowska</cp:lastModifiedBy>
  <cp:revision>10</cp:revision>
  <cp:lastPrinted>2026-04-20T12:14:00Z</cp:lastPrinted>
  <dcterms:created xsi:type="dcterms:W3CDTF">2026-04-24T08:02:00Z</dcterms:created>
  <dcterms:modified xsi:type="dcterms:W3CDTF">2026-04-27T06:53:00Z</dcterms:modified>
</cp:coreProperties>
</file>