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3633" w14:textId="213BFE8E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D54F3C">
        <w:rPr>
          <w:rFonts w:cs="Arial"/>
          <w:b/>
          <w:bCs/>
        </w:rPr>
        <w:t>9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</w:p>
    <w:p w14:paraId="67EA3504" w14:textId="71D639CA" w:rsidR="00622741" w:rsidRPr="00D54F3C" w:rsidRDefault="00622741" w:rsidP="00C827BF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D54F3C">
        <w:rPr>
          <w:rFonts w:ascii="Arial" w:hAnsi="Arial" w:cs="Arial"/>
          <w:sz w:val="22"/>
          <w:szCs w:val="22"/>
        </w:rPr>
        <w:t xml:space="preserve">sprawy: </w:t>
      </w:r>
      <w:r w:rsidRPr="00D54F3C">
        <w:rPr>
          <w:rFonts w:ascii="Arial" w:hAnsi="Arial" w:cs="Arial"/>
          <w:b/>
          <w:sz w:val="22"/>
          <w:szCs w:val="22"/>
        </w:rPr>
        <w:t>ZR-</w:t>
      </w:r>
      <w:r w:rsidR="00D54F3C" w:rsidRPr="00D54F3C">
        <w:rPr>
          <w:rFonts w:ascii="Arial" w:hAnsi="Arial" w:cs="Arial"/>
          <w:b/>
          <w:sz w:val="22"/>
          <w:szCs w:val="22"/>
        </w:rPr>
        <w:t>011</w:t>
      </w:r>
      <w:r w:rsidRPr="00D54F3C">
        <w:rPr>
          <w:rFonts w:ascii="Arial" w:hAnsi="Arial" w:cs="Arial"/>
          <w:b/>
          <w:sz w:val="22"/>
          <w:szCs w:val="22"/>
        </w:rPr>
        <w:t>/Rb/RZ/202</w:t>
      </w:r>
      <w:r w:rsidR="00D54F3C" w:rsidRPr="00D54F3C">
        <w:rPr>
          <w:rFonts w:ascii="Arial" w:hAnsi="Arial" w:cs="Arial"/>
          <w:b/>
          <w:sz w:val="22"/>
          <w:szCs w:val="22"/>
        </w:rPr>
        <w:t>5</w:t>
      </w:r>
    </w:p>
    <w:p w14:paraId="1F00C946" w14:textId="1660E61B" w:rsidR="00622741" w:rsidRPr="00D54F3C" w:rsidRDefault="00622741" w:rsidP="00C827BF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</w:t>
      </w:r>
      <w:r w:rsidRPr="00D54F3C">
        <w:rPr>
          <w:rFonts w:ascii="Arial" w:hAnsi="Arial" w:cs="Arial"/>
          <w:sz w:val="22"/>
          <w:szCs w:val="22"/>
        </w:rPr>
        <w:t xml:space="preserve">. </w:t>
      </w:r>
      <w:r w:rsidRPr="00D54F3C">
        <w:rPr>
          <w:rFonts w:ascii="Arial" w:hAnsi="Arial" w:cs="Arial"/>
          <w:b/>
          <w:bCs/>
          <w:sz w:val="22"/>
          <w:szCs w:val="22"/>
        </w:rPr>
        <w:t>„</w:t>
      </w:r>
      <w:r w:rsidR="00D54F3C" w:rsidRPr="00D54F3C">
        <w:rPr>
          <w:rFonts w:ascii="Arial" w:hAnsi="Arial" w:cs="Arial"/>
          <w:b/>
          <w:bCs/>
          <w:sz w:val="22"/>
          <w:szCs w:val="22"/>
        </w:rPr>
        <w:t xml:space="preserve">Budowa sieci wodociągowej i kanalizacji sanitarnej w ul. </w:t>
      </w:r>
      <w:proofErr w:type="spellStart"/>
      <w:r w:rsidR="00D54F3C" w:rsidRPr="00D54F3C">
        <w:rPr>
          <w:rFonts w:ascii="Arial" w:hAnsi="Arial" w:cs="Arial"/>
          <w:b/>
          <w:bCs/>
          <w:sz w:val="22"/>
          <w:szCs w:val="22"/>
        </w:rPr>
        <w:t>Meysnera</w:t>
      </w:r>
      <w:proofErr w:type="spellEnd"/>
      <w:r w:rsidR="00D54F3C" w:rsidRPr="00D54F3C">
        <w:rPr>
          <w:rFonts w:ascii="Arial" w:hAnsi="Arial" w:cs="Arial"/>
          <w:b/>
          <w:bCs/>
          <w:sz w:val="22"/>
          <w:szCs w:val="22"/>
        </w:rPr>
        <w:t xml:space="preserve"> </w:t>
      </w:r>
      <w:r w:rsidR="00D54F3C" w:rsidRPr="00D54F3C">
        <w:rPr>
          <w:rFonts w:ascii="Arial" w:hAnsi="Arial" w:cs="Arial"/>
          <w:b/>
          <w:bCs/>
          <w:sz w:val="22"/>
          <w:szCs w:val="22"/>
        </w:rPr>
        <w:br/>
        <w:t>w Bydgoszczy, linii kablowych oraz złącza zasilająco – sterującego pompownią oraz budowa utwardzeń i dojazdów na działkach 5/1, 5/2 obręb 292 oraz 2/3, 8/1 obręb 298</w:t>
      </w:r>
      <w:r w:rsidRPr="00D54F3C">
        <w:rPr>
          <w:rFonts w:ascii="Arial" w:hAnsi="Arial" w:cs="Arial"/>
          <w:b/>
          <w:bCs/>
          <w:sz w:val="22"/>
          <w:szCs w:val="22"/>
        </w:rPr>
        <w:t>”</w:t>
      </w:r>
      <w:r w:rsidR="00D54F3C" w:rsidRPr="00D54F3C">
        <w:rPr>
          <w:rFonts w:ascii="Arial" w:hAnsi="Arial" w:cs="Arial"/>
          <w:b/>
          <w:bCs/>
          <w:sz w:val="22"/>
          <w:szCs w:val="22"/>
        </w:rPr>
        <w:t>.</w:t>
      </w:r>
    </w:p>
    <w:p w14:paraId="7C364EB4" w14:textId="77777777" w:rsidR="00622741" w:rsidRPr="0016624A" w:rsidRDefault="00622741" w:rsidP="00C827BF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608EC6" w14:textId="0658C7C2" w:rsidR="002A1D82" w:rsidRPr="00622741" w:rsidRDefault="002A1D82" w:rsidP="00C827BF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bookmarkEnd w:id="0"/>
      <w:r w:rsidRPr="00622741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</w:p>
    <w:p w14:paraId="78521D44" w14:textId="40926620" w:rsidR="002A1D82" w:rsidRPr="006E4C84" w:rsidRDefault="002A1D82" w:rsidP="00C827BF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2741">
        <w:rPr>
          <w:rFonts w:ascii="Arial" w:hAnsi="Arial" w:cs="Arial"/>
          <w:sz w:val="22"/>
          <w:szCs w:val="22"/>
        </w:rPr>
        <w:t xml:space="preserve">pn.: </w:t>
      </w:r>
      <w:r w:rsidRPr="006E4C84">
        <w:rPr>
          <w:rFonts w:ascii="Arial" w:hAnsi="Arial" w:cs="Arial"/>
          <w:b/>
          <w:sz w:val="22"/>
          <w:szCs w:val="22"/>
        </w:rPr>
        <w:t>„</w:t>
      </w:r>
      <w:r w:rsidR="00D54F3C" w:rsidRPr="006E4C84">
        <w:rPr>
          <w:rFonts w:ascii="Arial" w:hAnsi="Arial" w:cs="Arial"/>
          <w:b/>
          <w:bCs/>
          <w:sz w:val="22"/>
          <w:szCs w:val="22"/>
        </w:rPr>
        <w:t xml:space="preserve">Budowa sieci </w:t>
      </w:r>
      <w:r w:rsidR="006E4C84" w:rsidRPr="006E4C84">
        <w:rPr>
          <w:rFonts w:ascii="Arial" w:hAnsi="Arial" w:cs="Arial"/>
          <w:b/>
          <w:bCs/>
          <w:sz w:val="22"/>
          <w:szCs w:val="22"/>
        </w:rPr>
        <w:t xml:space="preserve">wodociągowej i kanalizacji sanitarnej w ul. </w:t>
      </w:r>
      <w:proofErr w:type="spellStart"/>
      <w:r w:rsidR="006E4C84" w:rsidRPr="006E4C84">
        <w:rPr>
          <w:rFonts w:ascii="Arial" w:hAnsi="Arial" w:cs="Arial"/>
          <w:b/>
          <w:bCs/>
          <w:sz w:val="22"/>
          <w:szCs w:val="22"/>
        </w:rPr>
        <w:t>Meysnera</w:t>
      </w:r>
      <w:proofErr w:type="spellEnd"/>
      <w:r w:rsidR="006E4C84" w:rsidRPr="006E4C84">
        <w:rPr>
          <w:rFonts w:ascii="Arial" w:hAnsi="Arial" w:cs="Arial"/>
          <w:b/>
          <w:bCs/>
          <w:sz w:val="22"/>
          <w:szCs w:val="22"/>
        </w:rPr>
        <w:t xml:space="preserve"> w Bydgoszczy, budowa linii kablowych oraz złącza zasilająco – sterującego pompownią oraz budowa utwardzeń i dojazdów na działkach 5/1, 5/2 obręb 292 oraz 2/3, 8/1 obręb 298</w:t>
      </w:r>
      <w:r w:rsidRPr="006E4C84">
        <w:rPr>
          <w:rFonts w:ascii="Arial" w:hAnsi="Arial" w:cs="Arial"/>
          <w:b/>
          <w:sz w:val="22"/>
          <w:szCs w:val="22"/>
        </w:rPr>
        <w:t>”</w:t>
      </w:r>
    </w:p>
    <w:p w14:paraId="36D4B23F" w14:textId="7DBE5336" w:rsidR="002A1D82" w:rsidRPr="00CC3BA5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1C3EF2">
        <w:rPr>
          <w:rFonts w:ascii="Arial" w:hAnsi="Arial" w:cs="Arial"/>
          <w:b/>
          <w:sz w:val="22"/>
          <w:szCs w:val="22"/>
        </w:rPr>
        <w:t>zagospodarowania terenu (projekt budowlany)</w:t>
      </w:r>
    </w:p>
    <w:p w14:paraId="18C6F032" w14:textId="77777777" w:rsidR="002A1D82" w:rsidRPr="00CC3BA5" w:rsidRDefault="002A1D82" w:rsidP="002A1D82">
      <w:pPr>
        <w:ind w:left="360"/>
        <w:rPr>
          <w:rFonts w:ascii="Arial" w:hAnsi="Arial" w:cs="Arial"/>
          <w:sz w:val="22"/>
          <w:szCs w:val="22"/>
        </w:rPr>
      </w:pPr>
    </w:p>
    <w:p w14:paraId="55DB6E76" w14:textId="55D553F3" w:rsidR="002A1D82" w:rsidRPr="001C3EF2" w:rsidRDefault="002A1D82" w:rsidP="009D3FF9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1C3EF2">
        <w:rPr>
          <w:rFonts w:ascii="Arial" w:hAnsi="Arial" w:cs="Arial"/>
          <w:b/>
          <w:sz w:val="22"/>
          <w:szCs w:val="22"/>
        </w:rPr>
        <w:t xml:space="preserve">Projekt </w:t>
      </w:r>
      <w:r w:rsidR="001C3EF2">
        <w:rPr>
          <w:rFonts w:ascii="Arial" w:hAnsi="Arial" w:cs="Arial"/>
          <w:b/>
          <w:sz w:val="22"/>
          <w:szCs w:val="22"/>
        </w:rPr>
        <w:t>techniczny</w:t>
      </w:r>
    </w:p>
    <w:p w14:paraId="1AA93D06" w14:textId="77777777" w:rsidR="001C3EF2" w:rsidRPr="001C3EF2" w:rsidRDefault="001C3EF2" w:rsidP="001C3EF2">
      <w:pPr>
        <w:jc w:val="both"/>
        <w:rPr>
          <w:rFonts w:ascii="Arial" w:hAnsi="Arial" w:cs="Arial"/>
          <w:sz w:val="22"/>
          <w:szCs w:val="22"/>
        </w:rPr>
      </w:pPr>
    </w:p>
    <w:p w14:paraId="5E2993E9" w14:textId="3F812642" w:rsidR="002A1D82" w:rsidRPr="002A1D8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Specyfikacja techniczna wykonania i odbioru robót budowlanych</w:t>
      </w:r>
    </w:p>
    <w:p w14:paraId="7C1C32D3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60D6B90B" w14:textId="6E9DFD50" w:rsidR="002A1D82" w:rsidRPr="002A1D82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Projekt</w:t>
      </w:r>
      <w:r w:rsidR="001C3EF2">
        <w:rPr>
          <w:rFonts w:ascii="Arial" w:hAnsi="Arial" w:cs="Arial"/>
          <w:b/>
          <w:sz w:val="22"/>
          <w:szCs w:val="22"/>
        </w:rPr>
        <w:t>y</w:t>
      </w:r>
      <w:r w:rsidRPr="00CC3BA5">
        <w:rPr>
          <w:rFonts w:ascii="Arial" w:hAnsi="Arial" w:cs="Arial"/>
          <w:b/>
          <w:sz w:val="22"/>
          <w:szCs w:val="22"/>
        </w:rPr>
        <w:t xml:space="preserve"> </w:t>
      </w:r>
      <w:r w:rsidR="001C3EF2">
        <w:rPr>
          <w:rFonts w:ascii="Arial" w:hAnsi="Arial" w:cs="Arial"/>
          <w:b/>
          <w:sz w:val="22"/>
          <w:szCs w:val="22"/>
        </w:rPr>
        <w:t>przyłączy wody</w:t>
      </w:r>
    </w:p>
    <w:p w14:paraId="2885C685" w14:textId="77777777" w:rsidR="002A1D82" w:rsidRPr="00CC3BA5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2F1DA8E5" w14:textId="16D64848" w:rsidR="002A1D82" w:rsidRPr="00CC3BA5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1C3EF2">
        <w:rPr>
          <w:rFonts w:ascii="Arial" w:hAnsi="Arial" w:cs="Arial"/>
          <w:b/>
          <w:sz w:val="22"/>
          <w:szCs w:val="22"/>
        </w:rPr>
        <w:t>czasowej organizacji ruchu</w:t>
      </w:r>
    </w:p>
    <w:p w14:paraId="1FE52519" w14:textId="77777777" w:rsidR="002A1D82" w:rsidRPr="00CC3BA5" w:rsidRDefault="002A1D82" w:rsidP="002A1D8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4CCE3A2" w14:textId="35EB3259" w:rsidR="002A1D82" w:rsidRPr="00CC3BA5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Dokumentacja badań podłoża gruntowego</w:t>
      </w:r>
    </w:p>
    <w:p w14:paraId="3345967E" w14:textId="5AD74C12" w:rsidR="002A1D82" w:rsidRPr="00CC3BA5" w:rsidRDefault="002A1D82" w:rsidP="002A1D82">
      <w:pPr>
        <w:rPr>
          <w:rFonts w:ascii="Arial" w:hAnsi="Arial" w:cs="Arial"/>
          <w:sz w:val="22"/>
          <w:szCs w:val="22"/>
        </w:rPr>
      </w:pPr>
    </w:p>
    <w:p w14:paraId="0FAB350C" w14:textId="66830630" w:rsidR="002A1D82" w:rsidRPr="00CC3BA5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Dokumentacja </w:t>
      </w:r>
      <w:proofErr w:type="spellStart"/>
      <w:r>
        <w:rPr>
          <w:rFonts w:ascii="Arial" w:hAnsi="Arial" w:cs="Arial"/>
          <w:b/>
          <w:sz w:val="22"/>
          <w:szCs w:val="22"/>
        </w:rPr>
        <w:t>geologiczno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- inżynierska</w:t>
      </w:r>
    </w:p>
    <w:p w14:paraId="361EB599" w14:textId="77777777" w:rsidR="002A1D82" w:rsidRDefault="002A1D82" w:rsidP="002A1D82">
      <w:pPr>
        <w:ind w:left="7088" w:hanging="7088"/>
        <w:rPr>
          <w:i/>
          <w:sz w:val="20"/>
        </w:rPr>
      </w:pPr>
    </w:p>
    <w:p w14:paraId="532976D0" w14:textId="14699431" w:rsidR="002A1D82" w:rsidRPr="001C3EF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Dokumentacja techniczna zjazdu z drogi</w:t>
      </w:r>
    </w:p>
    <w:p w14:paraId="21CBFD8B" w14:textId="77777777" w:rsidR="001C3EF2" w:rsidRDefault="001C3EF2" w:rsidP="001C3EF2">
      <w:pPr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393354" w14:textId="02331E84" w:rsidR="001C3EF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3EF2">
        <w:rPr>
          <w:rFonts w:ascii="Arial" w:hAnsi="Arial" w:cs="Arial"/>
          <w:b/>
          <w:bCs/>
          <w:iCs/>
          <w:sz w:val="22"/>
          <w:szCs w:val="22"/>
        </w:rPr>
        <w:t xml:space="preserve">Projekt odbudowy </w:t>
      </w:r>
      <w:r>
        <w:rPr>
          <w:rFonts w:ascii="Arial" w:hAnsi="Arial" w:cs="Arial"/>
          <w:b/>
          <w:bCs/>
          <w:iCs/>
          <w:sz w:val="22"/>
          <w:szCs w:val="22"/>
        </w:rPr>
        <w:t>nawierzchni po robotach drogowych</w:t>
      </w:r>
    </w:p>
    <w:p w14:paraId="67C46C68" w14:textId="77777777" w:rsidR="001C3EF2" w:rsidRDefault="001C3EF2" w:rsidP="001C3EF2">
      <w:pPr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13DED18" w14:textId="6D2CB90F" w:rsidR="001C3EF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Projekt budowy tymczasowej konstrukcji i nawierzchni drogi</w:t>
      </w:r>
    </w:p>
    <w:p w14:paraId="5546EE72" w14:textId="77777777" w:rsidR="001C3EF2" w:rsidRPr="001C3EF2" w:rsidRDefault="001C3EF2" w:rsidP="001C3EF2">
      <w:pPr>
        <w:rPr>
          <w:rFonts w:ascii="Arial" w:hAnsi="Arial" w:cs="Arial"/>
          <w:b/>
          <w:bCs/>
          <w:iCs/>
        </w:rPr>
      </w:pPr>
    </w:p>
    <w:p w14:paraId="428DCEE5" w14:textId="2F059360" w:rsidR="001C3EF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Decyzja – pozwolenie na budowę</w:t>
      </w:r>
    </w:p>
    <w:p w14:paraId="3B3C8EDD" w14:textId="77777777" w:rsidR="001C3EF2" w:rsidRPr="001C3EF2" w:rsidRDefault="001C3EF2" w:rsidP="001C3EF2">
      <w:pPr>
        <w:ind w:left="360"/>
        <w:rPr>
          <w:rFonts w:ascii="Arial" w:hAnsi="Arial" w:cs="Arial"/>
          <w:b/>
          <w:bCs/>
          <w:iCs/>
        </w:rPr>
      </w:pPr>
    </w:p>
    <w:p w14:paraId="04DD5CC4" w14:textId="69C3A8F6" w:rsidR="001C3EF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Przedmiar robót</w:t>
      </w:r>
    </w:p>
    <w:p w14:paraId="1C58C489" w14:textId="77777777" w:rsidR="001C3EF2" w:rsidRPr="001C3EF2" w:rsidRDefault="001C3EF2" w:rsidP="001C3EF2">
      <w:pPr>
        <w:ind w:left="360"/>
        <w:rPr>
          <w:rFonts w:ascii="Arial" w:hAnsi="Arial" w:cs="Arial"/>
          <w:b/>
          <w:bCs/>
          <w:iCs/>
        </w:rPr>
      </w:pPr>
    </w:p>
    <w:p w14:paraId="115C4892" w14:textId="579E79F8" w:rsidR="001C3EF2" w:rsidRPr="001C3EF2" w:rsidRDefault="001C3EF2" w:rsidP="002A1D82">
      <w:pPr>
        <w:numPr>
          <w:ilvl w:val="0"/>
          <w:numId w:val="34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Wymagania w zakresie automatyki</w:t>
      </w:r>
    </w:p>
    <w:p w14:paraId="6287A635" w14:textId="77777777" w:rsidR="002A1D82" w:rsidRPr="006C758D" w:rsidRDefault="002A1D82" w:rsidP="00C827BF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758D">
        <w:rPr>
          <w:rFonts w:ascii="Arial" w:hAnsi="Arial" w:cs="Arial"/>
          <w:b/>
          <w:sz w:val="20"/>
          <w:szCs w:val="20"/>
          <w:u w:val="single"/>
        </w:rPr>
        <w:t>Uwag</w:t>
      </w:r>
      <w:r w:rsidR="00FF549A">
        <w:rPr>
          <w:rFonts w:ascii="Arial" w:hAnsi="Arial" w:cs="Arial"/>
          <w:b/>
          <w:sz w:val="20"/>
          <w:szCs w:val="20"/>
          <w:u w:val="single"/>
        </w:rPr>
        <w:t>i</w:t>
      </w:r>
      <w:r w:rsidRPr="006C758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9002EFA" w14:textId="1EC0A2C9" w:rsidR="002A1D82" w:rsidRPr="001C3EF2" w:rsidRDefault="002A1D82" w:rsidP="00C827BF">
      <w:pPr>
        <w:numPr>
          <w:ilvl w:val="3"/>
          <w:numId w:val="7"/>
        </w:numPr>
        <w:tabs>
          <w:tab w:val="clear" w:pos="2880"/>
        </w:tabs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Zamawiający, wyłącznie informacyjnie i pomocniczo, udostępnia PRZEDMIARY ROBÓT, któr</w:t>
      </w:r>
      <w:r w:rsidR="0040225A" w:rsidRPr="001C3EF2">
        <w:rPr>
          <w:rFonts w:ascii="Arial" w:hAnsi="Arial" w:cs="Arial"/>
          <w:iCs/>
          <w:sz w:val="20"/>
          <w:szCs w:val="20"/>
        </w:rPr>
        <w:t>e</w:t>
      </w:r>
      <w:r w:rsidRPr="001C3EF2">
        <w:rPr>
          <w:rFonts w:ascii="Arial" w:hAnsi="Arial" w:cs="Arial"/>
          <w:iCs/>
          <w:sz w:val="20"/>
          <w:szCs w:val="20"/>
        </w:rPr>
        <w:t xml:space="preserve"> nie są podstawą do obliczenia ceny. W przypadku wystąpienia jakichkolwiek rozbieżności (zarówno </w:t>
      </w:r>
      <w:r w:rsidR="001C3EF2" w:rsidRPr="001C3EF2">
        <w:rPr>
          <w:rFonts w:ascii="Arial" w:hAnsi="Arial" w:cs="Arial"/>
          <w:iCs/>
          <w:sz w:val="20"/>
          <w:szCs w:val="20"/>
        </w:rPr>
        <w:br/>
      </w:r>
      <w:r w:rsidRPr="001C3EF2">
        <w:rPr>
          <w:rFonts w:ascii="Arial" w:hAnsi="Arial" w:cs="Arial"/>
          <w:iCs/>
          <w:sz w:val="20"/>
          <w:szCs w:val="20"/>
        </w:rPr>
        <w:t>w zakresie rodzaju jak i ilości robót), pomiędzy PROJEKTAMI a PRZEDMIAR</w:t>
      </w:r>
      <w:r w:rsidR="005C0600" w:rsidRPr="001C3EF2">
        <w:rPr>
          <w:rFonts w:ascii="Arial" w:hAnsi="Arial" w:cs="Arial"/>
          <w:iCs/>
          <w:sz w:val="20"/>
          <w:szCs w:val="20"/>
        </w:rPr>
        <w:t>AMI</w:t>
      </w:r>
      <w:r w:rsidRPr="001C3EF2">
        <w:rPr>
          <w:rFonts w:ascii="Arial" w:hAnsi="Arial" w:cs="Arial"/>
          <w:iCs/>
          <w:sz w:val="20"/>
          <w:szCs w:val="20"/>
        </w:rPr>
        <w:t xml:space="preserve">, obowiązującymi </w:t>
      </w:r>
      <w:r w:rsidR="001C3EF2" w:rsidRPr="001C3EF2">
        <w:rPr>
          <w:rFonts w:ascii="Arial" w:hAnsi="Arial" w:cs="Arial"/>
          <w:iCs/>
          <w:sz w:val="20"/>
          <w:szCs w:val="20"/>
        </w:rPr>
        <w:br/>
      </w:r>
      <w:r w:rsidRPr="001C3EF2">
        <w:rPr>
          <w:rFonts w:ascii="Arial" w:hAnsi="Arial" w:cs="Arial"/>
          <w:iCs/>
          <w:sz w:val="20"/>
          <w:szCs w:val="20"/>
        </w:rPr>
        <w:t>są postanowienia zawarte w PROJEKTACH i specyfikacji technicznej wykonania i odbioru robót budowlanych</w:t>
      </w:r>
    </w:p>
    <w:p w14:paraId="289BF447" w14:textId="1381C9F8" w:rsidR="00FF549A" w:rsidRPr="001C3EF2" w:rsidRDefault="00FF549A" w:rsidP="00C827BF">
      <w:pPr>
        <w:numPr>
          <w:ilvl w:val="3"/>
          <w:numId w:val="7"/>
        </w:numPr>
        <w:tabs>
          <w:tab w:val="clear" w:pos="2880"/>
        </w:tabs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Wskazane, w dokumentach wymienionych w pkt. 1-</w:t>
      </w:r>
      <w:r w:rsidR="001C3EF2" w:rsidRPr="001C3EF2">
        <w:rPr>
          <w:rFonts w:ascii="Arial" w:hAnsi="Arial" w:cs="Arial"/>
          <w:iCs/>
          <w:sz w:val="20"/>
          <w:szCs w:val="20"/>
        </w:rPr>
        <w:t>13</w:t>
      </w:r>
      <w:r w:rsidRPr="001C3EF2">
        <w:rPr>
          <w:rFonts w:ascii="Arial" w:hAnsi="Arial" w:cs="Arial"/>
          <w:iCs/>
          <w:sz w:val="20"/>
          <w:szCs w:val="20"/>
        </w:rPr>
        <w:t xml:space="preserve">, nazwy własne dla materiałów, urządzeń </w:t>
      </w:r>
      <w:r w:rsidR="001C3EF2" w:rsidRPr="001C3EF2">
        <w:rPr>
          <w:rFonts w:ascii="Arial" w:hAnsi="Arial" w:cs="Arial"/>
          <w:iCs/>
          <w:sz w:val="20"/>
          <w:szCs w:val="20"/>
        </w:rPr>
        <w:br/>
      </w:r>
      <w:r w:rsidRPr="001C3EF2">
        <w:rPr>
          <w:rFonts w:ascii="Arial" w:hAnsi="Arial" w:cs="Arial"/>
          <w:iCs/>
          <w:sz w:val="20"/>
          <w:szCs w:val="20"/>
        </w:rPr>
        <w:t xml:space="preserve">i producentów należy traktować wyłącznie jako przykładowe. Wykonawca może stosować materiały </w:t>
      </w:r>
      <w:r w:rsidR="001C3EF2" w:rsidRPr="001C3EF2">
        <w:rPr>
          <w:rFonts w:ascii="Arial" w:hAnsi="Arial" w:cs="Arial"/>
          <w:iCs/>
          <w:sz w:val="20"/>
          <w:szCs w:val="20"/>
        </w:rPr>
        <w:br/>
      </w:r>
      <w:r w:rsidRPr="001C3EF2">
        <w:rPr>
          <w:rFonts w:ascii="Arial" w:hAnsi="Arial" w:cs="Arial"/>
          <w:iCs/>
          <w:sz w:val="20"/>
          <w:szCs w:val="20"/>
        </w:rPr>
        <w:t xml:space="preserve">i urządzenia innych producentów o równorzędnych lub lepszych parametrach, pod warunkiem spełnienia wymagań dotyczących: </w:t>
      </w:r>
    </w:p>
    <w:p w14:paraId="01F71B0B" w14:textId="77777777" w:rsidR="00FF549A" w:rsidRPr="001C3EF2" w:rsidRDefault="00FF549A" w:rsidP="00C827BF">
      <w:pPr>
        <w:numPr>
          <w:ilvl w:val="0"/>
          <w:numId w:val="37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charakterystyki materiałowej (rodzaj i jakość materiału),</w:t>
      </w:r>
    </w:p>
    <w:p w14:paraId="7FD520E7" w14:textId="77777777" w:rsidR="00FF549A" w:rsidRPr="001C3EF2" w:rsidRDefault="00FF549A" w:rsidP="00C827BF">
      <w:pPr>
        <w:numPr>
          <w:ilvl w:val="0"/>
          <w:numId w:val="37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parametrów technicznych (wytrzymałość, trwałość, dane techniczne, hydrauliczne, konstrukcja, charakterystyka liniowa),</w:t>
      </w:r>
    </w:p>
    <w:p w14:paraId="2E5C28B2" w14:textId="77777777" w:rsidR="00FF549A" w:rsidRPr="001C3EF2" w:rsidRDefault="00FF549A" w:rsidP="00C827BF">
      <w:pPr>
        <w:numPr>
          <w:ilvl w:val="0"/>
          <w:numId w:val="37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wyglądu (struktura, barwa, kształt),</w:t>
      </w:r>
    </w:p>
    <w:p w14:paraId="2091F8ED" w14:textId="77777777" w:rsidR="00FF549A" w:rsidRPr="001C3EF2" w:rsidRDefault="00FF549A" w:rsidP="00C827BF">
      <w:pPr>
        <w:numPr>
          <w:ilvl w:val="0"/>
          <w:numId w:val="37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parametrów bezpieczeństwa użytkowania,</w:t>
      </w:r>
    </w:p>
    <w:p w14:paraId="1B0761C9" w14:textId="77777777" w:rsidR="00FF549A" w:rsidRPr="001C3EF2" w:rsidRDefault="00FF549A" w:rsidP="00C827BF">
      <w:pPr>
        <w:numPr>
          <w:ilvl w:val="0"/>
          <w:numId w:val="37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 w:rsidRPr="001C3EF2">
        <w:rPr>
          <w:rFonts w:ascii="Arial" w:hAnsi="Arial" w:cs="Arial"/>
          <w:iCs/>
          <w:sz w:val="20"/>
          <w:szCs w:val="20"/>
        </w:rPr>
        <w:t>charakteru</w:t>
      </w:r>
      <w:r w:rsidR="00162DB2" w:rsidRPr="001C3EF2">
        <w:rPr>
          <w:rFonts w:ascii="Arial" w:hAnsi="Arial" w:cs="Arial"/>
          <w:iCs/>
          <w:sz w:val="20"/>
          <w:szCs w:val="20"/>
        </w:rPr>
        <w:t xml:space="preserve"> użytkowego (tożsamość funkcji).</w:t>
      </w:r>
    </w:p>
    <w:p w14:paraId="378C228E" w14:textId="3748761D" w:rsidR="00622741" w:rsidRPr="00A14D9B" w:rsidRDefault="00622741" w:rsidP="00C827BF">
      <w:pPr>
        <w:pStyle w:val="Styl1"/>
        <w:spacing w:line="276" w:lineRule="auto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657C83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67AEE56E" w:rsidR="00622741" w:rsidRPr="00A7330A" w:rsidRDefault="00622741" w:rsidP="00C827BF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57C83">
        <w:rPr>
          <w:rFonts w:ascii="Arial" w:hAnsi="Arial" w:cs="Arial"/>
          <w:sz w:val="22"/>
          <w:szCs w:val="22"/>
        </w:rPr>
        <w:t xml:space="preserve">sprawy: </w:t>
      </w:r>
      <w:r w:rsidRPr="00A7330A">
        <w:rPr>
          <w:rFonts w:ascii="Arial" w:hAnsi="Arial" w:cs="Arial"/>
          <w:b/>
          <w:sz w:val="22"/>
          <w:szCs w:val="22"/>
        </w:rPr>
        <w:t>ZR-</w:t>
      </w:r>
      <w:r w:rsidR="00657C83" w:rsidRPr="00A7330A">
        <w:rPr>
          <w:rFonts w:ascii="Arial" w:hAnsi="Arial" w:cs="Arial"/>
          <w:b/>
          <w:sz w:val="22"/>
          <w:szCs w:val="22"/>
        </w:rPr>
        <w:t>011</w:t>
      </w:r>
      <w:r w:rsidRPr="00A7330A">
        <w:rPr>
          <w:rFonts w:ascii="Arial" w:hAnsi="Arial" w:cs="Arial"/>
          <w:b/>
          <w:sz w:val="22"/>
          <w:szCs w:val="22"/>
        </w:rPr>
        <w:t>/Rb/RZ/202</w:t>
      </w:r>
      <w:r w:rsidR="00657C83" w:rsidRPr="00A7330A">
        <w:rPr>
          <w:rFonts w:ascii="Arial" w:hAnsi="Arial" w:cs="Arial"/>
          <w:b/>
          <w:sz w:val="22"/>
          <w:szCs w:val="22"/>
        </w:rPr>
        <w:t>5</w:t>
      </w:r>
    </w:p>
    <w:p w14:paraId="75C3AAB3" w14:textId="769917C4" w:rsidR="00622741" w:rsidRPr="0016624A" w:rsidRDefault="00622741" w:rsidP="00C827BF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A7330A">
        <w:rPr>
          <w:rFonts w:ascii="Arial" w:hAnsi="Arial" w:cs="Arial"/>
          <w:sz w:val="22"/>
          <w:szCs w:val="22"/>
        </w:rPr>
        <w:t>Zamówienie pn. „</w:t>
      </w:r>
      <w:r w:rsidR="00A7330A" w:rsidRPr="00A7330A">
        <w:rPr>
          <w:rFonts w:ascii="Arial" w:hAnsi="Arial" w:cs="Arial"/>
          <w:sz w:val="22"/>
          <w:szCs w:val="22"/>
        </w:rPr>
        <w:t xml:space="preserve">Budowa sieci wodociągowej i kanalizacji sanitarnej w ul. </w:t>
      </w:r>
      <w:proofErr w:type="spellStart"/>
      <w:r w:rsidR="00A7330A" w:rsidRPr="00A7330A">
        <w:rPr>
          <w:rFonts w:ascii="Arial" w:hAnsi="Arial" w:cs="Arial"/>
          <w:sz w:val="22"/>
          <w:szCs w:val="22"/>
        </w:rPr>
        <w:t>Meysnera</w:t>
      </w:r>
      <w:proofErr w:type="spellEnd"/>
      <w:r w:rsidR="00A7330A" w:rsidRPr="00A7330A">
        <w:rPr>
          <w:rFonts w:ascii="Arial" w:hAnsi="Arial" w:cs="Arial"/>
          <w:sz w:val="22"/>
          <w:szCs w:val="22"/>
        </w:rPr>
        <w:t xml:space="preserve"> </w:t>
      </w:r>
      <w:r w:rsidR="00A7330A" w:rsidRPr="00A7330A">
        <w:rPr>
          <w:rFonts w:ascii="Arial" w:hAnsi="Arial" w:cs="Arial"/>
          <w:sz w:val="22"/>
          <w:szCs w:val="22"/>
        </w:rPr>
        <w:br/>
        <w:t>w Bydgoszczy, budowa linii kablowych oraz złącza zasilająco – sterującego pompownią oraz budowa utwardzeń i dojazdów na działkach 5/1, 5/2 obręb 92 oraz 2/3, 8/1 obręb 298</w:t>
      </w:r>
      <w:r w:rsidRPr="00A7330A">
        <w:rPr>
          <w:rFonts w:ascii="Arial" w:hAnsi="Arial" w:cs="Arial"/>
          <w:sz w:val="22"/>
          <w:szCs w:val="22"/>
        </w:rPr>
        <w:t>”</w:t>
      </w:r>
      <w:r w:rsidR="00A7330A" w:rsidRPr="00A7330A">
        <w:rPr>
          <w:rFonts w:ascii="Arial" w:hAnsi="Arial" w:cs="Arial"/>
          <w:sz w:val="22"/>
          <w:szCs w:val="22"/>
        </w:rPr>
        <w:t>.</w:t>
      </w:r>
    </w:p>
    <w:p w14:paraId="6E7893BB" w14:textId="77777777" w:rsidR="00622741" w:rsidRPr="0016624A" w:rsidRDefault="00622741" w:rsidP="00C827BF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C827BF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C827BF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C827BF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C827BF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C827BF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57C83">
        <w:rPr>
          <w:rFonts w:ascii="Arial" w:hAnsi="Arial" w:cs="Arial"/>
          <w:sz w:val="22"/>
          <w:szCs w:val="22"/>
        </w:rPr>
        <w:t>Zgodnie z art. 13 ust. 1 i ust. 2 oraz art. 14 ust. 1 i 2 rozporządzenia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657C83">
        <w:rPr>
          <w:rFonts w:ascii="Arial" w:hAnsi="Arial" w:cs="Arial"/>
          <w:b/>
          <w:sz w:val="22"/>
          <w:szCs w:val="22"/>
        </w:rPr>
        <w:t>RODO</w:t>
      </w:r>
      <w:r w:rsidRPr="00657C83">
        <w:rPr>
          <w:rFonts w:ascii="Arial" w:hAnsi="Arial" w:cs="Arial"/>
          <w:sz w:val="22"/>
          <w:szCs w:val="22"/>
        </w:rPr>
        <w:t>”), poniżej</w:t>
      </w:r>
      <w:r w:rsidRPr="000D5ACA">
        <w:rPr>
          <w:rFonts w:ascii="Arial" w:hAnsi="Arial" w:cs="Arial"/>
          <w:sz w:val="22"/>
          <w:szCs w:val="22"/>
        </w:rPr>
        <w:t xml:space="preserve"> Zamawiający informuje o przetwarzaniu danych osobowych w związku z prowadzonym postępowaniem zakupowym oraz zasadach, na jakich będzie się to odbywało.</w:t>
      </w:r>
    </w:p>
    <w:p w14:paraId="6216AD48" w14:textId="3EAAC263" w:rsidR="000D5ACA" w:rsidRPr="000D5ACA" w:rsidRDefault="000D5ACA" w:rsidP="00C827BF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657C83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C827BF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C827BF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C827BF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C827BF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C827BF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C827BF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37F02383" w:rsidR="000D5ACA" w:rsidRPr="000D5ACA" w:rsidRDefault="000D5ACA" w:rsidP="00C827BF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657C83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083A1" w14:textId="77777777" w:rsidR="00202413" w:rsidRDefault="00202413">
      <w:r>
        <w:separator/>
      </w:r>
    </w:p>
  </w:endnote>
  <w:endnote w:type="continuationSeparator" w:id="0">
    <w:p w14:paraId="20E19D10" w14:textId="77777777" w:rsidR="00202413" w:rsidRDefault="0020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8F237" w14:textId="77777777" w:rsidR="00202413" w:rsidRDefault="00202413">
      <w:r>
        <w:separator/>
      </w:r>
    </w:p>
  </w:footnote>
  <w:footnote w:type="continuationSeparator" w:id="0">
    <w:p w14:paraId="2F280642" w14:textId="77777777" w:rsidR="00202413" w:rsidRDefault="00202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5260100F" w:rsidR="00622741" w:rsidRPr="00D54F3C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D54F3C">
      <w:rPr>
        <w:rFonts w:ascii="Arial" w:hAnsi="Arial"/>
        <w:sz w:val="16"/>
        <w:szCs w:val="16"/>
      </w:rPr>
      <w:t>ZR-</w:t>
    </w:r>
    <w:r w:rsidR="00D54F3C" w:rsidRPr="00D54F3C">
      <w:rPr>
        <w:rFonts w:ascii="Arial" w:hAnsi="Arial"/>
        <w:sz w:val="16"/>
        <w:szCs w:val="16"/>
      </w:rPr>
      <w:t>011</w:t>
    </w:r>
    <w:r w:rsidRPr="00D54F3C">
      <w:rPr>
        <w:rFonts w:ascii="Arial" w:hAnsi="Arial"/>
        <w:sz w:val="16"/>
        <w:szCs w:val="16"/>
      </w:rPr>
      <w:t>/</w:t>
    </w:r>
    <w:r w:rsidR="00D54F3C" w:rsidRPr="00D54F3C">
      <w:rPr>
        <w:rFonts w:ascii="Arial" w:hAnsi="Arial"/>
        <w:sz w:val="16"/>
        <w:szCs w:val="16"/>
      </w:rPr>
      <w:t>Rb</w:t>
    </w:r>
    <w:r w:rsidRPr="00D54F3C">
      <w:rPr>
        <w:rFonts w:ascii="Arial" w:hAnsi="Arial"/>
        <w:sz w:val="16"/>
        <w:szCs w:val="16"/>
      </w:rPr>
      <w:t>/RZ/202</w:t>
    </w:r>
    <w:r w:rsidR="00D54F3C" w:rsidRPr="00D54F3C">
      <w:rPr>
        <w:rFonts w:ascii="Arial" w:hAnsi="Arial"/>
        <w:sz w:val="16"/>
        <w:szCs w:val="16"/>
      </w:rPr>
      <w:t>5</w:t>
    </w:r>
    <w:r w:rsidRPr="00D54F3C">
      <w:rPr>
        <w:rFonts w:ascii="Arial" w:hAnsi="Arial"/>
        <w:sz w:val="16"/>
        <w:szCs w:val="16"/>
      </w:rPr>
      <w:t xml:space="preserve"> – </w:t>
    </w:r>
    <w:r w:rsidR="00D54F3C" w:rsidRPr="00D54F3C">
      <w:rPr>
        <w:rFonts w:ascii="Arial" w:hAnsi="Arial"/>
        <w:sz w:val="16"/>
        <w:szCs w:val="16"/>
      </w:rPr>
      <w:t xml:space="preserve">Budowa sieci wodociągowej i kanalizacji sanitarnej w ul. </w:t>
    </w:r>
    <w:proofErr w:type="spellStart"/>
    <w:r w:rsidR="00D54F3C" w:rsidRPr="00D54F3C">
      <w:rPr>
        <w:rFonts w:ascii="Arial" w:hAnsi="Arial"/>
        <w:sz w:val="16"/>
        <w:szCs w:val="16"/>
      </w:rPr>
      <w:t>Meysnera</w:t>
    </w:r>
    <w:proofErr w:type="spellEnd"/>
    <w:r w:rsidR="00D54F3C" w:rsidRPr="00D54F3C">
      <w:rPr>
        <w:rFonts w:ascii="Arial" w:hAnsi="Arial"/>
        <w:sz w:val="16"/>
        <w:szCs w:val="16"/>
      </w:rPr>
      <w:t xml:space="preserve"> w Bydgoszczy, budowa linii kablowych oraz złącza zasilająco – sterującego pompownią oraz budowa utwardzeń i dojazdów na działkach 5/1, 5/2 obręb 292 oraz 2/3, 8/1 obręb 298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EF2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413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57C83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4C84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30A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501F"/>
    <w:rsid w:val="00C73418"/>
    <w:rsid w:val="00C766FF"/>
    <w:rsid w:val="00C76A6B"/>
    <w:rsid w:val="00C827BF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374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33E3"/>
    <w:rsid w:val="00D37671"/>
    <w:rsid w:val="00D42480"/>
    <w:rsid w:val="00D47844"/>
    <w:rsid w:val="00D50724"/>
    <w:rsid w:val="00D50D17"/>
    <w:rsid w:val="00D53165"/>
    <w:rsid w:val="00D536F2"/>
    <w:rsid w:val="00D548F4"/>
    <w:rsid w:val="00D54F3C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063E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7139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Adrianna</dc:creator>
  <cp:keywords/>
  <cp:lastModifiedBy>Adrianna Wróbel</cp:lastModifiedBy>
  <cp:revision>8</cp:revision>
  <cp:lastPrinted>2010-01-20T11:14:00Z</cp:lastPrinted>
  <dcterms:created xsi:type="dcterms:W3CDTF">2024-05-14T10:49:00Z</dcterms:created>
  <dcterms:modified xsi:type="dcterms:W3CDTF">2025-03-28T11:10:00Z</dcterms:modified>
</cp:coreProperties>
</file>