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32400" w14:textId="02D212D6" w:rsidR="00A81D06" w:rsidRPr="00A81D06" w:rsidRDefault="00A81D06" w:rsidP="00A81D06">
      <w:pPr>
        <w:shd w:val="clear" w:color="auto" w:fill="FFFFFF"/>
        <w:ind w:left="5"/>
        <w:jc w:val="both"/>
        <w:rPr>
          <w:rFonts w:cs="Arial"/>
          <w:b/>
          <w:color w:val="000000"/>
          <w:szCs w:val="16"/>
        </w:rPr>
      </w:pPr>
    </w:p>
    <w:p w14:paraId="0E3FE890" w14:textId="0BEF5CAC" w:rsidR="00BA3210" w:rsidRPr="00BA3210" w:rsidRDefault="00BA3210" w:rsidP="00BA3210">
      <w:pPr>
        <w:pStyle w:val="Styl1"/>
        <w:rPr>
          <w:i/>
        </w:rPr>
      </w:pPr>
      <w:bookmarkStart w:id="0" w:name="_Hlk166583120"/>
      <w:r w:rsidRPr="00BA3210">
        <w:rPr>
          <w:rFonts w:cs="Arial"/>
          <w:b/>
          <w:bCs/>
        </w:rPr>
        <w:t xml:space="preserve">Załącznik nr </w:t>
      </w:r>
      <w:r w:rsidR="001700DA">
        <w:rPr>
          <w:rFonts w:cs="Arial"/>
          <w:b/>
          <w:bCs/>
        </w:rPr>
        <w:t>8</w:t>
      </w:r>
      <w:r w:rsidRPr="00BA3210">
        <w:rPr>
          <w:rFonts w:cs="Arial"/>
        </w:rPr>
        <w:t xml:space="preserve"> – Opis przedmiotu zamówienia</w:t>
      </w:r>
    </w:p>
    <w:p w14:paraId="44C98D9E" w14:textId="058C4820" w:rsidR="00BA3210" w:rsidRPr="00BA3210" w:rsidRDefault="00BA3210" w:rsidP="00BA3210">
      <w:pPr>
        <w:spacing w:before="120" w:after="120"/>
        <w:rPr>
          <w:rFonts w:ascii="Arial" w:hAnsi="Arial" w:cs="Arial"/>
          <w:b/>
          <w:sz w:val="22"/>
          <w:szCs w:val="22"/>
        </w:rPr>
      </w:pPr>
      <w:r w:rsidRPr="00BA3210">
        <w:rPr>
          <w:rFonts w:ascii="Arial" w:hAnsi="Arial" w:cs="Arial"/>
          <w:sz w:val="22"/>
          <w:szCs w:val="22"/>
        </w:rPr>
        <w:t xml:space="preserve">Nr sprawy: </w:t>
      </w:r>
      <w:r w:rsidRPr="00BA3210">
        <w:rPr>
          <w:rFonts w:ascii="Arial" w:hAnsi="Arial" w:cs="Arial"/>
          <w:b/>
          <w:sz w:val="22"/>
          <w:szCs w:val="22"/>
        </w:rPr>
        <w:t>ZR-078/D/RZ/2024</w:t>
      </w:r>
    </w:p>
    <w:p w14:paraId="034AADCF" w14:textId="4304D1C9" w:rsidR="00BA3210" w:rsidRPr="00BA3210" w:rsidRDefault="00BA3210" w:rsidP="00BA3210">
      <w:pPr>
        <w:spacing w:after="120"/>
        <w:rPr>
          <w:rFonts w:ascii="Arial" w:hAnsi="Arial" w:cs="Arial"/>
          <w:sz w:val="22"/>
          <w:szCs w:val="22"/>
        </w:rPr>
      </w:pPr>
      <w:r w:rsidRPr="00BA3210">
        <w:rPr>
          <w:rFonts w:ascii="Arial" w:hAnsi="Arial" w:cs="Arial"/>
          <w:sz w:val="22"/>
          <w:szCs w:val="22"/>
        </w:rPr>
        <w:t>Zamówienie pn. „</w:t>
      </w:r>
      <w:r w:rsidRPr="00BA3210">
        <w:rPr>
          <w:rFonts w:ascii="Arial" w:hAnsi="Arial" w:cs="Arial"/>
          <w:i/>
          <w:sz w:val="22"/>
          <w:szCs w:val="22"/>
        </w:rPr>
        <w:t>Zakup i instalacja macierzy i serwerów</w:t>
      </w:r>
      <w:r w:rsidRPr="00BA3210">
        <w:rPr>
          <w:rFonts w:ascii="Arial" w:hAnsi="Arial" w:cs="Arial"/>
          <w:sz w:val="22"/>
          <w:szCs w:val="22"/>
        </w:rPr>
        <w:t>”</w:t>
      </w:r>
    </w:p>
    <w:p w14:paraId="62FA95A5" w14:textId="77777777" w:rsidR="00BA3210" w:rsidRPr="00BA3210" w:rsidRDefault="00BA3210" w:rsidP="00BA3210">
      <w:pPr>
        <w:spacing w:after="120"/>
        <w:rPr>
          <w:rFonts w:ascii="Arial" w:hAnsi="Arial" w:cs="Arial"/>
          <w:b/>
          <w:sz w:val="22"/>
          <w:szCs w:val="22"/>
        </w:rPr>
      </w:pPr>
      <w:r w:rsidRPr="00BA3210">
        <w:rPr>
          <w:rFonts w:ascii="Arial" w:hAnsi="Arial" w:cs="Arial"/>
          <w:sz w:val="22"/>
          <w:szCs w:val="22"/>
        </w:rPr>
        <w:t xml:space="preserve">ZAMAWIAJACY: </w:t>
      </w:r>
      <w:r w:rsidRPr="00BA3210">
        <w:rPr>
          <w:rFonts w:ascii="Arial" w:hAnsi="Arial" w:cs="Arial"/>
          <w:b/>
          <w:sz w:val="22"/>
          <w:szCs w:val="22"/>
        </w:rPr>
        <w:t>Miejskie Wodociągi i Kanalizacja w Bydgoszczy - spółka z o.o.</w:t>
      </w:r>
    </w:p>
    <w:bookmarkEnd w:id="0"/>
    <w:p w14:paraId="424BC4AB" w14:textId="77777777" w:rsidR="00BA3210" w:rsidRPr="00BA3210" w:rsidRDefault="00BA3210" w:rsidP="00BA3210">
      <w:pPr>
        <w:tabs>
          <w:tab w:val="left" w:pos="0"/>
        </w:tabs>
        <w:jc w:val="both"/>
        <w:rPr>
          <w:rFonts w:ascii="Arial" w:hAnsi="Arial"/>
          <w:b/>
          <w:sz w:val="20"/>
          <w:szCs w:val="20"/>
          <w:u w:val="single"/>
        </w:rPr>
      </w:pPr>
    </w:p>
    <w:p w14:paraId="6FC4A9E9" w14:textId="77777777" w:rsidR="00BA3210" w:rsidRPr="00BA3210" w:rsidRDefault="00BA3210" w:rsidP="00BA3210">
      <w:pPr>
        <w:pStyle w:val="Tytu"/>
        <w:spacing w:after="120"/>
        <w:rPr>
          <w:rFonts w:ascii="Arial" w:hAnsi="Arial"/>
          <w:sz w:val="22"/>
          <w:szCs w:val="22"/>
        </w:rPr>
      </w:pPr>
    </w:p>
    <w:p w14:paraId="66B74F05" w14:textId="77777777" w:rsidR="00BA3210" w:rsidRPr="00BA3210" w:rsidRDefault="00BA3210" w:rsidP="00BA3210">
      <w:pPr>
        <w:pStyle w:val="Tytu"/>
        <w:spacing w:after="120"/>
        <w:rPr>
          <w:rFonts w:ascii="Arial" w:hAnsi="Arial"/>
          <w:sz w:val="28"/>
          <w:szCs w:val="28"/>
        </w:rPr>
      </w:pPr>
      <w:r w:rsidRPr="00BA3210">
        <w:rPr>
          <w:rFonts w:ascii="Arial" w:hAnsi="Arial"/>
          <w:sz w:val="28"/>
          <w:szCs w:val="28"/>
        </w:rPr>
        <w:t>Opis przedmiotu zamówienia</w:t>
      </w:r>
    </w:p>
    <w:p w14:paraId="215F6AEE" w14:textId="5CFE4C30" w:rsidR="00BA3210" w:rsidRPr="00BA3210" w:rsidRDefault="00BA3210" w:rsidP="00BA3210">
      <w:pPr>
        <w:pStyle w:val="Tytu"/>
        <w:spacing w:after="120"/>
        <w:rPr>
          <w:rFonts w:ascii="Arial" w:hAnsi="Arial"/>
          <w:b w:val="0"/>
          <w:sz w:val="22"/>
          <w:szCs w:val="22"/>
        </w:rPr>
      </w:pPr>
      <w:r w:rsidRPr="00BA3210">
        <w:rPr>
          <w:rFonts w:ascii="Arial" w:hAnsi="Arial"/>
          <w:b w:val="0"/>
          <w:sz w:val="22"/>
          <w:szCs w:val="22"/>
        </w:rPr>
        <w:t>pn.: „</w:t>
      </w:r>
      <w:r w:rsidRPr="00BA3210">
        <w:rPr>
          <w:rFonts w:ascii="Arial" w:hAnsi="Arial" w:cs="Arial"/>
          <w:i/>
          <w:sz w:val="22"/>
          <w:szCs w:val="22"/>
        </w:rPr>
        <w:t>Zakup i instalacja macierzy i serwerów</w:t>
      </w:r>
      <w:r w:rsidRPr="00BA3210">
        <w:rPr>
          <w:rFonts w:ascii="Arial" w:hAnsi="Arial"/>
          <w:b w:val="0"/>
          <w:sz w:val="22"/>
          <w:szCs w:val="22"/>
        </w:rPr>
        <w:t>”</w:t>
      </w:r>
    </w:p>
    <w:p w14:paraId="1042A33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677C15A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34F63132" w14:textId="77777777" w:rsidR="00BA3210" w:rsidRPr="000E3BE4" w:rsidRDefault="00BA3210" w:rsidP="00BA3210">
      <w:pPr>
        <w:widowControl w:val="0"/>
        <w:suppressAutoHyphens/>
        <w:spacing w:line="100" w:lineRule="atLeast"/>
        <w:jc w:val="both"/>
        <w:rPr>
          <w:rFonts w:asciiTheme="minorHAnsi" w:eastAsia="SimSun" w:hAnsiTheme="minorHAnsi" w:cstheme="minorHAnsi"/>
          <w:kern w:val="1"/>
          <w:sz w:val="22"/>
          <w:szCs w:val="22"/>
          <w:lang w:eastAsia="hi-IN" w:bidi="hi-IN"/>
        </w:rPr>
      </w:pPr>
      <w:r w:rsidRPr="000E3BE4">
        <w:rPr>
          <w:rFonts w:asciiTheme="minorHAnsi" w:eastAsia="SimSun" w:hAnsiTheme="minorHAnsi" w:cstheme="minorHAnsi"/>
          <w:kern w:val="1"/>
          <w:sz w:val="22"/>
          <w:szCs w:val="22"/>
          <w:lang w:eastAsia="hi-IN" w:bidi="hi-IN"/>
        </w:rPr>
        <w:t xml:space="preserve">W związku z rozbudową i modernizacją istniejącej infrastruktury serwerowej, </w:t>
      </w:r>
      <w:r w:rsidRPr="000E3BE4">
        <w:rPr>
          <w:rFonts w:asciiTheme="minorHAnsi" w:eastAsia="SimSun" w:hAnsiTheme="minorHAnsi" w:cstheme="minorHAnsi"/>
          <w:kern w:val="1"/>
          <w:sz w:val="22"/>
          <w:szCs w:val="22"/>
          <w:lang w:eastAsia="hi-IN" w:bidi="hi-IN"/>
        </w:rPr>
        <w:br/>
        <w:t>Zamawiający składa zamówienia na :</w:t>
      </w:r>
    </w:p>
    <w:p w14:paraId="63CA1E55" w14:textId="77777777" w:rsidR="00BA3210" w:rsidRPr="000E3BE4" w:rsidRDefault="00BA3210" w:rsidP="00BA3210">
      <w:pPr>
        <w:widowControl w:val="0"/>
        <w:suppressAutoHyphens/>
        <w:spacing w:line="100" w:lineRule="atLeast"/>
        <w:jc w:val="both"/>
        <w:rPr>
          <w:rFonts w:asciiTheme="minorHAnsi" w:eastAsia="SimSun" w:hAnsiTheme="minorHAnsi" w:cstheme="minorHAnsi"/>
          <w:kern w:val="1"/>
          <w:sz w:val="22"/>
          <w:szCs w:val="22"/>
          <w:lang w:eastAsia="hi-IN" w:bidi="hi-IN"/>
        </w:rPr>
      </w:pPr>
    </w:p>
    <w:p w14:paraId="520D87F9" w14:textId="77777777" w:rsidR="00105AFF" w:rsidRDefault="00105AFF" w:rsidP="00BA3210">
      <w:pPr>
        <w:widowControl w:val="0"/>
        <w:numPr>
          <w:ilvl w:val="0"/>
          <w:numId w:val="49"/>
        </w:numPr>
        <w:suppressAutoHyphens/>
        <w:spacing w:after="200" w:line="100" w:lineRule="atLeast"/>
        <w:jc w:val="both"/>
        <w:rPr>
          <w:rFonts w:asciiTheme="minorHAnsi" w:eastAsia="SimSun" w:hAnsiTheme="minorHAnsi" w:cstheme="minorHAnsi"/>
          <w:kern w:val="1"/>
          <w:sz w:val="22"/>
          <w:szCs w:val="22"/>
          <w:lang w:eastAsia="hi-IN" w:bidi="hi-IN"/>
        </w:rPr>
      </w:pPr>
      <w:r>
        <w:rPr>
          <w:rFonts w:asciiTheme="minorHAnsi" w:eastAsia="SimSun" w:hAnsiTheme="minorHAnsi" w:cstheme="minorHAnsi"/>
          <w:kern w:val="1"/>
          <w:sz w:val="22"/>
          <w:szCs w:val="22"/>
          <w:lang w:eastAsia="hi-IN" w:bidi="hi-IN"/>
        </w:rPr>
        <w:t>Dostawę:</w:t>
      </w:r>
    </w:p>
    <w:p w14:paraId="58CEBAB3" w14:textId="77D48E22" w:rsidR="00105AFF" w:rsidRDefault="00105AFF" w:rsidP="00105AFF">
      <w:pPr>
        <w:pStyle w:val="Akapitzlist"/>
        <w:widowControl w:val="0"/>
        <w:numPr>
          <w:ilvl w:val="0"/>
          <w:numId w:val="83"/>
        </w:numPr>
        <w:suppressAutoHyphens/>
        <w:spacing w:after="200" w:line="100" w:lineRule="atLeast"/>
        <w:jc w:val="both"/>
        <w:rPr>
          <w:rFonts w:asciiTheme="minorHAnsi" w:eastAsia="SimSun" w:hAnsiTheme="minorHAnsi" w:cstheme="minorHAnsi"/>
          <w:kern w:val="1"/>
          <w:lang w:eastAsia="hi-IN" w:bidi="hi-IN"/>
        </w:rPr>
      </w:pPr>
      <w:r>
        <w:rPr>
          <w:rFonts w:asciiTheme="minorHAnsi" w:eastAsia="SimSun" w:hAnsiTheme="minorHAnsi" w:cstheme="minorHAnsi"/>
          <w:kern w:val="1"/>
          <w:lang w:eastAsia="hi-IN" w:bidi="hi-IN"/>
        </w:rPr>
        <w:t>m</w:t>
      </w:r>
      <w:r w:rsidRPr="000E3BE4">
        <w:rPr>
          <w:rFonts w:asciiTheme="minorHAnsi" w:eastAsia="SimSun" w:hAnsiTheme="minorHAnsi" w:cstheme="minorHAnsi"/>
          <w:kern w:val="1"/>
          <w:lang w:eastAsia="hi-IN" w:bidi="hi-IN"/>
        </w:rPr>
        <w:t>acierzy</w:t>
      </w:r>
      <w:r>
        <w:rPr>
          <w:rFonts w:asciiTheme="minorHAnsi" w:eastAsia="SimSun" w:hAnsiTheme="minorHAnsi" w:cstheme="minorHAnsi"/>
          <w:kern w:val="1"/>
          <w:lang w:eastAsia="hi-IN" w:bidi="hi-IN"/>
        </w:rPr>
        <w:t xml:space="preserve"> – 2 szt.</w:t>
      </w:r>
    </w:p>
    <w:p w14:paraId="234E1AEF" w14:textId="28D1F90E" w:rsidR="00105AFF" w:rsidRDefault="00105AFF" w:rsidP="00105AFF">
      <w:pPr>
        <w:pStyle w:val="Akapitzlist"/>
        <w:widowControl w:val="0"/>
        <w:numPr>
          <w:ilvl w:val="0"/>
          <w:numId w:val="83"/>
        </w:numPr>
        <w:suppressAutoHyphens/>
        <w:spacing w:after="200" w:line="100" w:lineRule="atLeast"/>
        <w:jc w:val="both"/>
        <w:rPr>
          <w:rFonts w:asciiTheme="minorHAnsi" w:eastAsia="SimSun" w:hAnsiTheme="minorHAnsi" w:cstheme="minorHAnsi"/>
          <w:kern w:val="1"/>
          <w:lang w:eastAsia="hi-IN" w:bidi="hi-IN"/>
        </w:rPr>
      </w:pPr>
      <w:r>
        <w:rPr>
          <w:rFonts w:asciiTheme="minorHAnsi" w:eastAsia="SimSun" w:hAnsiTheme="minorHAnsi" w:cstheme="minorHAnsi"/>
          <w:kern w:val="1"/>
          <w:lang w:eastAsia="hi-IN" w:bidi="hi-IN"/>
        </w:rPr>
        <w:t>serwerów – 2 szt.</w:t>
      </w:r>
    </w:p>
    <w:p w14:paraId="00194253" w14:textId="5C2D2B8C" w:rsidR="00105AFF" w:rsidRDefault="00105AFF" w:rsidP="00105AFF">
      <w:pPr>
        <w:pStyle w:val="Akapitzlist"/>
        <w:widowControl w:val="0"/>
        <w:numPr>
          <w:ilvl w:val="0"/>
          <w:numId w:val="83"/>
        </w:numPr>
        <w:suppressAutoHyphens/>
        <w:spacing w:after="200" w:line="100" w:lineRule="atLeast"/>
        <w:jc w:val="both"/>
        <w:rPr>
          <w:rFonts w:asciiTheme="minorHAnsi" w:eastAsia="SimSun" w:hAnsiTheme="minorHAnsi" w:cstheme="minorHAnsi"/>
          <w:kern w:val="1"/>
          <w:lang w:eastAsia="hi-IN" w:bidi="hi-IN"/>
        </w:rPr>
      </w:pPr>
      <w:r w:rsidRPr="000E3BE4">
        <w:rPr>
          <w:rFonts w:asciiTheme="minorHAnsi" w:eastAsia="SimSun" w:hAnsiTheme="minorHAnsi" w:cstheme="minorHAnsi"/>
          <w:kern w:val="1"/>
          <w:lang w:eastAsia="hi-IN" w:bidi="hi-IN"/>
        </w:rPr>
        <w:t>centralnej stacji zarządzającej</w:t>
      </w:r>
      <w:r>
        <w:rPr>
          <w:rFonts w:asciiTheme="minorHAnsi" w:eastAsia="SimSun" w:hAnsiTheme="minorHAnsi" w:cstheme="minorHAnsi"/>
          <w:kern w:val="1"/>
          <w:lang w:eastAsia="hi-IN" w:bidi="hi-IN"/>
        </w:rPr>
        <w:t xml:space="preserve"> – 1 szt.</w:t>
      </w:r>
    </w:p>
    <w:p w14:paraId="48AF50BE" w14:textId="225AA15E" w:rsidR="00105AFF" w:rsidRDefault="00105AFF" w:rsidP="00105AFF">
      <w:pPr>
        <w:pStyle w:val="Akapitzlist"/>
        <w:widowControl w:val="0"/>
        <w:numPr>
          <w:ilvl w:val="0"/>
          <w:numId w:val="83"/>
        </w:numPr>
        <w:suppressAutoHyphens/>
        <w:spacing w:after="200" w:line="100" w:lineRule="atLeast"/>
        <w:jc w:val="both"/>
        <w:rPr>
          <w:rFonts w:asciiTheme="minorHAnsi" w:eastAsia="SimSun" w:hAnsiTheme="minorHAnsi" w:cstheme="minorHAnsi"/>
          <w:kern w:val="1"/>
          <w:lang w:eastAsia="hi-IN" w:bidi="hi-IN"/>
        </w:rPr>
      </w:pPr>
      <w:r w:rsidRPr="000E3BE4">
        <w:rPr>
          <w:rFonts w:asciiTheme="minorHAnsi" w:eastAsia="SimSun" w:hAnsiTheme="minorHAnsi" w:cstheme="minorHAnsi"/>
          <w:kern w:val="1"/>
          <w:lang w:eastAsia="hi-IN" w:bidi="hi-IN"/>
        </w:rPr>
        <w:t>przełączników</w:t>
      </w:r>
      <w:r>
        <w:rPr>
          <w:rFonts w:asciiTheme="minorHAnsi" w:eastAsia="SimSun" w:hAnsiTheme="minorHAnsi" w:cstheme="minorHAnsi"/>
          <w:kern w:val="1"/>
          <w:lang w:eastAsia="hi-IN" w:bidi="hi-IN"/>
        </w:rPr>
        <w:t xml:space="preserve"> sieciowych – 4 szt.</w:t>
      </w:r>
    </w:p>
    <w:p w14:paraId="717E59FB" w14:textId="3F7182C6" w:rsidR="00105AFF" w:rsidRPr="00105AFF" w:rsidRDefault="00105AFF" w:rsidP="00105AFF">
      <w:pPr>
        <w:pStyle w:val="Akapitzlist"/>
        <w:widowControl w:val="0"/>
        <w:numPr>
          <w:ilvl w:val="0"/>
          <w:numId w:val="83"/>
        </w:numPr>
        <w:suppressAutoHyphens/>
        <w:spacing w:after="200" w:line="100" w:lineRule="atLeast"/>
        <w:jc w:val="both"/>
        <w:rPr>
          <w:rFonts w:asciiTheme="minorHAnsi" w:eastAsia="SimSun" w:hAnsiTheme="minorHAnsi" w:cstheme="minorHAnsi"/>
          <w:kern w:val="1"/>
          <w:lang w:eastAsia="hi-IN" w:bidi="hi-IN"/>
        </w:rPr>
      </w:pPr>
      <w:r w:rsidRPr="000E3BE4">
        <w:rPr>
          <w:rFonts w:asciiTheme="minorHAnsi" w:eastAsia="SimSun" w:hAnsiTheme="minorHAnsi" w:cstheme="minorHAnsi"/>
          <w:kern w:val="1"/>
          <w:lang w:eastAsia="hi-IN" w:bidi="hi-IN"/>
        </w:rPr>
        <w:t xml:space="preserve">szafy </w:t>
      </w:r>
      <w:proofErr w:type="spellStart"/>
      <w:r w:rsidRPr="000E3BE4">
        <w:rPr>
          <w:rFonts w:asciiTheme="minorHAnsi" w:eastAsia="SimSun" w:hAnsiTheme="minorHAnsi" w:cstheme="minorHAnsi"/>
          <w:kern w:val="1"/>
          <w:lang w:eastAsia="hi-IN" w:bidi="hi-IN"/>
        </w:rPr>
        <w:t>rackowej</w:t>
      </w:r>
      <w:proofErr w:type="spellEnd"/>
      <w:r>
        <w:rPr>
          <w:rFonts w:asciiTheme="minorHAnsi" w:eastAsia="SimSun" w:hAnsiTheme="minorHAnsi" w:cstheme="minorHAnsi"/>
          <w:kern w:val="1"/>
          <w:lang w:eastAsia="hi-IN" w:bidi="hi-IN"/>
        </w:rPr>
        <w:t xml:space="preserve"> – 1 szt.</w:t>
      </w:r>
    </w:p>
    <w:p w14:paraId="504F5A63" w14:textId="77777777" w:rsidR="00105AFF" w:rsidRDefault="00105AFF" w:rsidP="00BA3210">
      <w:pPr>
        <w:widowControl w:val="0"/>
        <w:numPr>
          <w:ilvl w:val="0"/>
          <w:numId w:val="49"/>
        </w:numPr>
        <w:suppressAutoHyphens/>
        <w:spacing w:after="200" w:line="100" w:lineRule="atLeast"/>
        <w:jc w:val="both"/>
        <w:rPr>
          <w:rFonts w:asciiTheme="minorHAnsi" w:eastAsia="SimSun" w:hAnsiTheme="minorHAnsi" w:cstheme="minorHAnsi"/>
          <w:kern w:val="1"/>
          <w:sz w:val="22"/>
          <w:szCs w:val="22"/>
          <w:lang w:eastAsia="hi-IN" w:bidi="hi-IN"/>
        </w:rPr>
      </w:pPr>
      <w:r>
        <w:rPr>
          <w:rFonts w:asciiTheme="minorHAnsi" w:eastAsia="SimSun" w:hAnsiTheme="minorHAnsi" w:cstheme="minorHAnsi"/>
          <w:kern w:val="1"/>
          <w:sz w:val="22"/>
          <w:szCs w:val="22"/>
          <w:lang w:eastAsia="hi-IN" w:bidi="hi-IN"/>
        </w:rPr>
        <w:t>Usługi wdrożeniowe:</w:t>
      </w:r>
    </w:p>
    <w:p w14:paraId="37218764" w14:textId="174FB8FF" w:rsidR="00BA3210" w:rsidRDefault="00BA3210" w:rsidP="00105AFF">
      <w:pPr>
        <w:pStyle w:val="Akapitzlist"/>
        <w:widowControl w:val="0"/>
        <w:numPr>
          <w:ilvl w:val="0"/>
          <w:numId w:val="84"/>
        </w:numPr>
        <w:suppressAutoHyphens/>
        <w:spacing w:after="200" w:line="100" w:lineRule="atLeast"/>
        <w:jc w:val="both"/>
        <w:rPr>
          <w:rFonts w:asciiTheme="minorHAnsi" w:eastAsia="SimSun" w:hAnsiTheme="minorHAnsi" w:cstheme="minorHAnsi"/>
          <w:kern w:val="1"/>
          <w:lang w:eastAsia="hi-IN" w:bidi="hi-IN"/>
        </w:rPr>
      </w:pPr>
      <w:r w:rsidRPr="00105AFF">
        <w:rPr>
          <w:rFonts w:asciiTheme="minorHAnsi" w:eastAsia="SimSun" w:hAnsiTheme="minorHAnsi" w:cstheme="minorHAnsi"/>
          <w:kern w:val="1"/>
          <w:lang w:eastAsia="hi-IN" w:bidi="hi-IN"/>
        </w:rPr>
        <w:t>Instalacj</w:t>
      </w:r>
      <w:r w:rsidR="000C7CFA" w:rsidRPr="00105AFF">
        <w:rPr>
          <w:rFonts w:asciiTheme="minorHAnsi" w:eastAsia="SimSun" w:hAnsiTheme="minorHAnsi" w:cstheme="minorHAnsi"/>
          <w:kern w:val="1"/>
          <w:lang w:eastAsia="hi-IN" w:bidi="hi-IN"/>
        </w:rPr>
        <w:t>ę</w:t>
      </w:r>
      <w:r w:rsidRPr="00105AFF">
        <w:rPr>
          <w:rFonts w:asciiTheme="minorHAnsi" w:eastAsia="SimSun" w:hAnsiTheme="minorHAnsi" w:cstheme="minorHAnsi"/>
          <w:kern w:val="1"/>
          <w:lang w:eastAsia="hi-IN" w:bidi="hi-IN"/>
        </w:rPr>
        <w:t xml:space="preserve"> i konfiguracj</w:t>
      </w:r>
      <w:r w:rsidR="000C7CFA" w:rsidRPr="00105AFF">
        <w:rPr>
          <w:rFonts w:asciiTheme="minorHAnsi" w:eastAsia="SimSun" w:hAnsiTheme="minorHAnsi" w:cstheme="minorHAnsi"/>
          <w:kern w:val="1"/>
          <w:lang w:eastAsia="hi-IN" w:bidi="hi-IN"/>
        </w:rPr>
        <w:t>ę</w:t>
      </w:r>
      <w:r w:rsidRPr="00105AFF">
        <w:rPr>
          <w:rFonts w:asciiTheme="minorHAnsi" w:eastAsia="SimSun" w:hAnsiTheme="minorHAnsi" w:cstheme="minorHAnsi"/>
          <w:kern w:val="1"/>
          <w:lang w:eastAsia="hi-IN" w:bidi="hi-IN"/>
        </w:rPr>
        <w:t xml:space="preserve"> sprzętu.</w:t>
      </w:r>
    </w:p>
    <w:p w14:paraId="1C53DA93" w14:textId="418380E5" w:rsidR="00BA3210" w:rsidRPr="00105AFF" w:rsidRDefault="00BA3210" w:rsidP="00105AFF">
      <w:pPr>
        <w:pStyle w:val="Akapitzlist"/>
        <w:widowControl w:val="0"/>
        <w:numPr>
          <w:ilvl w:val="0"/>
          <w:numId w:val="84"/>
        </w:numPr>
        <w:suppressAutoHyphens/>
        <w:spacing w:after="200" w:line="100" w:lineRule="atLeast"/>
        <w:jc w:val="both"/>
        <w:rPr>
          <w:rFonts w:asciiTheme="minorHAnsi" w:eastAsia="SimSun" w:hAnsiTheme="minorHAnsi" w:cstheme="minorHAnsi"/>
          <w:kern w:val="1"/>
          <w:lang w:eastAsia="hi-IN" w:bidi="hi-IN"/>
        </w:rPr>
      </w:pPr>
      <w:r w:rsidRPr="00105AFF">
        <w:rPr>
          <w:rFonts w:asciiTheme="minorHAnsi" w:eastAsia="SimSun" w:hAnsiTheme="minorHAnsi" w:cstheme="minorHAnsi"/>
          <w:kern w:val="1"/>
          <w:lang w:eastAsia="hi-IN" w:bidi="hi-IN"/>
        </w:rPr>
        <w:t>Instalacj</w:t>
      </w:r>
      <w:r w:rsidR="000C7CFA" w:rsidRPr="00105AFF">
        <w:rPr>
          <w:rFonts w:asciiTheme="minorHAnsi" w:eastAsia="SimSun" w:hAnsiTheme="minorHAnsi" w:cstheme="minorHAnsi"/>
          <w:kern w:val="1"/>
          <w:lang w:eastAsia="hi-IN" w:bidi="hi-IN"/>
        </w:rPr>
        <w:t>ę</w:t>
      </w:r>
      <w:r w:rsidRPr="00105AFF">
        <w:rPr>
          <w:rFonts w:asciiTheme="minorHAnsi" w:eastAsia="SimSun" w:hAnsiTheme="minorHAnsi" w:cstheme="minorHAnsi"/>
          <w:kern w:val="1"/>
          <w:lang w:eastAsia="hi-IN" w:bidi="hi-IN"/>
        </w:rPr>
        <w:t xml:space="preserve"> i konfiguracj</w:t>
      </w:r>
      <w:r w:rsidR="000C7CFA" w:rsidRPr="00105AFF">
        <w:rPr>
          <w:rFonts w:asciiTheme="minorHAnsi" w:eastAsia="SimSun" w:hAnsiTheme="minorHAnsi" w:cstheme="minorHAnsi"/>
          <w:kern w:val="1"/>
          <w:lang w:eastAsia="hi-IN" w:bidi="hi-IN"/>
        </w:rPr>
        <w:t>ę</w:t>
      </w:r>
      <w:r w:rsidRPr="00105AFF">
        <w:rPr>
          <w:rFonts w:asciiTheme="minorHAnsi" w:eastAsia="SimSun" w:hAnsiTheme="minorHAnsi" w:cstheme="minorHAnsi"/>
          <w:kern w:val="1"/>
          <w:lang w:eastAsia="hi-IN" w:bidi="hi-IN"/>
        </w:rPr>
        <w:t xml:space="preserve"> </w:t>
      </w:r>
      <w:proofErr w:type="spellStart"/>
      <w:r w:rsidRPr="00105AFF">
        <w:rPr>
          <w:rFonts w:asciiTheme="minorHAnsi" w:eastAsia="SimSun" w:hAnsiTheme="minorHAnsi" w:cstheme="minorHAnsi"/>
          <w:kern w:val="1"/>
          <w:lang w:eastAsia="hi-IN" w:bidi="hi-IN"/>
        </w:rPr>
        <w:t>VMWare</w:t>
      </w:r>
      <w:proofErr w:type="spellEnd"/>
      <w:r w:rsidRPr="00105AFF">
        <w:rPr>
          <w:rFonts w:asciiTheme="minorHAnsi" w:eastAsia="SimSun" w:hAnsiTheme="minorHAnsi" w:cstheme="minorHAnsi"/>
          <w:kern w:val="1"/>
          <w:lang w:eastAsia="hi-IN" w:bidi="hi-IN"/>
        </w:rPr>
        <w:t xml:space="preserve">  na nowych serwerach.</w:t>
      </w:r>
    </w:p>
    <w:p w14:paraId="63EFA798" w14:textId="08BB6EAF" w:rsidR="00BA3210" w:rsidRPr="000E3BE4" w:rsidRDefault="00BA3210" w:rsidP="00BA3210">
      <w:pPr>
        <w:widowControl w:val="0"/>
        <w:numPr>
          <w:ilvl w:val="0"/>
          <w:numId w:val="49"/>
        </w:numPr>
        <w:suppressAutoHyphens/>
        <w:spacing w:after="200" w:line="100" w:lineRule="atLeast"/>
        <w:jc w:val="both"/>
        <w:rPr>
          <w:rFonts w:asciiTheme="minorHAnsi" w:eastAsia="SimSun" w:hAnsiTheme="minorHAnsi" w:cstheme="minorHAnsi"/>
          <w:kern w:val="1"/>
          <w:sz w:val="22"/>
          <w:szCs w:val="22"/>
          <w:lang w:eastAsia="hi-IN" w:bidi="hi-IN"/>
        </w:rPr>
      </w:pPr>
      <w:r w:rsidRPr="000E3BE4">
        <w:rPr>
          <w:rFonts w:asciiTheme="minorHAnsi" w:eastAsia="SimSun" w:hAnsiTheme="minorHAnsi" w:cstheme="minorHAnsi"/>
          <w:kern w:val="1"/>
          <w:sz w:val="22"/>
          <w:szCs w:val="22"/>
          <w:lang w:eastAsia="hi-IN" w:bidi="hi-IN"/>
        </w:rPr>
        <w:t>Wsparcie techniczne.</w:t>
      </w:r>
    </w:p>
    <w:p w14:paraId="7BFD6754" w14:textId="3813B730" w:rsidR="00BA3210" w:rsidRPr="000E3BE4" w:rsidRDefault="00BA3210" w:rsidP="00BA3210">
      <w:pPr>
        <w:widowControl w:val="0"/>
        <w:suppressAutoHyphens/>
        <w:spacing w:line="100" w:lineRule="atLeast"/>
        <w:jc w:val="both"/>
        <w:rPr>
          <w:rFonts w:asciiTheme="minorHAnsi" w:eastAsia="SimSun" w:hAnsiTheme="minorHAnsi" w:cstheme="minorHAnsi"/>
          <w:kern w:val="1"/>
          <w:sz w:val="22"/>
          <w:szCs w:val="22"/>
          <w:lang w:eastAsia="hi-IN" w:bidi="hi-IN"/>
        </w:rPr>
      </w:pPr>
      <w:r w:rsidRPr="000E3BE4">
        <w:rPr>
          <w:rFonts w:asciiTheme="minorHAnsi" w:eastAsia="SimSun" w:hAnsiTheme="minorHAnsi" w:cstheme="minorHAnsi"/>
          <w:kern w:val="1"/>
          <w:sz w:val="22"/>
          <w:szCs w:val="22"/>
          <w:lang w:eastAsia="hi-IN" w:bidi="hi-IN"/>
        </w:rPr>
        <w:t>Dostarczony sprzęt musi być fabrycznie nowy, musi pochodzić z oficjalnego kanału sprzedaży producenta na rynek polski. Wymagane oświadczenie producenta, że oferowany</w:t>
      </w:r>
      <w:r w:rsidR="000C7CFA" w:rsidRPr="000E3BE4">
        <w:rPr>
          <w:rFonts w:asciiTheme="minorHAnsi" w:eastAsia="SimSun" w:hAnsiTheme="minorHAnsi" w:cstheme="minorHAnsi"/>
          <w:kern w:val="1"/>
          <w:sz w:val="22"/>
          <w:szCs w:val="22"/>
          <w:lang w:eastAsia="hi-IN" w:bidi="hi-IN"/>
        </w:rPr>
        <w:t xml:space="preserve"> </w:t>
      </w:r>
      <w:r w:rsidRPr="000E3BE4">
        <w:rPr>
          <w:rFonts w:asciiTheme="minorHAnsi" w:eastAsia="SimSun" w:hAnsiTheme="minorHAnsi" w:cstheme="minorHAnsi"/>
          <w:kern w:val="1"/>
          <w:sz w:val="22"/>
          <w:szCs w:val="22"/>
          <w:lang w:eastAsia="hi-IN" w:bidi="hi-IN"/>
        </w:rPr>
        <w:t>do przetargu sprzęt spełnia ten wymóg. Elementy, z których zbudowane są serwery muszą być produktami producenta tych serwerów lub być przez niego certyfikowane oraz muszą być objęte gwarancją producenta, potwierdzoną przez oryginalne karty gwarancyjne. Oferent zobowiązany jest dostarczyć wraz z ofertą, szczegółową specyfikację techniczną oferowanego sprzętu.</w:t>
      </w:r>
    </w:p>
    <w:p w14:paraId="4371FE0C" w14:textId="77777777" w:rsidR="00BA3210" w:rsidRPr="00BA3210" w:rsidRDefault="00BA3210" w:rsidP="00BA3210">
      <w:pPr>
        <w:widowControl w:val="0"/>
        <w:suppressAutoHyphens/>
        <w:spacing w:line="100" w:lineRule="atLeast"/>
        <w:jc w:val="both"/>
        <w:rPr>
          <w:rFonts w:eastAsia="SimSun"/>
          <w:kern w:val="1"/>
          <w:lang w:eastAsia="hi-IN" w:bidi="hi-IN"/>
        </w:rPr>
      </w:pPr>
    </w:p>
    <w:p w14:paraId="072BE802" w14:textId="7244E6C3" w:rsidR="00BA3210" w:rsidRPr="00FB48BE" w:rsidRDefault="000C7CFA" w:rsidP="000C7CFA">
      <w:pPr>
        <w:pStyle w:val="Akapitzlist"/>
        <w:widowControl w:val="0"/>
        <w:numPr>
          <w:ilvl w:val="0"/>
          <w:numId w:val="51"/>
        </w:numPr>
        <w:suppressAutoHyphens/>
        <w:spacing w:line="100" w:lineRule="atLeast"/>
        <w:ind w:left="284" w:hanging="284"/>
        <w:jc w:val="both"/>
        <w:rPr>
          <w:rFonts w:asciiTheme="minorHAnsi" w:eastAsia="SimSun" w:hAnsiTheme="minorHAnsi" w:cstheme="minorHAnsi"/>
          <w:b/>
          <w:bCs/>
          <w:kern w:val="1"/>
          <w:sz w:val="24"/>
          <w:szCs w:val="24"/>
          <w:lang w:eastAsia="hi-IN" w:bidi="hi-IN"/>
        </w:rPr>
      </w:pPr>
      <w:r w:rsidRPr="00FB48BE">
        <w:rPr>
          <w:rFonts w:asciiTheme="minorHAnsi" w:eastAsia="SimSun" w:hAnsiTheme="minorHAnsi" w:cstheme="minorHAnsi"/>
          <w:b/>
          <w:bCs/>
          <w:kern w:val="1"/>
          <w:sz w:val="24"/>
          <w:szCs w:val="24"/>
          <w:lang w:eastAsia="hi-IN" w:bidi="hi-IN"/>
        </w:rPr>
        <w:t>MACIERZ – 2 sztuki</w:t>
      </w:r>
    </w:p>
    <w:p w14:paraId="6B4ACF48" w14:textId="77777777" w:rsidR="00B05E4B" w:rsidRDefault="00B05E4B" w:rsidP="00B05E4B">
      <w:pPr>
        <w:pStyle w:val="Akapitzlist"/>
        <w:widowControl w:val="0"/>
        <w:suppressAutoHyphens/>
        <w:spacing w:line="100" w:lineRule="atLeast"/>
        <w:ind w:left="284"/>
        <w:jc w:val="both"/>
        <w:rPr>
          <w:rFonts w:ascii="Arial" w:eastAsia="SimSun" w:hAnsi="Arial" w:cs="Arial"/>
          <w:b/>
          <w:bCs/>
          <w:kern w:val="1"/>
          <w:lang w:eastAsia="hi-IN" w:bidi="hi-IN"/>
        </w:rPr>
      </w:pPr>
    </w:p>
    <w:p w14:paraId="3A703971" w14:textId="7A23600A" w:rsidR="00BA3210" w:rsidRPr="00FB48BE" w:rsidRDefault="00BA3210" w:rsidP="00B05E4B">
      <w:pPr>
        <w:pStyle w:val="Akapitzlist"/>
        <w:widowControl w:val="0"/>
        <w:numPr>
          <w:ilvl w:val="0"/>
          <w:numId w:val="52"/>
        </w:numPr>
        <w:suppressAutoHyphens/>
        <w:spacing w:line="100" w:lineRule="atLeast"/>
        <w:ind w:left="284" w:hanging="284"/>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b/>
          <w:kern w:val="1"/>
          <w:u w:val="single"/>
          <w:lang w:eastAsia="hi-IN" w:bidi="hi-IN"/>
        </w:rPr>
        <w:t>Wymagania:</w:t>
      </w:r>
    </w:p>
    <w:p w14:paraId="23E8253E" w14:textId="7A966FBE"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Macierz musi mieć możliwość zainstalowania w standardowej szafie 19”</w:t>
      </w:r>
    </w:p>
    <w:p w14:paraId="69C67175" w14:textId="0144EF2B"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Macierz musi cechować brak pojedynczego punktu awarii.</w:t>
      </w:r>
    </w:p>
    <w:p w14:paraId="578076E5" w14:textId="7AB39D65"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ab/>
        <w:t xml:space="preserve">Macierz musi posiadać dwa redundantne kontrolery pracujące w trybie </w:t>
      </w:r>
      <w:proofErr w:type="spellStart"/>
      <w:r w:rsidRPr="00FB48BE">
        <w:rPr>
          <w:rFonts w:asciiTheme="minorHAnsi" w:eastAsia="SimSun" w:hAnsiTheme="minorHAnsi" w:cstheme="minorHAnsi"/>
          <w:kern w:val="1"/>
          <w:lang w:eastAsia="hi-IN" w:bidi="hi-IN"/>
        </w:rPr>
        <w:t>active-active</w:t>
      </w:r>
      <w:proofErr w:type="spellEnd"/>
      <w:r w:rsidRPr="00FB48BE">
        <w:rPr>
          <w:rFonts w:asciiTheme="minorHAnsi" w:eastAsia="SimSun" w:hAnsiTheme="minorHAnsi" w:cstheme="minorHAnsi"/>
          <w:kern w:val="1"/>
          <w:lang w:eastAsia="hi-IN" w:bidi="hi-IN"/>
        </w:rPr>
        <w:t xml:space="preserve"> wymienialne bez przerywania pracy. Kontrolery macierzy muszą obsługiwać interfejsy </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 xml:space="preserve"> do napędów dyskowych. Kontrolery muszą wykorzystywać powszechnie dostępną technologię procesorową Intel lub AMD.</w:t>
      </w:r>
    </w:p>
    <w:p w14:paraId="122B36F5" w14:textId="1F9944B8"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Całkowita wysokość oferowanej macierz w szafie </w:t>
      </w:r>
      <w:proofErr w:type="spellStart"/>
      <w:r w:rsidRPr="00FB48BE">
        <w:rPr>
          <w:rFonts w:asciiTheme="minorHAnsi" w:eastAsia="SimSun" w:hAnsiTheme="minorHAnsi" w:cstheme="minorHAnsi"/>
          <w:kern w:val="1"/>
          <w:lang w:eastAsia="hi-IN" w:bidi="hi-IN"/>
        </w:rPr>
        <w:t>rack</w:t>
      </w:r>
      <w:proofErr w:type="spellEnd"/>
      <w:r w:rsidRPr="00FB48BE">
        <w:rPr>
          <w:rFonts w:asciiTheme="minorHAnsi" w:eastAsia="SimSun" w:hAnsiTheme="minorHAnsi" w:cstheme="minorHAnsi"/>
          <w:kern w:val="1"/>
          <w:lang w:eastAsia="hi-IN" w:bidi="hi-IN"/>
        </w:rPr>
        <w:t xml:space="preserve"> nie może przekraczać 2U.</w:t>
      </w:r>
    </w:p>
    <w:p w14:paraId="499C85B2" w14:textId="11EC9629"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Pamięć podręczna macierzy musi być nie mniejsza niż 256 GB (po 128 GB na każdy z kontrolerów) z możliwością rozbudowy do 512 GB</w:t>
      </w:r>
    </w:p>
    <w:p w14:paraId="6C9A7457" w14:textId="662BFA6B"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ab/>
        <w:t xml:space="preserve">Wymagane jest niemniej niż 8 portów 32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 xml:space="preserve">/s </w:t>
      </w:r>
      <w:proofErr w:type="spellStart"/>
      <w:r w:rsidRPr="00FB48BE">
        <w:rPr>
          <w:rFonts w:asciiTheme="minorHAnsi" w:eastAsia="SimSun" w:hAnsiTheme="minorHAnsi" w:cstheme="minorHAnsi"/>
          <w:kern w:val="1"/>
          <w:lang w:eastAsia="hi-IN" w:bidi="hi-IN"/>
        </w:rPr>
        <w:t>Fibre</w:t>
      </w:r>
      <w:proofErr w:type="spellEnd"/>
      <w:r w:rsidRPr="00FB48BE">
        <w:rPr>
          <w:rFonts w:asciiTheme="minorHAnsi" w:eastAsia="SimSun" w:hAnsiTheme="minorHAnsi" w:cstheme="minorHAnsi"/>
          <w:kern w:val="1"/>
          <w:lang w:eastAsia="hi-IN" w:bidi="hi-IN"/>
        </w:rPr>
        <w:t xml:space="preserve"> Channel dla dostępu do macierzy od strony hostów. Macierz powinna posiadać dodatkowo co najmniej 4 porty 10/25 </w:t>
      </w:r>
      <w:proofErr w:type="spellStart"/>
      <w:r w:rsidRPr="00FB48BE">
        <w:rPr>
          <w:rFonts w:asciiTheme="minorHAnsi" w:eastAsia="SimSun" w:hAnsiTheme="minorHAnsi" w:cstheme="minorHAnsi"/>
          <w:kern w:val="1"/>
          <w:lang w:eastAsia="hi-IN" w:bidi="hi-IN"/>
        </w:rPr>
        <w:t>GbE</w:t>
      </w:r>
      <w:proofErr w:type="spellEnd"/>
      <w:r w:rsidRPr="00FB48BE">
        <w:rPr>
          <w:rFonts w:asciiTheme="minorHAnsi" w:eastAsia="SimSun" w:hAnsiTheme="minorHAnsi" w:cstheme="minorHAnsi"/>
          <w:kern w:val="1"/>
          <w:lang w:eastAsia="hi-IN" w:bidi="hi-IN"/>
        </w:rPr>
        <w:t xml:space="preserve"> z obsługą </w:t>
      </w:r>
      <w:proofErr w:type="spellStart"/>
      <w:r w:rsidRPr="00FB48BE">
        <w:rPr>
          <w:rFonts w:asciiTheme="minorHAnsi" w:eastAsia="SimSun" w:hAnsiTheme="minorHAnsi" w:cstheme="minorHAnsi"/>
          <w:kern w:val="1"/>
          <w:lang w:eastAsia="hi-IN" w:bidi="hi-IN"/>
        </w:rPr>
        <w:t>iSCSI</w:t>
      </w:r>
      <w:proofErr w:type="spellEnd"/>
      <w:r w:rsidRPr="00FB48BE">
        <w:rPr>
          <w:rFonts w:asciiTheme="minorHAnsi" w:eastAsia="SimSun" w:hAnsiTheme="minorHAnsi" w:cstheme="minorHAnsi"/>
          <w:kern w:val="1"/>
          <w:lang w:eastAsia="hi-IN" w:bidi="hi-IN"/>
        </w:rPr>
        <w:t xml:space="preserve"> do komunikacji z hostami poprzez protokół </w:t>
      </w:r>
      <w:proofErr w:type="spellStart"/>
      <w:r w:rsidRPr="00FB48BE">
        <w:rPr>
          <w:rFonts w:asciiTheme="minorHAnsi" w:eastAsia="SimSun" w:hAnsiTheme="minorHAnsi" w:cstheme="minorHAnsi"/>
          <w:kern w:val="1"/>
          <w:lang w:eastAsia="hi-IN" w:bidi="hi-IN"/>
        </w:rPr>
        <w:t>iSCSI</w:t>
      </w:r>
      <w:proofErr w:type="spellEnd"/>
      <w:r w:rsidRPr="00FB48BE">
        <w:rPr>
          <w:rFonts w:asciiTheme="minorHAnsi" w:eastAsia="SimSun" w:hAnsiTheme="minorHAnsi" w:cstheme="minorHAnsi"/>
          <w:kern w:val="1"/>
          <w:lang w:eastAsia="hi-IN" w:bidi="hi-IN"/>
        </w:rPr>
        <w:t xml:space="preserve"> obsadzone wkładkami światłowodowymi 10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 xml:space="preserve"> SFP+`. Wymagana jest obsługa adapterów z portami 10 </w:t>
      </w:r>
      <w:proofErr w:type="spellStart"/>
      <w:r w:rsidRPr="00FB48BE">
        <w:rPr>
          <w:rFonts w:asciiTheme="minorHAnsi" w:eastAsia="SimSun" w:hAnsiTheme="minorHAnsi" w:cstheme="minorHAnsi"/>
          <w:kern w:val="1"/>
          <w:lang w:eastAsia="hi-IN" w:bidi="hi-IN"/>
        </w:rPr>
        <w:t>GbE</w:t>
      </w:r>
      <w:proofErr w:type="spellEnd"/>
      <w:r w:rsidRPr="00FB48BE">
        <w:rPr>
          <w:rFonts w:asciiTheme="minorHAnsi" w:eastAsia="SimSun" w:hAnsiTheme="minorHAnsi" w:cstheme="minorHAnsi"/>
          <w:kern w:val="1"/>
          <w:lang w:eastAsia="hi-IN" w:bidi="hi-IN"/>
        </w:rPr>
        <w:t>, FC/FC-</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 xml:space="preserve"> 32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 xml:space="preserve">/s i 64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/s</w:t>
      </w:r>
    </w:p>
    <w:p w14:paraId="2A0E2DE1" w14:textId="55FA59DD"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Macierz musi wspierać następujące protokoły komunikacji z serwerami: </w:t>
      </w:r>
      <w:proofErr w:type="spellStart"/>
      <w:r w:rsidRPr="00FB48BE">
        <w:rPr>
          <w:rFonts w:asciiTheme="minorHAnsi" w:eastAsia="SimSun" w:hAnsiTheme="minorHAnsi" w:cstheme="minorHAnsi"/>
          <w:kern w:val="1"/>
          <w:lang w:eastAsia="hi-IN" w:bidi="hi-IN"/>
        </w:rPr>
        <w:t>Fibre</w:t>
      </w:r>
      <w:proofErr w:type="spellEnd"/>
      <w:r w:rsidRPr="00FB48BE">
        <w:rPr>
          <w:rFonts w:asciiTheme="minorHAnsi" w:eastAsia="SimSun" w:hAnsiTheme="minorHAnsi" w:cstheme="minorHAnsi"/>
          <w:kern w:val="1"/>
          <w:lang w:eastAsia="hi-IN" w:bidi="hi-IN"/>
        </w:rPr>
        <w:t xml:space="preserve"> Channel/FC-</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 xml:space="preserve">, </w:t>
      </w:r>
      <w:proofErr w:type="spellStart"/>
      <w:r w:rsidRPr="00FB48BE">
        <w:rPr>
          <w:rFonts w:asciiTheme="minorHAnsi" w:eastAsia="SimSun" w:hAnsiTheme="minorHAnsi" w:cstheme="minorHAnsi"/>
          <w:kern w:val="1"/>
          <w:lang w:eastAsia="hi-IN" w:bidi="hi-IN"/>
        </w:rPr>
        <w:lastRenderedPageBreak/>
        <w:t>iSCSI</w:t>
      </w:r>
      <w:proofErr w:type="spellEnd"/>
      <w:r w:rsidRPr="00FB48BE">
        <w:rPr>
          <w:rFonts w:asciiTheme="minorHAnsi" w:eastAsia="SimSun" w:hAnsiTheme="minorHAnsi" w:cstheme="minorHAnsi"/>
          <w:kern w:val="1"/>
          <w:lang w:eastAsia="hi-IN" w:bidi="hi-IN"/>
        </w:rPr>
        <w:t xml:space="preserve">, </w:t>
      </w:r>
      <w:proofErr w:type="spellStart"/>
      <w:r w:rsidRPr="00FB48BE">
        <w:rPr>
          <w:rFonts w:asciiTheme="minorHAnsi" w:eastAsia="SimSun" w:hAnsiTheme="minorHAnsi" w:cstheme="minorHAnsi"/>
          <w:kern w:val="1"/>
          <w:lang w:eastAsia="hi-IN" w:bidi="hi-IN"/>
        </w:rPr>
        <w:t>iSER</w:t>
      </w:r>
      <w:proofErr w:type="spellEnd"/>
      <w:r w:rsidRPr="00FB48BE">
        <w:rPr>
          <w:rFonts w:asciiTheme="minorHAnsi" w:eastAsia="SimSun" w:hAnsiTheme="minorHAnsi" w:cstheme="minorHAnsi"/>
          <w:kern w:val="1"/>
          <w:lang w:eastAsia="hi-IN" w:bidi="hi-IN"/>
        </w:rPr>
        <w:t xml:space="preserve">, </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 xml:space="preserve"> </w:t>
      </w:r>
      <w:proofErr w:type="spellStart"/>
      <w:r w:rsidRPr="00FB48BE">
        <w:rPr>
          <w:rFonts w:asciiTheme="minorHAnsi" w:eastAsia="SimSun" w:hAnsiTheme="minorHAnsi" w:cstheme="minorHAnsi"/>
          <w:kern w:val="1"/>
          <w:lang w:eastAsia="hi-IN" w:bidi="hi-IN"/>
        </w:rPr>
        <w:t>over</w:t>
      </w:r>
      <w:proofErr w:type="spellEnd"/>
      <w:r w:rsidRPr="00FB48BE">
        <w:rPr>
          <w:rFonts w:asciiTheme="minorHAnsi" w:eastAsia="SimSun" w:hAnsiTheme="minorHAnsi" w:cstheme="minorHAnsi"/>
          <w:kern w:val="1"/>
          <w:lang w:eastAsia="hi-IN" w:bidi="hi-IN"/>
        </w:rPr>
        <w:t xml:space="preserve"> TCP</w:t>
      </w:r>
    </w:p>
    <w:p w14:paraId="70C925A5" w14:textId="0AE9CDFD"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Macierz powinien wpierać zasilanie z dwóch niezależnych źródeł prądu.</w:t>
      </w:r>
    </w:p>
    <w:p w14:paraId="3B097788" w14:textId="64911556"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Macierz musi obsługiwać napędy 2,5” i 3,5” we właściwych obudowach. Macierz musi obsługiwać dyski SAS 1,2 TB, 1,8 TB oraz 2,4 TB 10000 </w:t>
      </w:r>
      <w:proofErr w:type="spellStart"/>
      <w:r w:rsidRPr="00FB48BE">
        <w:rPr>
          <w:rFonts w:asciiTheme="minorHAnsi" w:eastAsia="SimSun" w:hAnsiTheme="minorHAnsi" w:cstheme="minorHAnsi"/>
          <w:kern w:val="1"/>
          <w:lang w:eastAsia="hi-IN" w:bidi="hi-IN"/>
        </w:rPr>
        <w:t>obr</w:t>
      </w:r>
      <w:proofErr w:type="spellEnd"/>
      <w:r w:rsidRPr="00FB48BE">
        <w:rPr>
          <w:rFonts w:asciiTheme="minorHAnsi" w:eastAsia="SimSun" w:hAnsiTheme="minorHAnsi" w:cstheme="minorHAnsi"/>
          <w:kern w:val="1"/>
          <w:lang w:eastAsia="hi-IN" w:bidi="hi-IN"/>
        </w:rPr>
        <w:t xml:space="preserve">/min, dyski 6TB, 8 TB, 10TB, 12 TB, 14TB, 16TB, 18TB, 20 TB 7200 </w:t>
      </w:r>
      <w:proofErr w:type="spellStart"/>
      <w:r w:rsidRPr="00FB48BE">
        <w:rPr>
          <w:rFonts w:asciiTheme="minorHAnsi" w:eastAsia="SimSun" w:hAnsiTheme="minorHAnsi" w:cstheme="minorHAnsi"/>
          <w:kern w:val="1"/>
          <w:lang w:eastAsia="hi-IN" w:bidi="hi-IN"/>
        </w:rPr>
        <w:t>rpm</w:t>
      </w:r>
      <w:proofErr w:type="spellEnd"/>
      <w:r w:rsidRPr="00FB48BE">
        <w:rPr>
          <w:rFonts w:asciiTheme="minorHAnsi" w:eastAsia="SimSun" w:hAnsiTheme="minorHAnsi" w:cstheme="minorHAnsi"/>
          <w:kern w:val="1"/>
          <w:lang w:eastAsia="hi-IN" w:bidi="hi-IN"/>
        </w:rPr>
        <w:t xml:space="preserve"> oraz  1,92TB, 3,84TB, 7,68TB, 15,36TB oraz 30,72TB SSD. Macierz musi zapewniać możliwość używania różnych dysków tego samego typu – odpowiednio 2,5” i 3,5” –  w ramach jednej obudowy. Wszystkie obsługiwane dyski muszą wykorzystywać interfejs połączeniowy SAS co najmniej 12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/s oraz każdy powinien posiadać dwa porty SAS. Wymagana obsługa standardu hot-</w:t>
      </w:r>
      <w:proofErr w:type="spellStart"/>
      <w:r w:rsidRPr="00FB48BE">
        <w:rPr>
          <w:rFonts w:asciiTheme="minorHAnsi" w:eastAsia="SimSun" w:hAnsiTheme="minorHAnsi" w:cstheme="minorHAnsi"/>
          <w:kern w:val="1"/>
          <w:lang w:eastAsia="hi-IN" w:bidi="hi-IN"/>
        </w:rPr>
        <w:t>swap</w:t>
      </w:r>
      <w:proofErr w:type="spellEnd"/>
      <w:r w:rsidRPr="00FB48BE">
        <w:rPr>
          <w:rFonts w:asciiTheme="minorHAnsi" w:eastAsia="SimSun" w:hAnsiTheme="minorHAnsi" w:cstheme="minorHAnsi"/>
          <w:kern w:val="1"/>
          <w:lang w:eastAsia="hi-IN" w:bidi="hi-IN"/>
        </w:rPr>
        <w:t>.</w:t>
      </w:r>
    </w:p>
    <w:p w14:paraId="012B6235" w14:textId="71BDF352"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Macierz musi obsługiwać napędy Storage Class Memory z interfejsem </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w:t>
      </w:r>
    </w:p>
    <w:p w14:paraId="12FFD6E2" w14:textId="28F01023"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Macierz musi umożliwiać jednoczesną instalację i używanie wszystkich wspieranych napędów z interfejsem </w:t>
      </w:r>
      <w:proofErr w:type="spellStart"/>
      <w:r w:rsidRPr="00FB48BE">
        <w:rPr>
          <w:rFonts w:asciiTheme="minorHAnsi" w:eastAsia="SimSun" w:hAnsiTheme="minorHAnsi" w:cstheme="minorHAnsi"/>
          <w:kern w:val="1"/>
          <w:lang w:eastAsia="hi-IN" w:bidi="hi-IN"/>
        </w:rPr>
        <w:t>NVMe</w:t>
      </w:r>
      <w:proofErr w:type="spellEnd"/>
      <w:r w:rsidRPr="00FB48BE">
        <w:rPr>
          <w:rFonts w:asciiTheme="minorHAnsi" w:eastAsia="SimSun" w:hAnsiTheme="minorHAnsi" w:cstheme="minorHAnsi"/>
          <w:kern w:val="1"/>
          <w:lang w:eastAsia="hi-IN" w:bidi="hi-IN"/>
        </w:rPr>
        <w:t xml:space="preserve"> w ramach obudowy kontrolera.</w:t>
      </w:r>
    </w:p>
    <w:p w14:paraId="5E7B83E1" w14:textId="4B6905E9"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 xml:space="preserve">Macierz musi obsługiwać połączenia do półek dyskowych oraz do dysków w standardzie SAS 12 </w:t>
      </w:r>
      <w:proofErr w:type="spellStart"/>
      <w:r w:rsidRPr="00FB48BE">
        <w:rPr>
          <w:rFonts w:asciiTheme="minorHAnsi" w:eastAsia="SimSun" w:hAnsiTheme="minorHAnsi" w:cstheme="minorHAnsi"/>
          <w:kern w:val="1"/>
          <w:lang w:eastAsia="hi-IN" w:bidi="hi-IN"/>
        </w:rPr>
        <w:t>Gb</w:t>
      </w:r>
      <w:proofErr w:type="spellEnd"/>
      <w:r w:rsidRPr="00FB48BE">
        <w:rPr>
          <w:rFonts w:asciiTheme="minorHAnsi" w:eastAsia="SimSun" w:hAnsiTheme="minorHAnsi" w:cstheme="minorHAnsi"/>
          <w:kern w:val="1"/>
          <w:lang w:eastAsia="hi-IN" w:bidi="hi-IN"/>
        </w:rPr>
        <w:t>/s</w:t>
      </w:r>
    </w:p>
    <w:p w14:paraId="021BF23B" w14:textId="7A715E83"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Macierz musi obsługiwać co najmniej 400 dysków, z możliwością rozbudowy do co najmniej 800 w systemie złożonym z dwóch lub więcej macierzy.</w:t>
      </w:r>
    </w:p>
    <w:p w14:paraId="7E3C07BE" w14:textId="4CF1D412"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ab/>
        <w:t xml:space="preserve">Macierz musi posiadać pojemność co najmniej 100 </w:t>
      </w:r>
      <w:proofErr w:type="spellStart"/>
      <w:r w:rsidRPr="00FB48BE">
        <w:rPr>
          <w:rFonts w:asciiTheme="minorHAnsi" w:eastAsia="SimSun" w:hAnsiTheme="minorHAnsi" w:cstheme="minorHAnsi"/>
          <w:kern w:val="1"/>
          <w:lang w:eastAsia="hi-IN" w:bidi="hi-IN"/>
        </w:rPr>
        <w:t>TiB</w:t>
      </w:r>
      <w:proofErr w:type="spellEnd"/>
      <w:r w:rsidRPr="00FB48BE">
        <w:rPr>
          <w:rFonts w:asciiTheme="minorHAnsi" w:eastAsia="SimSun" w:hAnsiTheme="minorHAnsi" w:cstheme="minorHAnsi"/>
          <w:kern w:val="1"/>
          <w:lang w:eastAsia="hi-IN" w:bidi="hi-IN"/>
        </w:rPr>
        <w:t xml:space="preserve"> efektywnej przestrzeni widzianej przez serwery bez zastosowania redukcji danych po uwzględnieniu przestrzeni zapasowej oraz poziomu RAID odpornego na awarię dwóch dysków przy zastosowaniu nośników Flash o pojemności pojedynczego nośnika nie większej niż 20 TB.</w:t>
      </w:r>
    </w:p>
    <w:p w14:paraId="496E2F1C" w14:textId="634A3016"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Macierz musi obsługiwać poziomy RAID obsługujące logiczne lustro oraz konfigurację z wyliczaniem parzystości, odporną na awarię 1 i 2 dysków, zapewniające dystrybucję pomiędzy wszystkimi dyskami w grupie RAID zarówno informacji o parzystości jak również przestrzeni zapasowej. Grupy RAID z parzystością muszą być możliwe do utworzenia z dowolnej ilości dysków pomiędzy 6 a 128 z dokładnością do jednej sztuki.</w:t>
      </w:r>
    </w:p>
    <w:p w14:paraId="0C3C053C" w14:textId="701151EE" w:rsidR="00BA3210" w:rsidRPr="00FB48BE"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FB48BE">
        <w:rPr>
          <w:rFonts w:asciiTheme="minorHAnsi" w:eastAsia="SimSun" w:hAnsiTheme="minorHAnsi" w:cstheme="minorHAnsi"/>
          <w:kern w:val="1"/>
          <w:lang w:eastAsia="hi-IN" w:bidi="hi-IN"/>
        </w:rPr>
        <w:tab/>
        <w:t>Oferowany poziom zabezpieczeń RAID musi umożliwiać rozbudowę online grupy RAID o kolejne napędy w zakresie od jednego co najmniej 40 napędów jednocześnie.</w:t>
      </w:r>
    </w:p>
    <w:p w14:paraId="51D2D4CC" w14:textId="3657ECC9" w:rsidR="00BA3210" w:rsidRPr="000E3BE4" w:rsidRDefault="00BA3210" w:rsidP="00BA3210">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0E3BE4">
        <w:rPr>
          <w:rFonts w:asciiTheme="minorHAnsi" w:eastAsia="SimSun" w:hAnsiTheme="minorHAnsi" w:cstheme="minorHAnsi"/>
          <w:kern w:val="1"/>
          <w:lang w:eastAsia="hi-IN" w:bidi="hi-IN"/>
        </w:rPr>
        <w:tab/>
        <w:t>Macierz musi wykorzystywać połączenia punkt-punkt do dysków twardych.</w:t>
      </w:r>
    </w:p>
    <w:p w14:paraId="467EAEE5" w14:textId="35F73595" w:rsidR="000E3BE4" w:rsidRPr="004A03A3" w:rsidRDefault="00BA3210" w:rsidP="004A03A3">
      <w:pPr>
        <w:pStyle w:val="Akapitzlist"/>
        <w:widowControl w:val="0"/>
        <w:numPr>
          <w:ilvl w:val="1"/>
          <w:numId w:val="52"/>
        </w:numPr>
        <w:suppressAutoHyphens/>
        <w:spacing w:line="100" w:lineRule="atLeast"/>
        <w:jc w:val="both"/>
        <w:rPr>
          <w:rFonts w:asciiTheme="minorHAnsi" w:eastAsia="SimSun" w:hAnsiTheme="minorHAnsi" w:cstheme="minorHAnsi"/>
          <w:b/>
          <w:kern w:val="1"/>
          <w:u w:val="single"/>
          <w:lang w:eastAsia="hi-IN" w:bidi="hi-IN"/>
        </w:rPr>
      </w:pPr>
      <w:r w:rsidRPr="000E3BE4">
        <w:rPr>
          <w:rFonts w:asciiTheme="minorHAnsi" w:eastAsia="SimSun" w:hAnsiTheme="minorHAnsi" w:cstheme="minorHAnsi"/>
          <w:kern w:val="1"/>
          <w:lang w:eastAsia="hi-IN" w:bidi="hi-IN"/>
        </w:rPr>
        <w:tab/>
        <w:t xml:space="preserve">Macierz musi umożliwiać jednoczesne stosowanie półek dyskowych obsługujących dyski 2,5” oraz 3,5” w odpowiednich obudowach. Półki dyskowe 2,5” muszą umożliwiać instalację co najmniej 24 napędów dyskowych 2,5”. Półki dyskowe 3,5” muszą umożliwiać instalację co najmniej 12 napędów dyskowych 3,5”. Macierz musi umożliwiać podłączenie półek dyskowych wysokiej gęstości tzn. obsługujące co najmniej 80 dysków i gęstości upakowania co najmniej 18 dysków na każde U wysokości obudowy w szafie </w:t>
      </w:r>
      <w:proofErr w:type="spellStart"/>
      <w:r w:rsidRPr="000E3BE4">
        <w:rPr>
          <w:rFonts w:asciiTheme="minorHAnsi" w:eastAsia="SimSun" w:hAnsiTheme="minorHAnsi" w:cstheme="minorHAnsi"/>
          <w:kern w:val="1"/>
          <w:lang w:eastAsia="hi-IN" w:bidi="hi-IN"/>
        </w:rPr>
        <w:t>rack</w:t>
      </w:r>
      <w:proofErr w:type="spellEnd"/>
      <w:r w:rsidR="000E3BE4" w:rsidRPr="000E3BE4">
        <w:rPr>
          <w:rFonts w:asciiTheme="minorHAnsi" w:eastAsia="SimSun" w:hAnsiTheme="minorHAnsi" w:cstheme="minorHAnsi"/>
          <w:kern w:val="1"/>
          <w:lang w:eastAsia="hi-IN" w:bidi="hi-IN"/>
        </w:rPr>
        <w:t>.</w:t>
      </w:r>
    </w:p>
    <w:p w14:paraId="1B245067" w14:textId="77777777" w:rsidR="00BA3210" w:rsidRPr="00FB48BE" w:rsidRDefault="00BA3210" w:rsidP="00BA3210">
      <w:pPr>
        <w:pStyle w:val="Akapitzlist"/>
        <w:widowControl w:val="0"/>
        <w:numPr>
          <w:ilvl w:val="0"/>
          <w:numId w:val="52"/>
        </w:numPr>
        <w:suppressAutoHyphens/>
        <w:spacing w:line="100" w:lineRule="atLeast"/>
        <w:jc w:val="both"/>
        <w:rPr>
          <w:rFonts w:asciiTheme="minorHAnsi" w:eastAsia="SimSun" w:hAnsiTheme="minorHAnsi" w:cstheme="minorHAnsi"/>
          <w:b/>
          <w:bCs/>
          <w:kern w:val="1"/>
          <w:lang w:eastAsia="hi-IN" w:bidi="hi-IN"/>
        </w:rPr>
      </w:pPr>
      <w:r w:rsidRPr="00FB48BE">
        <w:rPr>
          <w:rFonts w:asciiTheme="minorHAnsi" w:eastAsia="SimSun" w:hAnsiTheme="minorHAnsi" w:cstheme="minorHAnsi"/>
          <w:b/>
          <w:bCs/>
          <w:kern w:val="1"/>
          <w:u w:val="single"/>
          <w:lang w:eastAsia="hi-IN" w:bidi="hi-IN"/>
        </w:rPr>
        <w:t>Wymagania co do funkcjonalności:</w:t>
      </w:r>
    </w:p>
    <w:p w14:paraId="6FAD30DF" w14:textId="09D8353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ab/>
        <w:t xml:space="preserve">Macierz musi mieć możliwość wirtualizacji zasobów znajdujących się na innych macierzach dyskowych, w szczególności pochodzących od HPE, IBM, Fujitsu, Dell EMC i HDS. Zasoby </w:t>
      </w:r>
      <w:proofErr w:type="spellStart"/>
      <w:r w:rsidRPr="00FB48BE">
        <w:rPr>
          <w:rFonts w:eastAsia="SimSun" w:cs="Calibri"/>
          <w:kern w:val="1"/>
          <w:lang w:eastAsia="hi-IN" w:bidi="hi-IN"/>
        </w:rPr>
        <w:t>zwirtualizowane</w:t>
      </w:r>
      <w:proofErr w:type="spellEnd"/>
      <w:r w:rsidRPr="00FB48BE">
        <w:rPr>
          <w:rFonts w:eastAsia="SimSun" w:cs="Calibri"/>
          <w:kern w:val="1"/>
          <w:lang w:eastAsia="hi-IN" w:bidi="hi-IN"/>
        </w:rPr>
        <w:t xml:space="preserve"> muszą korzystać z wszystkich funkcjonalności macierzy które dotyczą również dysków wewnętrznych. Jeżeli funkcjonalność wymaga licencji, nie jest ona obecnie wymagana, ale musi być dostępna w ofercie producenta na dzień składania ofert i możliwa do dokupienia w przyszłości.</w:t>
      </w:r>
    </w:p>
    <w:p w14:paraId="36536BF0" w14:textId="425EB878"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Macierz musi posiadać funkcjonalność zarządzania całością dostępnych zasobów dyskowych, zarówno wewnętrznych jak i zewnętrznych (</w:t>
      </w:r>
      <w:proofErr w:type="spellStart"/>
      <w:r w:rsidRPr="00FB48BE">
        <w:rPr>
          <w:rFonts w:eastAsia="SimSun" w:cs="Calibri"/>
          <w:kern w:val="1"/>
          <w:lang w:eastAsia="hi-IN" w:bidi="hi-IN"/>
        </w:rPr>
        <w:t>zwirtualizowanych</w:t>
      </w:r>
      <w:proofErr w:type="spellEnd"/>
      <w:r w:rsidRPr="00FB48BE">
        <w:rPr>
          <w:rFonts w:eastAsia="SimSun" w:cs="Calibri"/>
          <w:kern w:val="1"/>
          <w:lang w:eastAsia="hi-IN" w:bidi="hi-IN"/>
        </w:rPr>
        <w:t>) z jednej konsoli administracyjnej. Zarządzanie musi być dostępne poprzez interfejs GUI (WWW) oraz interfejs linii poleceń (</w:t>
      </w:r>
      <w:proofErr w:type="spellStart"/>
      <w:r w:rsidRPr="00FB48BE">
        <w:rPr>
          <w:rFonts w:eastAsia="SimSun" w:cs="Calibri"/>
          <w:kern w:val="1"/>
          <w:lang w:eastAsia="hi-IN" w:bidi="hi-IN"/>
        </w:rPr>
        <w:t>Command</w:t>
      </w:r>
      <w:proofErr w:type="spellEnd"/>
      <w:r w:rsidRPr="00FB48BE">
        <w:rPr>
          <w:rFonts w:eastAsia="SimSun" w:cs="Calibri"/>
          <w:kern w:val="1"/>
          <w:lang w:eastAsia="hi-IN" w:bidi="hi-IN"/>
        </w:rPr>
        <w:t xml:space="preserve"> Line Interface). Dostęp do linii poleceń poprzez połączenie szyfrowane.</w:t>
      </w:r>
    </w:p>
    <w:p w14:paraId="4C64F8B1" w14:textId="6F90EAC8"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Musi istnieć możliwość bezpośredniego monitoringu stanu w jakim w danym momencie macierz się znajduje. Dane o parametrach wydajnościowych macierzy muszą być dostępne w postaci wykresów w interfejsie GUI. Prezentowane muszą być dane o wydajności kontrolerów, wolumenów i interfejsów za okres co najmniej 60 dni.</w:t>
      </w:r>
    </w:p>
    <w:p w14:paraId="5D35C350" w14:textId="2E80D2B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Musi istnieć funkcjonalność Cache dla procesu odczytu.</w:t>
      </w:r>
    </w:p>
    <w:p w14:paraId="008AE411" w14:textId="2F42816C"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 xml:space="preserve">Musi istnieć funkcjonalność </w:t>
      </w:r>
      <w:proofErr w:type="spellStart"/>
      <w:r w:rsidRPr="00FB48BE">
        <w:rPr>
          <w:rFonts w:eastAsia="SimSun" w:cs="Calibri"/>
          <w:kern w:val="1"/>
          <w:lang w:eastAsia="hi-IN" w:bidi="hi-IN"/>
        </w:rPr>
        <w:t>Mirrored</w:t>
      </w:r>
      <w:proofErr w:type="spellEnd"/>
      <w:r w:rsidRPr="00FB48BE">
        <w:rPr>
          <w:rFonts w:eastAsia="SimSun" w:cs="Calibri"/>
          <w:kern w:val="1"/>
          <w:lang w:eastAsia="hi-IN" w:bidi="hi-IN"/>
        </w:rPr>
        <w:t xml:space="preserve"> Cache dla procesu zapisu.</w:t>
      </w:r>
    </w:p>
    <w:p w14:paraId="47BDF015" w14:textId="276C4450"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cs="Calibri"/>
          <w:kern w:val="1"/>
          <w:lang w:eastAsia="hi-IN" w:bidi="hi-IN"/>
        </w:rPr>
        <w:t>Musi istnieć możliwość wyłączenia cache dla poszczególnych wolumenów</w:t>
      </w:r>
    </w:p>
    <w:p w14:paraId="6BE0B9DF" w14:textId="7131E60A"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posiadać system podtrzymania zawartości pamięci cache na wypadek awarii zasilania realizowany poprzez zapis danych z pamięci cache kontrolerów do pamięci typu </w:t>
      </w:r>
      <w:proofErr w:type="spellStart"/>
      <w:r w:rsidRPr="00FB48BE">
        <w:rPr>
          <w:rFonts w:eastAsia="SimSun"/>
          <w:kern w:val="1"/>
          <w:lang w:eastAsia="hi-IN" w:bidi="hi-IN"/>
        </w:rPr>
        <w:t>flash</w:t>
      </w:r>
      <w:proofErr w:type="spellEnd"/>
      <w:r w:rsidRPr="00FB48BE">
        <w:rPr>
          <w:rFonts w:eastAsia="SimSun"/>
          <w:kern w:val="1"/>
          <w:lang w:eastAsia="hi-IN" w:bidi="hi-IN"/>
        </w:rPr>
        <w:t xml:space="preserve"> lub równoważny zapewniający co najmniej taki sam czas przechowywania danych.</w:t>
      </w:r>
    </w:p>
    <w:p w14:paraId="7D95E0DE" w14:textId="14E6F3C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lastRenderedPageBreak/>
        <w:t xml:space="preserve">Macierz musi optymalizować wykorzystanie napędów różnego rodzaju poprzez automatyczną identyfikację obciążenia fragmentów wolumenów w zarządzanych zasobach dyskowych (wewnętrznych jak i zewnętrznych, </w:t>
      </w:r>
      <w:proofErr w:type="spellStart"/>
      <w:r w:rsidRPr="00FB48BE">
        <w:rPr>
          <w:rFonts w:eastAsia="SimSun"/>
          <w:kern w:val="1"/>
          <w:lang w:eastAsia="hi-IN" w:bidi="hi-IN"/>
        </w:rPr>
        <w:t>zwirtualizowanych</w:t>
      </w:r>
      <w:proofErr w:type="spellEnd"/>
      <w:r w:rsidRPr="00FB48BE">
        <w:rPr>
          <w:rFonts w:eastAsia="SimSun"/>
          <w:kern w:val="1"/>
          <w:lang w:eastAsia="hi-IN" w:bidi="hi-IN"/>
        </w:rPr>
        <w:t xml:space="preserve">)  oraz ich automatyczną migracje na napędy o odpowiedniej wydajności. Macierz musi posiadać możliwość wykorzystania mechanizmu optymalizacji umiejscowienia danych pomiędzy przynajmniej </w:t>
      </w:r>
      <w:r w:rsidR="00F86D27">
        <w:rPr>
          <w:rFonts w:eastAsia="SimSun"/>
          <w:kern w:val="1"/>
          <w:lang w:eastAsia="hi-IN" w:bidi="hi-IN"/>
        </w:rPr>
        <w:t>trzema</w:t>
      </w:r>
      <w:r w:rsidRPr="00FB48BE">
        <w:rPr>
          <w:rFonts w:eastAsia="SimSun"/>
          <w:kern w:val="1"/>
          <w:lang w:eastAsia="hi-IN" w:bidi="hi-IN"/>
        </w:rPr>
        <w:t xml:space="preserve"> rodzajami dysków spośród wszystkich dostępnych rodzajów obsługiwanych napędów, jak również przy wykorzystaniu dwóch dowolnych z tychże. Opisany powyżej proces optymalizacji musi posiadać funkcję włączenia/wyłączenia na poziomie pojedynczego wolumenu. Jeżeli funkcjonalność wymaga licencji, należy takową zaoferować  na całą macierz bez ograniczeń ilościowych czy pojemnościowych.</w:t>
      </w:r>
    </w:p>
    <w:p w14:paraId="3A12B1AA" w14:textId="152DD21D"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umożliwiać automatyczne równoważenie obciążenia w ramach grupy/puli dysków tego samego typu. Jeżeli funkcjonalność wymaga licencji, należy taką licencję zaoferować dla całej macierzy w maksymalnej konfiguracji.</w:t>
      </w:r>
    </w:p>
    <w:p w14:paraId="1C1AE680" w14:textId="5486EBF9"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zapewniać odporność na chwilowy zanik napięcia zasilającego.</w:t>
      </w:r>
    </w:p>
    <w:p w14:paraId="38251AFA" w14:textId="16E701DE"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Minimalna ilość wspieranych wirtualnych dysków logicznych (LUN) dla całej (globalnej) puli dyskowej zbudowanej w oparciu o jedną macierz musi wynosić co najmniej 8000.</w:t>
      </w:r>
    </w:p>
    <w:p w14:paraId="5116FC4B" w14:textId="20AFBA00"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Macierz musi obsługiwać funkcjonalności mapowania wolumenów do hostów lub grup hostów, tak aby inne hosty/grupy hostów nie miały do nich dostępu.</w:t>
      </w:r>
    </w:p>
    <w:p w14:paraId="2ED95A14" w14:textId="015E7EE8"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Macierz musi zapewniać  funkcjonalność  udostępniania przestrzeni bez konieczności fizycznego alokowania wolnego miejsca na dyskach (</w:t>
      </w:r>
      <w:proofErr w:type="spellStart"/>
      <w:r w:rsidRPr="00FB48BE">
        <w:rPr>
          <w:rFonts w:eastAsia="SimSun"/>
          <w:kern w:val="1"/>
          <w:lang w:eastAsia="hi-IN" w:bidi="hi-IN"/>
        </w:rPr>
        <w:t>thin</w:t>
      </w:r>
      <w:proofErr w:type="spellEnd"/>
      <w:r w:rsidRPr="00FB48BE">
        <w:rPr>
          <w:rFonts w:eastAsia="SimSun"/>
          <w:kern w:val="1"/>
          <w:lang w:eastAsia="hi-IN" w:bidi="hi-IN"/>
        </w:rPr>
        <w:t xml:space="preserve"> </w:t>
      </w:r>
      <w:proofErr w:type="spellStart"/>
      <w:r w:rsidRPr="00FB48BE">
        <w:rPr>
          <w:rFonts w:eastAsia="SimSun"/>
          <w:kern w:val="1"/>
          <w:lang w:eastAsia="hi-IN" w:bidi="hi-IN"/>
        </w:rPr>
        <w:t>provisioning</w:t>
      </w:r>
      <w:proofErr w:type="spellEnd"/>
      <w:r w:rsidRPr="00FB48BE">
        <w:rPr>
          <w:rFonts w:eastAsia="SimSun"/>
          <w:kern w:val="1"/>
          <w:lang w:eastAsia="hi-IN" w:bidi="hi-IN"/>
        </w:rPr>
        <w:t>). Jeżeli funkcjonalność wymaga licencji, należy taką licencję zaoferować dla całej macierzy w maksymalnej konfiguracji.</w:t>
      </w:r>
    </w:p>
    <w:p w14:paraId="30F712E9" w14:textId="00FA0684"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mieć możliwość wykonania kopii danych typu Point-In-Time (</w:t>
      </w:r>
      <w:proofErr w:type="spellStart"/>
      <w:r w:rsidRPr="00FB48BE">
        <w:rPr>
          <w:rFonts w:eastAsia="SimSun"/>
          <w:kern w:val="1"/>
          <w:lang w:eastAsia="hi-IN" w:bidi="hi-IN"/>
        </w:rPr>
        <w:t>PiT</w:t>
      </w:r>
      <w:proofErr w:type="spellEnd"/>
      <w:r w:rsidRPr="00FB48BE">
        <w:rPr>
          <w:rFonts w:eastAsia="SimSun"/>
          <w:kern w:val="1"/>
          <w:lang w:eastAsia="hi-IN" w:bidi="hi-IN"/>
        </w:rPr>
        <w:t xml:space="preserve">) wolumenów.  Zasoby źródłowe oraz docelowe kopii </w:t>
      </w:r>
      <w:proofErr w:type="spellStart"/>
      <w:r w:rsidRPr="00FB48BE">
        <w:rPr>
          <w:rFonts w:eastAsia="SimSun"/>
          <w:kern w:val="1"/>
          <w:lang w:eastAsia="hi-IN" w:bidi="hi-IN"/>
        </w:rPr>
        <w:t>PiT</w:t>
      </w:r>
      <w:proofErr w:type="spellEnd"/>
      <w:r w:rsidRPr="00FB48BE">
        <w:rPr>
          <w:rFonts w:eastAsia="SimSun"/>
          <w:kern w:val="1"/>
          <w:lang w:eastAsia="hi-IN" w:bidi="hi-IN"/>
        </w:rPr>
        <w:t xml:space="preserve"> mogą być zabezpieczone różnymi poziomami RAID i być umiejscowione na różnych technologicznie dyskach stałych obsługiwanych przez system, w szczególności na zasobach </w:t>
      </w:r>
      <w:proofErr w:type="spellStart"/>
      <w:r w:rsidRPr="00FB48BE">
        <w:rPr>
          <w:rFonts w:eastAsia="SimSun"/>
          <w:kern w:val="1"/>
          <w:lang w:eastAsia="hi-IN" w:bidi="hi-IN"/>
        </w:rPr>
        <w:t>wirtualizowanych</w:t>
      </w:r>
      <w:proofErr w:type="spellEnd"/>
      <w:r w:rsidRPr="00FB48BE">
        <w:rPr>
          <w:rFonts w:eastAsia="SimSun"/>
          <w:kern w:val="1"/>
          <w:lang w:eastAsia="hi-IN" w:bidi="hi-IN"/>
        </w:rPr>
        <w:t xml:space="preserve"> macierzy. Jeżeli funkcjonalność wymaga licencji, należy taką licencję zaoferować dla całej macierzy w maksymalnej konfiguracji.</w:t>
      </w:r>
    </w:p>
    <w:p w14:paraId="5B123A22" w14:textId="6F16A376"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 xml:space="preserve">Kopie danych typu PIT muszą być tworzone w trybach kopii pełnej (klon) oraz kopii wskaźników (migawka), </w:t>
      </w:r>
      <w:proofErr w:type="spellStart"/>
      <w:r w:rsidRPr="00FB48BE">
        <w:rPr>
          <w:rFonts w:eastAsia="SimSun"/>
          <w:kern w:val="1"/>
          <w:lang w:eastAsia="hi-IN" w:bidi="hi-IN"/>
        </w:rPr>
        <w:t>incremental</w:t>
      </w:r>
      <w:proofErr w:type="spellEnd"/>
      <w:r w:rsidRPr="00FB48BE">
        <w:rPr>
          <w:rFonts w:eastAsia="SimSun"/>
          <w:kern w:val="1"/>
          <w:lang w:eastAsia="hi-IN" w:bidi="hi-IN"/>
        </w:rPr>
        <w:t xml:space="preserve"> (kopiowanie tylko bloków zmienionych pomiędzy kolejnymi </w:t>
      </w:r>
      <w:proofErr w:type="spellStart"/>
      <w:r w:rsidRPr="00FB48BE">
        <w:rPr>
          <w:rFonts w:eastAsia="SimSun"/>
          <w:kern w:val="1"/>
          <w:lang w:eastAsia="hi-IN" w:bidi="hi-IN"/>
        </w:rPr>
        <w:t>wykonaniami</w:t>
      </w:r>
      <w:proofErr w:type="spellEnd"/>
      <w:r w:rsidRPr="00FB48BE">
        <w:rPr>
          <w:rFonts w:eastAsia="SimSun"/>
          <w:kern w:val="1"/>
          <w:lang w:eastAsia="hi-IN" w:bidi="hi-IN"/>
        </w:rPr>
        <w:t xml:space="preserve"> kopii), </w:t>
      </w:r>
      <w:proofErr w:type="spellStart"/>
      <w:r w:rsidRPr="00FB48BE">
        <w:rPr>
          <w:rFonts w:eastAsia="SimSun"/>
          <w:kern w:val="1"/>
          <w:lang w:eastAsia="hi-IN" w:bidi="hi-IN"/>
        </w:rPr>
        <w:t>multitarget</w:t>
      </w:r>
      <w:proofErr w:type="spellEnd"/>
      <w:r w:rsidRPr="00FB48BE">
        <w:rPr>
          <w:rFonts w:eastAsia="SimSun"/>
          <w:kern w:val="1"/>
          <w:lang w:eastAsia="hi-IN" w:bidi="hi-IN"/>
        </w:rPr>
        <w:t xml:space="preserve"> (wiele kopii z jednego źródła), </w:t>
      </w:r>
      <w:proofErr w:type="spellStart"/>
      <w:r w:rsidRPr="00FB48BE">
        <w:rPr>
          <w:rFonts w:eastAsia="SimSun"/>
          <w:kern w:val="1"/>
          <w:lang w:eastAsia="hi-IN" w:bidi="hi-IN"/>
        </w:rPr>
        <w:t>cascaded</w:t>
      </w:r>
      <w:proofErr w:type="spellEnd"/>
      <w:r w:rsidRPr="00FB48BE">
        <w:rPr>
          <w:rFonts w:eastAsia="SimSun"/>
          <w:kern w:val="1"/>
          <w:lang w:eastAsia="hi-IN" w:bidi="hi-IN"/>
        </w:rPr>
        <w:t xml:space="preserve"> (kopia z kopii). Kopie danych typu PIT muszą być również możliwe do utworzenia w formie </w:t>
      </w:r>
      <w:proofErr w:type="spellStart"/>
      <w:r w:rsidRPr="00FB48BE">
        <w:rPr>
          <w:rFonts w:eastAsia="SimSun"/>
          <w:kern w:val="1"/>
          <w:lang w:eastAsia="hi-IN" w:bidi="hi-IN"/>
        </w:rPr>
        <w:t>niezmienialnej</w:t>
      </w:r>
      <w:proofErr w:type="spellEnd"/>
      <w:r w:rsidRPr="00FB48BE">
        <w:rPr>
          <w:rFonts w:eastAsia="SimSun"/>
          <w:kern w:val="1"/>
          <w:lang w:eastAsia="hi-IN" w:bidi="hi-IN"/>
        </w:rPr>
        <w:t xml:space="preserve"> (</w:t>
      </w:r>
      <w:proofErr w:type="spellStart"/>
      <w:r w:rsidRPr="00FB48BE">
        <w:rPr>
          <w:rFonts w:eastAsia="SimSun"/>
          <w:kern w:val="1"/>
          <w:lang w:eastAsia="hi-IN" w:bidi="hi-IN"/>
        </w:rPr>
        <w:t>immutable</w:t>
      </w:r>
      <w:proofErr w:type="spellEnd"/>
      <w:r w:rsidRPr="00FB48BE">
        <w:rPr>
          <w:rFonts w:eastAsia="SimSun"/>
          <w:kern w:val="1"/>
          <w:lang w:eastAsia="hi-IN" w:bidi="hi-IN"/>
        </w:rPr>
        <w:t>)</w:t>
      </w:r>
      <w:r w:rsidR="00FB48BE">
        <w:rPr>
          <w:rFonts w:eastAsia="SimSun"/>
          <w:kern w:val="1"/>
          <w:lang w:eastAsia="hi-IN" w:bidi="hi-IN"/>
        </w:rPr>
        <w:t>.</w:t>
      </w:r>
    </w:p>
    <w:p w14:paraId="55BAE814" w14:textId="6029391F"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obsługiwać min</w:t>
      </w:r>
      <w:r w:rsidR="00F86D27">
        <w:rPr>
          <w:rFonts w:eastAsia="SimSun"/>
          <w:kern w:val="1"/>
          <w:lang w:eastAsia="hi-IN" w:bidi="hi-IN"/>
        </w:rPr>
        <w:t>imum</w:t>
      </w:r>
      <w:r w:rsidRPr="00FB48BE">
        <w:rPr>
          <w:rFonts w:eastAsia="SimSun"/>
          <w:kern w:val="1"/>
          <w:lang w:eastAsia="hi-IN" w:bidi="hi-IN"/>
        </w:rPr>
        <w:t xml:space="preserve"> 255 kopi migawkowych per wolumen, minimum 15000  łącznie w całym systemie.</w:t>
      </w:r>
    </w:p>
    <w:p w14:paraId="4E4F23C8" w14:textId="6C49F1A7"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umożliwiać tworzenie </w:t>
      </w:r>
      <w:proofErr w:type="spellStart"/>
      <w:r w:rsidRPr="00FB48BE">
        <w:rPr>
          <w:rFonts w:eastAsia="SimSun"/>
          <w:kern w:val="1"/>
          <w:lang w:eastAsia="hi-IN" w:bidi="hi-IN"/>
        </w:rPr>
        <w:t>niezmienialnych</w:t>
      </w:r>
      <w:proofErr w:type="spellEnd"/>
      <w:r w:rsidRPr="00FB48BE">
        <w:rPr>
          <w:rFonts w:eastAsia="SimSun"/>
          <w:kern w:val="1"/>
          <w:lang w:eastAsia="hi-IN" w:bidi="hi-IN"/>
        </w:rPr>
        <w:t xml:space="preserve"> (</w:t>
      </w:r>
      <w:proofErr w:type="spellStart"/>
      <w:r w:rsidRPr="00FB48BE">
        <w:rPr>
          <w:rFonts w:eastAsia="SimSun"/>
          <w:kern w:val="1"/>
          <w:lang w:eastAsia="hi-IN" w:bidi="hi-IN"/>
        </w:rPr>
        <w:t>immutable</w:t>
      </w:r>
      <w:proofErr w:type="spellEnd"/>
      <w:r w:rsidRPr="00FB48BE">
        <w:rPr>
          <w:rFonts w:eastAsia="SimSun"/>
          <w:kern w:val="1"/>
          <w:lang w:eastAsia="hi-IN" w:bidi="hi-IN"/>
        </w:rPr>
        <w:t xml:space="preserve">) kopii lokalnych wolumenów dla potrzeb szybkiego odzyskiwania danych w przypadku np. celowego uszkodzenia danych. Kopie muszą być  tworzone w wydzielonej przestrzeni na macierzy. Macierz musi posiadać  funkcjonalność definiowania polityk wykonywania i przechowywania kopii które powinny obejmować minimum częstotliwość i czas wykonywania kopii oraz ich retencję. Jeżeli funkcjonalność wymaga licencji, należy taką licencję zaoferować dla całej macierzy w maksymalnej konfiguracji. </w:t>
      </w:r>
    </w:p>
    <w:p w14:paraId="5A9FE123" w14:textId="5C2BBEE9"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Macierz musi obsługiwać grupy spójności wolumenów do celów kopiowania i replikacji.</w:t>
      </w:r>
    </w:p>
    <w:p w14:paraId="2F767F6F" w14:textId="640CF12E"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mieć możliwość wykonywania replikacji synchronicznej i asynchronicznej wolumenów logicznych pomiędzy różnymi typami macierzy dyskowych. Zasoby źródłowe kopii zdalnej oraz docelowe kopii zdalnej mogą być zabezpieczone różnymi poziomami RAID i egzystować na dowolnych obsługiwanych przez macierz napędach. Replikacja musi być realizowana zarówno przy użyciu interfejsów </w:t>
      </w:r>
      <w:proofErr w:type="spellStart"/>
      <w:r w:rsidRPr="00FB48BE">
        <w:rPr>
          <w:rFonts w:eastAsia="SimSun"/>
          <w:kern w:val="1"/>
          <w:lang w:eastAsia="hi-IN" w:bidi="hi-IN"/>
        </w:rPr>
        <w:t>Fibre</w:t>
      </w:r>
      <w:proofErr w:type="spellEnd"/>
      <w:r w:rsidRPr="00FB48BE">
        <w:rPr>
          <w:rFonts w:eastAsia="SimSun"/>
          <w:kern w:val="1"/>
          <w:lang w:eastAsia="hi-IN" w:bidi="hi-IN"/>
        </w:rPr>
        <w:t xml:space="preserve"> Channel jak i protokołu IP. Macierz musi umożliwiać replikację również z innymi modelami macierzy w ramach tej samej rodziny macierz. Jeżeli funkcjonalność wymaga licencji, należy taką licencję zaoferować dla całej macierzy w maksymalnej konfiguracji.</w:t>
      </w:r>
    </w:p>
    <w:p w14:paraId="51E1CF43" w14:textId="11D4FB7C"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mieć możliwość wykonania migracji wolumenów logicznych pomiędzy różnymi typami zasobów dyskowych wewnątrz macierzy, bez zatrzymywania aplikacji korzystającej z tych wolumenów. Wymaga się aby zasoby źródłowe podlegające migracji oraz zasoby do których są migrowane mogły być zabezpieczone różnymi poziomami RAID i zlokalizowanymi na różnych technologicznie napędach obsługiwanych przez system w tym zasobach </w:t>
      </w:r>
      <w:proofErr w:type="spellStart"/>
      <w:r w:rsidRPr="00FB48BE">
        <w:rPr>
          <w:rFonts w:eastAsia="SimSun"/>
          <w:kern w:val="1"/>
          <w:lang w:eastAsia="hi-IN" w:bidi="hi-IN"/>
        </w:rPr>
        <w:t>wirtualizowanych</w:t>
      </w:r>
      <w:proofErr w:type="spellEnd"/>
      <w:r w:rsidRPr="00FB48BE">
        <w:rPr>
          <w:rFonts w:eastAsia="SimSun"/>
          <w:kern w:val="1"/>
          <w:lang w:eastAsia="hi-IN" w:bidi="hi-IN"/>
        </w:rPr>
        <w:t>. Jeżeli funkcjonalność wymaga licencji, należy taką licencję zaoferować dla maksymalnej konfiguracji.</w:t>
      </w:r>
    </w:p>
    <w:p w14:paraId="498F4C96" w14:textId="77777777" w:rsidR="00FB48BE"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posiadać funkcjonalność zwiększania rozmiaru wolumenów.</w:t>
      </w:r>
    </w:p>
    <w:p w14:paraId="789F3CEE" w14:textId="6044B7EA"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lastRenderedPageBreak/>
        <w:t xml:space="preserve"> Macierz musi posiadać funkcjonalność zarządzania ilością operacji wejścia-wyjścia wykonywanych na danym zasobie macierzy. Zarządzanie musi być możliwe poprzez określenie maksymalnej ilości operacji I/O na sekundę lub przepustowości określonej w MB/s dla danego zasobu lub poprzez oba te parametry jednocześnie. Wymagana jest możliwość określania ww. parametrów dla zasobów macierzy takich jak wolumen, grupa wolumenów, host, klaster hostów. Jeżeli funkcjonalność ta wymaga licencji należy ją dostarczyć dla maksymalnej konfiguracji macierzy.</w:t>
      </w:r>
    </w:p>
    <w:p w14:paraId="3EA6FAD1" w14:textId="331A102F"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posiadać funkcjonalność kompresji danych online, gdzie dane zapisywane w macierzy są kompresowane w locie i zapisywane na dyskach w postaci skompresowanej, a przy odczycie dane są również w locie dekompresowane i w takiej postaci przesyłane poza macierz. Skompresowane dane muszą być możliwe do składowania na wszystkich wspieranych rodzajach dysków. Operacja kompresji nie może wymagać alokacji innej przestrzeni dyskowej niż ta, która jest niezbędna do zapisania skompresowanych danych. Jeżeli funkcjonalność wymaga licencji, należy taką licencję zaoferować dla całej macierzy w oferowanej konfiguracji.</w:t>
      </w:r>
    </w:p>
    <w:p w14:paraId="0566C3D6" w14:textId="51093309"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posiadać funkcjonalność </w:t>
      </w:r>
      <w:proofErr w:type="spellStart"/>
      <w:r w:rsidRPr="00FB48BE">
        <w:rPr>
          <w:rFonts w:eastAsia="SimSun"/>
          <w:kern w:val="1"/>
          <w:lang w:eastAsia="hi-IN" w:bidi="hi-IN"/>
        </w:rPr>
        <w:t>deduplikacji</w:t>
      </w:r>
      <w:proofErr w:type="spellEnd"/>
      <w:r w:rsidRPr="00FB48BE">
        <w:rPr>
          <w:rFonts w:eastAsia="SimSun"/>
          <w:kern w:val="1"/>
          <w:lang w:eastAsia="hi-IN" w:bidi="hi-IN"/>
        </w:rPr>
        <w:t xml:space="preserve"> danych online, gdzie dane zapisywane w macierzy są </w:t>
      </w:r>
      <w:proofErr w:type="spellStart"/>
      <w:r w:rsidRPr="00FB48BE">
        <w:rPr>
          <w:rFonts w:eastAsia="SimSun"/>
          <w:kern w:val="1"/>
          <w:lang w:eastAsia="hi-IN" w:bidi="hi-IN"/>
        </w:rPr>
        <w:t>deduplikowane</w:t>
      </w:r>
      <w:proofErr w:type="spellEnd"/>
      <w:r w:rsidRPr="00FB48BE">
        <w:rPr>
          <w:rFonts w:eastAsia="SimSun"/>
          <w:kern w:val="1"/>
          <w:lang w:eastAsia="hi-IN" w:bidi="hi-IN"/>
        </w:rPr>
        <w:t xml:space="preserve"> w locie i zapisywane na dyskach w postaci po usunięciu duplikatów. Operacja </w:t>
      </w:r>
      <w:proofErr w:type="spellStart"/>
      <w:r w:rsidRPr="00FB48BE">
        <w:rPr>
          <w:rFonts w:eastAsia="SimSun"/>
          <w:kern w:val="1"/>
          <w:lang w:eastAsia="hi-IN" w:bidi="hi-IN"/>
        </w:rPr>
        <w:t>deduplikacji</w:t>
      </w:r>
      <w:proofErr w:type="spellEnd"/>
      <w:r w:rsidRPr="00FB48BE">
        <w:rPr>
          <w:rFonts w:eastAsia="SimSun"/>
          <w:kern w:val="1"/>
          <w:lang w:eastAsia="hi-IN" w:bidi="hi-IN"/>
        </w:rPr>
        <w:t xml:space="preserve"> nie może wymagać alokacji innej przestrzeni dyskowej niż ta, która jest niezbędna do zapisania </w:t>
      </w:r>
      <w:proofErr w:type="spellStart"/>
      <w:r w:rsidRPr="00FB48BE">
        <w:rPr>
          <w:rFonts w:eastAsia="SimSun"/>
          <w:kern w:val="1"/>
          <w:lang w:eastAsia="hi-IN" w:bidi="hi-IN"/>
        </w:rPr>
        <w:t>zdeduplikowanych</w:t>
      </w:r>
      <w:proofErr w:type="spellEnd"/>
      <w:r w:rsidRPr="00FB48BE">
        <w:rPr>
          <w:rFonts w:eastAsia="SimSun"/>
          <w:kern w:val="1"/>
          <w:lang w:eastAsia="hi-IN" w:bidi="hi-IN"/>
        </w:rPr>
        <w:t xml:space="preserve"> danych. Producent macierz musi udostępniać oprogramowanie pozwalające na estymację stopnia </w:t>
      </w:r>
      <w:proofErr w:type="spellStart"/>
      <w:r w:rsidRPr="00FB48BE">
        <w:rPr>
          <w:rFonts w:eastAsia="SimSun"/>
          <w:kern w:val="1"/>
          <w:lang w:eastAsia="hi-IN" w:bidi="hi-IN"/>
        </w:rPr>
        <w:t>deduplikacji</w:t>
      </w:r>
      <w:proofErr w:type="spellEnd"/>
      <w:r w:rsidRPr="00FB48BE">
        <w:rPr>
          <w:rFonts w:eastAsia="SimSun"/>
          <w:kern w:val="1"/>
          <w:lang w:eastAsia="hi-IN" w:bidi="hi-IN"/>
        </w:rPr>
        <w:t xml:space="preserve"> wolumenów. </w:t>
      </w:r>
      <w:proofErr w:type="spellStart"/>
      <w:r w:rsidRPr="00FB48BE">
        <w:rPr>
          <w:rFonts w:eastAsia="SimSun"/>
          <w:kern w:val="1"/>
          <w:lang w:eastAsia="hi-IN" w:bidi="hi-IN"/>
        </w:rPr>
        <w:t>Zdeduplikowane</w:t>
      </w:r>
      <w:proofErr w:type="spellEnd"/>
      <w:r w:rsidRPr="00FB48BE">
        <w:rPr>
          <w:rFonts w:eastAsia="SimSun"/>
          <w:kern w:val="1"/>
          <w:lang w:eastAsia="hi-IN" w:bidi="hi-IN"/>
        </w:rPr>
        <w:t xml:space="preserve"> dane muszą być możliwe do składowania na wszystkich wspieranych rodzajach dysków. Jeżeli funkcjonalność wymaga licencji, należy taką licencję zaoferować dla całej macierzy w oferowanej konfiguracji.</w:t>
      </w:r>
    </w:p>
    <w:p w14:paraId="39BB30D1" w14:textId="0947717B"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Funkcjonalność </w:t>
      </w:r>
      <w:proofErr w:type="spellStart"/>
      <w:r w:rsidRPr="00FB48BE">
        <w:rPr>
          <w:rFonts w:eastAsia="SimSun"/>
          <w:kern w:val="1"/>
          <w:lang w:eastAsia="hi-IN" w:bidi="hi-IN"/>
        </w:rPr>
        <w:t>reducji</w:t>
      </w:r>
      <w:proofErr w:type="spellEnd"/>
      <w:r w:rsidRPr="00FB48BE">
        <w:rPr>
          <w:rFonts w:eastAsia="SimSun"/>
          <w:kern w:val="1"/>
          <w:lang w:eastAsia="hi-IN" w:bidi="hi-IN"/>
        </w:rPr>
        <w:t xml:space="preserve"> danych (kompresja i </w:t>
      </w:r>
      <w:proofErr w:type="spellStart"/>
      <w:r w:rsidRPr="00FB48BE">
        <w:rPr>
          <w:rFonts w:eastAsia="SimSun"/>
          <w:kern w:val="1"/>
          <w:lang w:eastAsia="hi-IN" w:bidi="hi-IN"/>
        </w:rPr>
        <w:t>deduplikacja</w:t>
      </w:r>
      <w:proofErr w:type="spellEnd"/>
      <w:r w:rsidRPr="00FB48BE">
        <w:rPr>
          <w:rFonts w:eastAsia="SimSun"/>
          <w:kern w:val="1"/>
          <w:lang w:eastAsia="hi-IN" w:bidi="hi-IN"/>
        </w:rPr>
        <w:t>) musi być możliwa do zdefiniowania, włączenia/wyłączenia z dokładnością do jednego wolumenu.</w:t>
      </w:r>
    </w:p>
    <w:p w14:paraId="5D48B3A9" w14:textId="538A09AF"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posiadać funkcjonalność migracji danych z innych macierzy dyskowych bez przerywania dostępu danych dla serwerów (import danych) z wykorzystaniem interfejsów FC oraz </w:t>
      </w:r>
      <w:proofErr w:type="spellStart"/>
      <w:r w:rsidRPr="00FB48BE">
        <w:rPr>
          <w:rFonts w:eastAsia="SimSun"/>
          <w:kern w:val="1"/>
          <w:lang w:eastAsia="hi-IN" w:bidi="hi-IN"/>
        </w:rPr>
        <w:t>iSCSI</w:t>
      </w:r>
      <w:proofErr w:type="spellEnd"/>
      <w:r w:rsidRPr="00FB48BE">
        <w:rPr>
          <w:rFonts w:eastAsia="SimSun"/>
          <w:kern w:val="1"/>
          <w:lang w:eastAsia="hi-IN" w:bidi="hi-IN"/>
        </w:rPr>
        <w:t>. Jeżeli funkcjonalność wymaga licencji, należy taką licencję zaoferować dla nieograniczonej ilości migrowanych macierzy.</w:t>
      </w:r>
    </w:p>
    <w:p w14:paraId="1C4D7768" w14:textId="3C73952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umożliwiać stworzenie konfiguracji odpornej na awarię pojedynczej półki dyskowej</w:t>
      </w:r>
      <w:r w:rsidR="00FB48BE">
        <w:rPr>
          <w:rFonts w:eastAsia="SimSun"/>
          <w:kern w:val="1"/>
          <w:lang w:eastAsia="hi-IN" w:bidi="hi-IN"/>
        </w:rPr>
        <w:t>.</w:t>
      </w:r>
    </w:p>
    <w:p w14:paraId="5DC61CC5" w14:textId="3E43994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 xml:space="preserve">Macierz musi posiadać możliwość stworzenia konfiguracji aktywnego klastra, która przy wykorzystaniu dwóch urządzeń w dwóch lokalizacjach zapewni konfigurację wysokiej dostępności (HA-high </w:t>
      </w:r>
      <w:proofErr w:type="spellStart"/>
      <w:r w:rsidRPr="00FB48BE">
        <w:rPr>
          <w:rFonts w:eastAsia="SimSun"/>
          <w:kern w:val="1"/>
          <w:lang w:eastAsia="hi-IN" w:bidi="hi-IN"/>
        </w:rPr>
        <w:t>availability</w:t>
      </w:r>
      <w:proofErr w:type="spellEnd"/>
      <w:r w:rsidRPr="00FB48BE">
        <w:rPr>
          <w:rFonts w:eastAsia="SimSun"/>
          <w:kern w:val="1"/>
          <w:lang w:eastAsia="hi-IN" w:bidi="hi-IN"/>
        </w:rPr>
        <w:t xml:space="preserve">) tzn. dostęp serwerów do tego samego zestawu </w:t>
      </w:r>
      <w:proofErr w:type="spellStart"/>
      <w:r w:rsidRPr="00FB48BE">
        <w:rPr>
          <w:rFonts w:eastAsia="SimSun"/>
          <w:kern w:val="1"/>
          <w:lang w:eastAsia="hi-IN" w:bidi="hi-IN"/>
        </w:rPr>
        <w:t>LUNów</w:t>
      </w:r>
      <w:proofErr w:type="spellEnd"/>
      <w:r w:rsidRPr="00FB48BE">
        <w:rPr>
          <w:rFonts w:eastAsia="SimSun"/>
          <w:kern w:val="1"/>
          <w:lang w:eastAsia="hi-IN" w:bidi="hi-IN"/>
        </w:rPr>
        <w:t xml:space="preserve"> prezentowanych z macierzy w każdej z lokalizacji. W sytuacji awarii jednej z dwóch macierzy wolumeny prezentowane do serwerów muszą  dostępne w sposób ciągły bez żadnej przerwy. Klaster musi umożliwiać przyjmowanie zapisu i odczytu do obu macierzy w klastrze - host musi komunikować się zawsze z najbliższą macierzą wskazywaną poprzez mechanizm preferowanej ścieżki minimalizując w ten sposób ruch na ISL przełączników SAN. Replikacja danych między macierzami w klastrze wysokiej dostępności musi odbywać się po sieci SAN. Klaster musi umożliwiać zarówno automatyczną naprawa klastra po awarii jak i automatyczny powrót kierunku replikacji do stanu sprzed awarii. Klaster musi mieć możliwość powiększania wolumenów klastrowych bez rozłączania lub zatrzymywania replikacji w parze. Rozwiązanie musi być niezależne od platformy serwerowej i systemu operacyjnego. Jeżeli funkcjonalność wymaga licencji, należy taką licencję zaoferować dla całej macierzy w maksymalnej konfiguracji.</w:t>
      </w:r>
    </w:p>
    <w:p w14:paraId="0EEC1741" w14:textId="0C88280A"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 xml:space="preserve">Macierz musi posiadać funkcjonalność szyfrowania składowanych danych zarówno z użyciem dysków </w:t>
      </w:r>
      <w:proofErr w:type="spellStart"/>
      <w:r w:rsidRPr="00FB48BE">
        <w:rPr>
          <w:rFonts w:eastAsia="SimSun"/>
          <w:kern w:val="1"/>
          <w:lang w:eastAsia="hi-IN" w:bidi="hi-IN"/>
        </w:rPr>
        <w:t>samoszyfrujących</w:t>
      </w:r>
      <w:proofErr w:type="spellEnd"/>
      <w:r w:rsidRPr="00FB48BE">
        <w:rPr>
          <w:rFonts w:eastAsia="SimSun"/>
          <w:kern w:val="1"/>
          <w:lang w:eastAsia="hi-IN" w:bidi="hi-IN"/>
        </w:rPr>
        <w:t xml:space="preserve"> jak i bez konieczności używania dedykowanych dysków. Zarządzanie kluczami szyfrującymi musi być możliwe zarówno w trybie lokalnym jak i zdalnym poprzez zastosowanie serwera zarządzającego kluczami. Licencja na tę funkcjonalność jest wymagana dla całej macierzy, bez ograniczeń ilościowych czy pojemnościowych.</w:t>
      </w:r>
    </w:p>
    <w:p w14:paraId="73118EA3" w14:textId="3D865C12"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ab/>
        <w:t>Macierz musi umożliwiać stworzenie konfiguracji wysokiej dostępności z innymi modelami macierzy z tej samej rodziny urządzeń. Jeżeli funkcjonalność wymaga licencji, należy taką licencję zaoferować dla całej macierzy w maksymalnej konfiguracji.</w:t>
      </w:r>
    </w:p>
    <w:p w14:paraId="473CC923" w14:textId="2FF1C9C3" w:rsidR="00BA3210" w:rsidRPr="00FB48BE"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t>Macierz musi posiadać możliwość liniowej skalowalności parametrów wydajnościowych zasobów dyskowych oraz ilości obsługiwanych dysków (do co najmniej 800) poprzez dodanie do systemu kolejnej macierzy tego samego typu (łącznie co najmniej 2), przy zachowaniu jednolitego i wspólnego zarządzania zasobami dyskowymi.</w:t>
      </w:r>
    </w:p>
    <w:p w14:paraId="666C41DE" w14:textId="4D66C6E5" w:rsidR="00BA3210" w:rsidRPr="00755175" w:rsidRDefault="00BA3210" w:rsidP="00BA3210">
      <w:pPr>
        <w:pStyle w:val="Akapitzlist"/>
        <w:widowControl w:val="0"/>
        <w:numPr>
          <w:ilvl w:val="1"/>
          <w:numId w:val="52"/>
        </w:numPr>
        <w:suppressAutoHyphens/>
        <w:spacing w:line="100" w:lineRule="atLeast"/>
        <w:jc w:val="both"/>
        <w:rPr>
          <w:rFonts w:eastAsia="SimSun" w:cs="Calibri"/>
          <w:b/>
          <w:bCs/>
          <w:kern w:val="1"/>
          <w:lang w:eastAsia="hi-IN" w:bidi="hi-IN"/>
        </w:rPr>
      </w:pPr>
      <w:r w:rsidRPr="00FB48BE">
        <w:rPr>
          <w:rFonts w:eastAsia="SimSun"/>
          <w:kern w:val="1"/>
          <w:lang w:eastAsia="hi-IN" w:bidi="hi-IN"/>
        </w:rPr>
        <w:lastRenderedPageBreak/>
        <w:t>Wraz z oferowaną macierzą dyskową należy zaoferować oprogramowanie  współpracujące z macierzą, które umożliwia:</w:t>
      </w:r>
    </w:p>
    <w:p w14:paraId="0747C2FE" w14:textId="6A6A2E37"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Monitorowanie zasobów macierzy w zakresie pojemności i wydajności</w:t>
      </w:r>
    </w:p>
    <w:p w14:paraId="671030EF" w14:textId="1E837F3F"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Zbieranie danych o wydajności, pojemności i konfiguracji za okres przynajmniej 1 roku.</w:t>
      </w:r>
    </w:p>
    <w:p w14:paraId="73323689" w14:textId="5695708D"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Eksport danych wydajnościowych do pliku</w:t>
      </w:r>
    </w:p>
    <w:p w14:paraId="68630D51" w14:textId="41580BDA"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 xml:space="preserve">Tworzenie raportów o monitorowanych urządzeniach, ich wydajności i pojemności i użyciu zasobów </w:t>
      </w:r>
      <w:proofErr w:type="spellStart"/>
      <w:r w:rsidRPr="00755175">
        <w:rPr>
          <w:rFonts w:eastAsia="SimSun"/>
          <w:kern w:val="1"/>
          <w:lang w:eastAsia="hi-IN" w:bidi="hi-IN"/>
        </w:rPr>
        <w:t>storage</w:t>
      </w:r>
      <w:proofErr w:type="spellEnd"/>
      <w:r w:rsidRPr="00755175">
        <w:rPr>
          <w:rFonts w:eastAsia="SimSun"/>
          <w:kern w:val="1"/>
          <w:lang w:eastAsia="hi-IN" w:bidi="hi-IN"/>
        </w:rPr>
        <w:t>.</w:t>
      </w:r>
    </w:p>
    <w:p w14:paraId="3B02DDD4" w14:textId="4B09CA40"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ab/>
        <w:t>Tworzenie konfigurowalnych, wielowarunkowych alertów i polityk.</w:t>
      </w:r>
    </w:p>
    <w:p w14:paraId="7804DC16" w14:textId="2230A6A2"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 xml:space="preserve">Wykrywanie w trybie </w:t>
      </w:r>
      <w:proofErr w:type="spellStart"/>
      <w:r w:rsidRPr="00755175">
        <w:rPr>
          <w:rFonts w:eastAsia="SimSun"/>
          <w:kern w:val="1"/>
          <w:lang w:eastAsia="hi-IN" w:bidi="hi-IN"/>
        </w:rPr>
        <w:t>inline</w:t>
      </w:r>
      <w:proofErr w:type="spellEnd"/>
      <w:r w:rsidRPr="00755175">
        <w:rPr>
          <w:rFonts w:eastAsia="SimSun"/>
          <w:kern w:val="1"/>
          <w:lang w:eastAsia="hi-IN" w:bidi="hi-IN"/>
        </w:rPr>
        <w:t xml:space="preserve"> zagrożenia </w:t>
      </w:r>
      <w:proofErr w:type="spellStart"/>
      <w:r w:rsidRPr="00755175">
        <w:rPr>
          <w:rFonts w:eastAsia="SimSun"/>
          <w:kern w:val="1"/>
          <w:lang w:eastAsia="hi-IN" w:bidi="hi-IN"/>
        </w:rPr>
        <w:t>ransomware</w:t>
      </w:r>
      <w:proofErr w:type="spellEnd"/>
      <w:r w:rsidRPr="00755175">
        <w:rPr>
          <w:rFonts w:eastAsia="SimSun"/>
          <w:kern w:val="1"/>
          <w:lang w:eastAsia="hi-IN" w:bidi="hi-IN"/>
        </w:rPr>
        <w:t xml:space="preserve"> i generowanie alertów z tym związanych.</w:t>
      </w:r>
    </w:p>
    <w:p w14:paraId="6D7C4288" w14:textId="3F755537"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ab/>
        <w:t>Optymalizację umiejscowienia danych pod kątem wydajności (</w:t>
      </w:r>
      <w:proofErr w:type="spellStart"/>
      <w:r w:rsidRPr="00755175">
        <w:rPr>
          <w:rFonts w:eastAsia="SimSun"/>
          <w:kern w:val="1"/>
          <w:lang w:eastAsia="hi-IN" w:bidi="hi-IN"/>
        </w:rPr>
        <w:t>tiering</w:t>
      </w:r>
      <w:proofErr w:type="spellEnd"/>
      <w:r w:rsidRPr="00755175">
        <w:rPr>
          <w:rFonts w:eastAsia="SimSun"/>
          <w:kern w:val="1"/>
          <w:lang w:eastAsia="hi-IN" w:bidi="hi-IN"/>
        </w:rPr>
        <w:t>)</w:t>
      </w:r>
    </w:p>
    <w:p w14:paraId="53115610" w14:textId="259D5B11"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Planowanie pojemności i wydajności na podstawie analizy danych historycznych.</w:t>
      </w:r>
    </w:p>
    <w:p w14:paraId="5B1F8AFD" w14:textId="714B8005"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ab/>
        <w:t>Analizę przepływów danych dla potrzeb wykrywania i usuwania problemów (</w:t>
      </w:r>
      <w:proofErr w:type="spellStart"/>
      <w:r w:rsidRPr="00755175">
        <w:rPr>
          <w:rFonts w:eastAsia="SimSun"/>
          <w:kern w:val="1"/>
          <w:lang w:eastAsia="hi-IN" w:bidi="hi-IN"/>
        </w:rPr>
        <w:t>troubleshooting</w:t>
      </w:r>
      <w:proofErr w:type="spellEnd"/>
      <w:r w:rsidRPr="00755175">
        <w:rPr>
          <w:rFonts w:eastAsia="SimSun"/>
          <w:kern w:val="1"/>
          <w:lang w:eastAsia="hi-IN" w:bidi="hi-IN"/>
        </w:rPr>
        <w:t>)</w:t>
      </w:r>
    </w:p>
    <w:p w14:paraId="6423EA51" w14:textId="62A293D3"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 xml:space="preserve">Monitorowanie macierzy innych producentów w tym </w:t>
      </w:r>
      <w:proofErr w:type="spellStart"/>
      <w:r w:rsidRPr="00755175">
        <w:rPr>
          <w:rFonts w:eastAsia="SimSun"/>
          <w:kern w:val="1"/>
          <w:lang w:eastAsia="hi-IN" w:bidi="hi-IN"/>
        </w:rPr>
        <w:t>przynjamniej</w:t>
      </w:r>
      <w:proofErr w:type="spellEnd"/>
      <w:r w:rsidRPr="00755175">
        <w:rPr>
          <w:rFonts w:eastAsia="SimSun"/>
          <w:kern w:val="1"/>
          <w:lang w:eastAsia="hi-IN" w:bidi="hi-IN"/>
        </w:rPr>
        <w:t xml:space="preserve"> </w:t>
      </w:r>
      <w:proofErr w:type="spellStart"/>
      <w:r w:rsidRPr="00755175">
        <w:rPr>
          <w:rFonts w:eastAsia="SimSun"/>
          <w:kern w:val="1"/>
          <w:lang w:eastAsia="hi-IN" w:bidi="hi-IN"/>
        </w:rPr>
        <w:t>NetApp</w:t>
      </w:r>
      <w:proofErr w:type="spellEnd"/>
      <w:r w:rsidRPr="00755175">
        <w:rPr>
          <w:rFonts w:eastAsia="SimSun"/>
          <w:kern w:val="1"/>
          <w:lang w:eastAsia="hi-IN" w:bidi="hi-IN"/>
        </w:rPr>
        <w:t xml:space="preserve">, Dell EMC, IBM, </w:t>
      </w:r>
      <w:proofErr w:type="spellStart"/>
      <w:r w:rsidRPr="00755175">
        <w:rPr>
          <w:rFonts w:eastAsia="SimSun"/>
          <w:kern w:val="1"/>
          <w:lang w:eastAsia="hi-IN" w:bidi="hi-IN"/>
        </w:rPr>
        <w:t>PureStorage</w:t>
      </w:r>
      <w:proofErr w:type="spellEnd"/>
      <w:r w:rsidRPr="00755175">
        <w:rPr>
          <w:rFonts w:eastAsia="SimSun"/>
          <w:kern w:val="1"/>
          <w:lang w:eastAsia="hi-IN" w:bidi="hi-IN"/>
        </w:rPr>
        <w:t>, Hitachi</w:t>
      </w:r>
    </w:p>
    <w:p w14:paraId="50E12088" w14:textId="013EBDC6"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 xml:space="preserve">Monitorowanie hostów połączonych z macierzą, w szczególności pracujących pod kontrolą </w:t>
      </w:r>
      <w:proofErr w:type="spellStart"/>
      <w:r w:rsidRPr="00755175">
        <w:rPr>
          <w:rFonts w:eastAsia="SimSun"/>
          <w:kern w:val="1"/>
          <w:lang w:eastAsia="hi-IN" w:bidi="hi-IN"/>
        </w:rPr>
        <w:t>VMWare</w:t>
      </w:r>
      <w:proofErr w:type="spellEnd"/>
      <w:r w:rsidRPr="00755175">
        <w:rPr>
          <w:rFonts w:eastAsia="SimSun"/>
          <w:kern w:val="1"/>
          <w:lang w:eastAsia="hi-IN" w:bidi="hi-IN"/>
        </w:rPr>
        <w:t>.</w:t>
      </w:r>
    </w:p>
    <w:p w14:paraId="21EF9DCE" w14:textId="424B7B6D" w:rsidR="00FB48BE" w:rsidRPr="00755175" w:rsidRDefault="00FB48BE" w:rsidP="00755175">
      <w:pPr>
        <w:pStyle w:val="Akapitzlist"/>
        <w:widowControl w:val="0"/>
        <w:numPr>
          <w:ilvl w:val="2"/>
          <w:numId w:val="52"/>
        </w:numPr>
        <w:suppressAutoHyphens/>
        <w:spacing w:line="100" w:lineRule="atLeast"/>
        <w:jc w:val="both"/>
        <w:rPr>
          <w:rFonts w:eastAsia="SimSun" w:cs="Calibri"/>
          <w:b/>
          <w:bCs/>
          <w:kern w:val="1"/>
          <w:lang w:eastAsia="hi-IN" w:bidi="hi-IN"/>
        </w:rPr>
      </w:pPr>
      <w:r w:rsidRPr="00755175">
        <w:rPr>
          <w:rFonts w:eastAsia="SimSun"/>
          <w:kern w:val="1"/>
          <w:lang w:eastAsia="hi-IN" w:bidi="hi-IN"/>
        </w:rPr>
        <w:t xml:space="preserve">Monitorowanie przełączników </w:t>
      </w:r>
      <w:proofErr w:type="spellStart"/>
      <w:r w:rsidRPr="00755175">
        <w:rPr>
          <w:rFonts w:eastAsia="SimSun"/>
          <w:kern w:val="1"/>
          <w:lang w:eastAsia="hi-IN" w:bidi="hi-IN"/>
        </w:rPr>
        <w:t>Fibre</w:t>
      </w:r>
      <w:proofErr w:type="spellEnd"/>
      <w:r w:rsidRPr="00755175">
        <w:rPr>
          <w:rFonts w:eastAsia="SimSun"/>
          <w:kern w:val="1"/>
          <w:lang w:eastAsia="hi-IN" w:bidi="hi-IN"/>
        </w:rPr>
        <w:t xml:space="preserve"> Channel (</w:t>
      </w:r>
      <w:proofErr w:type="spellStart"/>
      <w:r w:rsidRPr="00755175">
        <w:rPr>
          <w:rFonts w:eastAsia="SimSun"/>
          <w:kern w:val="1"/>
          <w:lang w:eastAsia="hi-IN" w:bidi="hi-IN"/>
        </w:rPr>
        <w:t>Brocade</w:t>
      </w:r>
      <w:proofErr w:type="spellEnd"/>
      <w:r w:rsidRPr="00755175">
        <w:rPr>
          <w:rFonts w:eastAsia="SimSun"/>
          <w:kern w:val="1"/>
          <w:lang w:eastAsia="hi-IN" w:bidi="hi-IN"/>
        </w:rPr>
        <w:t xml:space="preserve"> i Cisco)</w:t>
      </w:r>
    </w:p>
    <w:p w14:paraId="74773769" w14:textId="478A3BA1" w:rsidR="00AF71FA" w:rsidRPr="00AF71FA" w:rsidRDefault="00AF71FA" w:rsidP="00BA3210">
      <w:pPr>
        <w:pStyle w:val="Akapitzlist"/>
        <w:widowControl w:val="0"/>
        <w:numPr>
          <w:ilvl w:val="1"/>
          <w:numId w:val="52"/>
        </w:numPr>
        <w:suppressAutoHyphens/>
        <w:spacing w:line="100" w:lineRule="atLeast"/>
        <w:jc w:val="both"/>
        <w:rPr>
          <w:rFonts w:eastAsia="SimSun" w:cs="Calibri"/>
          <w:kern w:val="1"/>
          <w:lang w:eastAsia="hi-IN" w:bidi="hi-IN"/>
        </w:rPr>
      </w:pPr>
      <w:r w:rsidRPr="00AF71FA">
        <w:rPr>
          <w:rFonts w:eastAsia="SimSun" w:cs="Calibri"/>
          <w:kern w:val="1"/>
          <w:lang w:eastAsia="hi-IN" w:bidi="hi-IN"/>
        </w:rPr>
        <w:t xml:space="preserve">Oprogramowanie </w:t>
      </w:r>
      <w:r w:rsidRPr="00BA3210">
        <w:rPr>
          <w:rFonts w:eastAsia="SimSun"/>
          <w:kern w:val="1"/>
          <w:lang w:eastAsia="hi-IN" w:bidi="hi-IN"/>
        </w:rPr>
        <w:t>musi zapewniać uprawnienia do usługi chmurowej o analogicznym zakresie</w:t>
      </w:r>
      <w:r w:rsidRPr="00AF71FA">
        <w:rPr>
          <w:rFonts w:eastAsia="SimSun"/>
          <w:kern w:val="1"/>
          <w:lang w:eastAsia="hi-IN" w:bidi="hi-IN"/>
        </w:rPr>
        <w:t xml:space="preserve"> </w:t>
      </w:r>
      <w:r w:rsidRPr="00BA3210">
        <w:rPr>
          <w:rFonts w:eastAsia="SimSun"/>
          <w:kern w:val="1"/>
          <w:lang w:eastAsia="hi-IN" w:bidi="hi-IN"/>
        </w:rPr>
        <w:t>działania. Oprogramowanie musi zostać dostarczone ze wsparciem na okres równy lub dłuższy od</w:t>
      </w:r>
      <w:r w:rsidRPr="00AF71FA">
        <w:rPr>
          <w:rFonts w:eastAsia="SimSun"/>
          <w:kern w:val="1"/>
          <w:lang w:eastAsia="hi-IN" w:bidi="hi-IN"/>
        </w:rPr>
        <w:t xml:space="preserve"> </w:t>
      </w:r>
      <w:r w:rsidRPr="00BA3210">
        <w:rPr>
          <w:rFonts w:eastAsia="SimSun"/>
          <w:kern w:val="1"/>
          <w:lang w:eastAsia="hi-IN" w:bidi="hi-IN"/>
        </w:rPr>
        <w:t>okresu wsparcia oferowanej macierzy</w:t>
      </w:r>
      <w:r>
        <w:rPr>
          <w:rFonts w:eastAsia="SimSun"/>
          <w:kern w:val="1"/>
          <w:lang w:eastAsia="hi-IN" w:bidi="hi-IN"/>
        </w:rPr>
        <w:t>.</w:t>
      </w:r>
    </w:p>
    <w:p w14:paraId="4577D994" w14:textId="5703EAC2" w:rsidR="00AF71FA" w:rsidRPr="004A03A3" w:rsidRDefault="00FB48BE" w:rsidP="004A03A3">
      <w:pPr>
        <w:pStyle w:val="Akapitzlist"/>
        <w:widowControl w:val="0"/>
        <w:numPr>
          <w:ilvl w:val="1"/>
          <w:numId w:val="52"/>
        </w:numPr>
        <w:suppressAutoHyphens/>
        <w:spacing w:line="100" w:lineRule="atLeast"/>
        <w:jc w:val="both"/>
        <w:rPr>
          <w:rFonts w:eastAsia="SimSun" w:cs="Calibri"/>
          <w:b/>
          <w:bCs/>
          <w:kern w:val="1"/>
          <w:lang w:eastAsia="hi-IN" w:bidi="hi-IN"/>
        </w:rPr>
      </w:pPr>
      <w:r w:rsidRPr="00BA3210">
        <w:rPr>
          <w:rFonts w:eastAsia="SimSun"/>
          <w:kern w:val="1"/>
          <w:lang w:eastAsia="hi-IN" w:bidi="hi-IN"/>
        </w:rPr>
        <w:t>Sterowniki do obsługi wielościeżkowego dostępu do wolumenów, awarii ścieżki i rozłożenia obciążenia po ścieżkach dostępu muszą być dostępne  dla podłączanych systemów operacyjnych. Jeżeli zastosowanie tych sterowników wymaga licencji, musi być dostarczona dla podłączanych systemów operacyjnych i/lub podłączanych serwerów zależnie od sposobu licencjonowania. Macierz może również wykorzystywać sterowniki systemu operacyjnego.</w:t>
      </w:r>
    </w:p>
    <w:p w14:paraId="462A547A" w14:textId="77777777" w:rsidR="00AF71FA" w:rsidRPr="00AF71FA" w:rsidRDefault="00AF71FA" w:rsidP="00AF71FA">
      <w:pPr>
        <w:pStyle w:val="Akapitzlist"/>
        <w:widowControl w:val="0"/>
        <w:numPr>
          <w:ilvl w:val="0"/>
          <w:numId w:val="59"/>
        </w:numPr>
        <w:suppressAutoHyphens/>
        <w:spacing w:line="100" w:lineRule="atLeast"/>
        <w:jc w:val="both"/>
        <w:rPr>
          <w:rFonts w:eastAsia="SimSun" w:cs="Calibri"/>
          <w:b/>
          <w:bCs/>
          <w:vanish/>
          <w:kern w:val="1"/>
          <w:lang w:eastAsia="hi-IN" w:bidi="hi-IN"/>
        </w:rPr>
      </w:pPr>
    </w:p>
    <w:p w14:paraId="166F32ED" w14:textId="77777777" w:rsidR="00AF71FA" w:rsidRPr="00AF71FA" w:rsidRDefault="00AF71FA" w:rsidP="00AF71FA">
      <w:pPr>
        <w:pStyle w:val="Akapitzlist"/>
        <w:widowControl w:val="0"/>
        <w:numPr>
          <w:ilvl w:val="0"/>
          <w:numId w:val="59"/>
        </w:numPr>
        <w:suppressAutoHyphens/>
        <w:spacing w:line="100" w:lineRule="atLeast"/>
        <w:jc w:val="both"/>
        <w:rPr>
          <w:rFonts w:eastAsia="SimSun" w:cs="Calibri"/>
          <w:b/>
          <w:bCs/>
          <w:vanish/>
          <w:kern w:val="1"/>
          <w:lang w:eastAsia="hi-IN" w:bidi="hi-IN"/>
        </w:rPr>
      </w:pPr>
    </w:p>
    <w:p w14:paraId="2570DB3A" w14:textId="77777777" w:rsidR="00BA3210" w:rsidRPr="00AF71FA" w:rsidRDefault="00BA3210" w:rsidP="00BA3210">
      <w:pPr>
        <w:pStyle w:val="Akapitzlist"/>
        <w:widowControl w:val="0"/>
        <w:numPr>
          <w:ilvl w:val="0"/>
          <w:numId w:val="59"/>
        </w:numPr>
        <w:suppressAutoHyphens/>
        <w:spacing w:line="100" w:lineRule="atLeast"/>
        <w:jc w:val="both"/>
        <w:rPr>
          <w:rFonts w:eastAsia="SimSun" w:cs="Calibri"/>
          <w:b/>
          <w:bCs/>
          <w:kern w:val="1"/>
          <w:u w:val="single"/>
          <w:lang w:eastAsia="hi-IN" w:bidi="hi-IN"/>
        </w:rPr>
      </w:pPr>
      <w:r w:rsidRPr="00AF71FA">
        <w:rPr>
          <w:rFonts w:eastAsia="SimSun"/>
          <w:b/>
          <w:bCs/>
          <w:kern w:val="1"/>
          <w:u w:val="single"/>
          <w:lang w:eastAsia="hi-IN" w:bidi="hi-IN"/>
        </w:rPr>
        <w:t xml:space="preserve">Inne </w:t>
      </w:r>
    </w:p>
    <w:p w14:paraId="3FD29C70" w14:textId="07EE1A49" w:rsidR="00BA3210" w:rsidRPr="00AF71FA" w:rsidRDefault="00BA3210" w:rsidP="00BA3210">
      <w:pPr>
        <w:pStyle w:val="Akapitzlist"/>
        <w:widowControl w:val="0"/>
        <w:numPr>
          <w:ilvl w:val="1"/>
          <w:numId w:val="59"/>
        </w:numPr>
        <w:suppressAutoHyphens/>
        <w:spacing w:line="100" w:lineRule="atLeast"/>
        <w:jc w:val="both"/>
        <w:rPr>
          <w:rFonts w:eastAsia="SimSun" w:cs="Calibri"/>
          <w:b/>
          <w:bCs/>
          <w:kern w:val="1"/>
          <w:u w:val="single"/>
          <w:lang w:eastAsia="hi-IN" w:bidi="hi-IN"/>
        </w:rPr>
      </w:pPr>
      <w:r w:rsidRPr="00AF71FA">
        <w:rPr>
          <w:rFonts w:eastAsia="SimSun"/>
          <w:kern w:val="1"/>
          <w:lang w:eastAsia="hi-IN" w:bidi="hi-IN"/>
        </w:rPr>
        <w:t xml:space="preserve">Macierz musi być fabrycznie nowa (data produkcji nie późniejsza niż 6 miesięcy przed dostawą), musi pochodzić z autoryzowanego kanału dystrybucji producenta na terenie Polski i być objęta serwisem producenta na terenie </w:t>
      </w:r>
      <w:r w:rsidR="00F86D27">
        <w:rPr>
          <w:rFonts w:eastAsia="SimSun"/>
          <w:kern w:val="1"/>
          <w:lang w:eastAsia="hi-IN" w:bidi="hi-IN"/>
        </w:rPr>
        <w:t>Polski</w:t>
      </w:r>
      <w:r w:rsidRPr="00AF71FA">
        <w:rPr>
          <w:rFonts w:eastAsia="SimSun"/>
          <w:kern w:val="1"/>
          <w:lang w:eastAsia="hi-IN" w:bidi="hi-IN"/>
        </w:rPr>
        <w:t>.</w:t>
      </w:r>
    </w:p>
    <w:p w14:paraId="59C6D3B6" w14:textId="4F616EBF" w:rsidR="00BA3210" w:rsidRPr="00AF71FA" w:rsidRDefault="00BA3210" w:rsidP="00BA3210">
      <w:pPr>
        <w:pStyle w:val="Akapitzlist"/>
        <w:widowControl w:val="0"/>
        <w:numPr>
          <w:ilvl w:val="1"/>
          <w:numId w:val="59"/>
        </w:numPr>
        <w:suppressAutoHyphens/>
        <w:spacing w:line="100" w:lineRule="atLeast"/>
        <w:jc w:val="both"/>
        <w:rPr>
          <w:rFonts w:eastAsia="SimSun" w:cs="Calibri"/>
          <w:b/>
          <w:bCs/>
          <w:kern w:val="1"/>
          <w:u w:val="single"/>
          <w:lang w:eastAsia="hi-IN" w:bidi="hi-IN"/>
        </w:rPr>
      </w:pPr>
      <w:r w:rsidRPr="00AF71FA">
        <w:rPr>
          <w:rFonts w:eastAsia="SimSun"/>
          <w:kern w:val="1"/>
          <w:lang w:eastAsia="hi-IN" w:bidi="hi-IN"/>
        </w:rPr>
        <w:t>Producent macierzy nie może pochodzić z kraju, na który zostały nałożone sankcje przez członka NATO, ani mieć nałożone takie sankcje bezpośrednio.</w:t>
      </w:r>
    </w:p>
    <w:p w14:paraId="244993C3" w14:textId="0CD83C52" w:rsidR="00BA3210" w:rsidRPr="00AF71FA" w:rsidRDefault="00BA3210" w:rsidP="00BA3210">
      <w:pPr>
        <w:pStyle w:val="Akapitzlist"/>
        <w:widowControl w:val="0"/>
        <w:numPr>
          <w:ilvl w:val="1"/>
          <w:numId w:val="59"/>
        </w:numPr>
        <w:suppressAutoHyphens/>
        <w:spacing w:line="100" w:lineRule="atLeast"/>
        <w:jc w:val="both"/>
        <w:rPr>
          <w:rFonts w:eastAsia="SimSun" w:cs="Calibri"/>
          <w:b/>
          <w:bCs/>
          <w:kern w:val="1"/>
          <w:u w:val="single"/>
          <w:lang w:eastAsia="hi-IN" w:bidi="hi-IN"/>
        </w:rPr>
      </w:pPr>
      <w:r w:rsidRPr="00AF71FA">
        <w:rPr>
          <w:rFonts w:eastAsia="SimSun"/>
          <w:kern w:val="1"/>
          <w:lang w:eastAsia="hi-IN" w:bidi="hi-IN"/>
        </w:rPr>
        <w:t>Macierz musi być objęta serwisem gwarancyjnym producenta przez okres 60 miesięcy ze zgłaszaniem problemów w trybie 24 godziny przez 7 dni w tygodniu oraz z gwarantowanym czasem naprawy do 24 godzin. W ramach serwisu muszą być dostępne nowe wersje oprogramowania dla macierzy oraz poprawki.</w:t>
      </w:r>
    </w:p>
    <w:p w14:paraId="35B652B8" w14:textId="77777777" w:rsidR="00BA3210" w:rsidRPr="00BA3210" w:rsidRDefault="00BA3210" w:rsidP="00BA3210">
      <w:pPr>
        <w:widowControl w:val="0"/>
        <w:suppressAutoHyphens/>
        <w:spacing w:line="100" w:lineRule="atLeast"/>
        <w:jc w:val="both"/>
        <w:rPr>
          <w:rFonts w:eastAsia="SimSun"/>
          <w:kern w:val="1"/>
          <w:lang w:eastAsia="hi-IN" w:bidi="hi-IN"/>
        </w:rPr>
      </w:pPr>
    </w:p>
    <w:p w14:paraId="2E901D22" w14:textId="2781F13B" w:rsidR="00BA3210" w:rsidRDefault="000C7CFA" w:rsidP="00BA3210">
      <w:pPr>
        <w:widowControl w:val="0"/>
        <w:suppressAutoHyphens/>
        <w:spacing w:line="100" w:lineRule="atLeast"/>
        <w:jc w:val="both"/>
        <w:rPr>
          <w:rFonts w:asciiTheme="minorHAnsi" w:eastAsia="SimSun" w:hAnsiTheme="minorHAnsi" w:cstheme="minorHAnsi"/>
          <w:b/>
          <w:bCs/>
          <w:kern w:val="1"/>
          <w:lang w:eastAsia="hi-IN" w:bidi="hi-IN"/>
        </w:rPr>
      </w:pPr>
      <w:r w:rsidRPr="00AF71FA">
        <w:rPr>
          <w:rFonts w:asciiTheme="minorHAnsi" w:eastAsia="SimSun" w:hAnsiTheme="minorHAnsi" w:cstheme="minorHAnsi"/>
          <w:b/>
          <w:bCs/>
          <w:kern w:val="1"/>
          <w:lang w:eastAsia="hi-IN" w:bidi="hi-IN"/>
        </w:rPr>
        <w:t>II.</w:t>
      </w:r>
      <w:r w:rsidRPr="00AF71FA">
        <w:rPr>
          <w:rFonts w:asciiTheme="minorHAnsi" w:eastAsia="SimSun" w:hAnsiTheme="minorHAnsi" w:cstheme="minorHAnsi"/>
          <w:b/>
          <w:bCs/>
          <w:kern w:val="1"/>
          <w:lang w:eastAsia="hi-IN" w:bidi="hi-IN"/>
        </w:rPr>
        <w:tab/>
        <w:t>SERWER – 2 sztuki</w:t>
      </w:r>
      <w:r w:rsidR="00AF71FA">
        <w:rPr>
          <w:rFonts w:asciiTheme="minorHAnsi" w:eastAsia="SimSun" w:hAnsiTheme="minorHAnsi" w:cstheme="minorHAnsi"/>
          <w:b/>
          <w:bCs/>
          <w:kern w:val="1"/>
          <w:lang w:eastAsia="hi-IN" w:bidi="hi-IN"/>
        </w:rPr>
        <w:t xml:space="preserve"> </w:t>
      </w:r>
      <w:r w:rsidR="00AF71FA" w:rsidRPr="00AF71FA">
        <w:rPr>
          <w:rFonts w:ascii="Calibri" w:eastAsia="SimSun" w:hAnsi="Calibri" w:cs="Calibri"/>
          <w:bCs/>
          <w:kern w:val="1"/>
          <w:lang w:eastAsia="hi-IN" w:bidi="hi-IN"/>
        </w:rPr>
        <w:t>(wymagania minimalne)</w:t>
      </w:r>
    </w:p>
    <w:p w14:paraId="7B9D52D2" w14:textId="77777777" w:rsidR="00AF71FA" w:rsidRDefault="00AF71FA" w:rsidP="00BA3210">
      <w:pPr>
        <w:widowControl w:val="0"/>
        <w:suppressAutoHyphens/>
        <w:spacing w:line="100" w:lineRule="atLeast"/>
        <w:jc w:val="both"/>
        <w:rPr>
          <w:rFonts w:asciiTheme="minorHAnsi" w:eastAsia="SimSun" w:hAnsiTheme="minorHAnsi" w:cstheme="minorHAnsi"/>
          <w:b/>
          <w:bCs/>
          <w:kern w:val="1"/>
          <w:lang w:eastAsia="hi-IN" w:bidi="hi-IN"/>
        </w:rPr>
      </w:pPr>
    </w:p>
    <w:p w14:paraId="7F9FE98A" w14:textId="77777777" w:rsidR="004A03A3" w:rsidRPr="004A03A3"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AF71FA">
        <w:rPr>
          <w:rFonts w:eastAsia="SimSun"/>
          <w:b/>
          <w:kern w:val="1"/>
          <w:u w:val="single"/>
          <w:lang w:eastAsia="hi-IN" w:bidi="hi-IN"/>
        </w:rPr>
        <w:t>Obudowa</w:t>
      </w:r>
    </w:p>
    <w:p w14:paraId="6B327BBD" w14:textId="6CC69F7B" w:rsidR="00BA3210"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AF71FA">
        <w:rPr>
          <w:rFonts w:eastAsia="SimSun"/>
          <w:kern w:val="1"/>
          <w:lang w:eastAsia="hi-IN" w:bidi="hi-IN"/>
        </w:rPr>
        <w:t xml:space="preserve">Obudowa </w:t>
      </w:r>
      <w:proofErr w:type="spellStart"/>
      <w:r w:rsidRPr="00AF71FA">
        <w:rPr>
          <w:rFonts w:eastAsia="SimSun"/>
          <w:kern w:val="1"/>
          <w:lang w:eastAsia="hi-IN" w:bidi="hi-IN"/>
        </w:rPr>
        <w:t>Rack</w:t>
      </w:r>
      <w:proofErr w:type="spellEnd"/>
      <w:r w:rsidRPr="00AF71FA">
        <w:rPr>
          <w:rFonts w:eastAsia="SimSun"/>
          <w:kern w:val="1"/>
          <w:lang w:eastAsia="hi-IN" w:bidi="hi-IN"/>
        </w:rPr>
        <w:t xml:space="preserve"> o wysokości ma</w:t>
      </w:r>
      <w:r w:rsidR="00F86D27">
        <w:rPr>
          <w:rFonts w:eastAsia="SimSun"/>
          <w:kern w:val="1"/>
          <w:lang w:eastAsia="hi-IN" w:bidi="hi-IN"/>
        </w:rPr>
        <w:t>ksymalnie</w:t>
      </w:r>
      <w:r w:rsidRPr="00AF71FA">
        <w:rPr>
          <w:rFonts w:eastAsia="SimSun"/>
          <w:kern w:val="1"/>
          <w:lang w:eastAsia="hi-IN" w:bidi="hi-IN"/>
        </w:rPr>
        <w:t xml:space="preserve"> 1U z możliwością instalacji min</w:t>
      </w:r>
      <w:r w:rsidR="00F86D27">
        <w:rPr>
          <w:rFonts w:eastAsia="SimSun"/>
          <w:kern w:val="1"/>
          <w:lang w:eastAsia="hi-IN" w:bidi="hi-IN"/>
        </w:rPr>
        <w:t>imum</w:t>
      </w:r>
      <w:r w:rsidRPr="00AF71FA">
        <w:rPr>
          <w:rFonts w:eastAsia="SimSun"/>
          <w:kern w:val="1"/>
          <w:lang w:eastAsia="hi-IN" w:bidi="hi-IN"/>
        </w:rPr>
        <w:t xml:space="preserve"> 10 dysków 2.5" Hot-Plug wraz z kompletem wysuwanych szyn umożliwiających montaż w szafie </w:t>
      </w:r>
      <w:proofErr w:type="spellStart"/>
      <w:r w:rsidRPr="00AF71FA">
        <w:rPr>
          <w:rFonts w:eastAsia="SimSun"/>
          <w:kern w:val="1"/>
          <w:lang w:eastAsia="hi-IN" w:bidi="hi-IN"/>
        </w:rPr>
        <w:t>rack</w:t>
      </w:r>
      <w:proofErr w:type="spellEnd"/>
      <w:r w:rsidRPr="00AF71FA">
        <w:rPr>
          <w:rFonts w:eastAsia="SimSun"/>
          <w:kern w:val="1"/>
          <w:lang w:eastAsia="hi-IN" w:bidi="hi-IN"/>
        </w:rPr>
        <w:t xml:space="preserve"> i wysuwanie serwera do celów serwisowych oraz organizatorem do kabli.</w:t>
      </w:r>
    </w:p>
    <w:p w14:paraId="59AD18AA" w14:textId="3825C9B7" w:rsidR="004A03A3"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Obudowa z możliwością wyposażenia w kartę umożliwiającą dostęp bezpośredni poprzez urządzenia mobilne lub/i dedykowany przenośny panel operatora - serwer musi posiadać możliwość monitoringu najważniejszych komponentów serwera przy użyciu dedykowanej aplikacji mobilnej min. (Android/ Apple iOS) nie dopuszcza się bezpośredniej komunikacji bezprzewodowej z procesorem serwisowym dopuszcza się wyłącznie połączenie bezpośrednie np. USB czy dedykowanego złącza diagnostycznego, procesory serwisowe z komunikacją bezprzewodową muszą mieć możliwość całkowitej dezaktywacji komunikacji radiowej</w:t>
      </w:r>
      <w:r w:rsidR="004A03A3">
        <w:rPr>
          <w:rFonts w:eastAsia="SimSun"/>
          <w:kern w:val="1"/>
          <w:lang w:eastAsia="hi-IN" w:bidi="hi-IN"/>
        </w:rPr>
        <w:t>.</w:t>
      </w:r>
    </w:p>
    <w:p w14:paraId="31D925F1" w14:textId="77777777" w:rsidR="004A03A3" w:rsidRPr="004A03A3" w:rsidRDefault="00BA3210" w:rsidP="004A03A3">
      <w:pPr>
        <w:pStyle w:val="Akapitzlist"/>
        <w:widowControl w:val="0"/>
        <w:numPr>
          <w:ilvl w:val="0"/>
          <w:numId w:val="60"/>
        </w:numPr>
        <w:suppressAutoHyphens/>
        <w:spacing w:line="100" w:lineRule="atLeast"/>
        <w:jc w:val="both"/>
        <w:rPr>
          <w:rFonts w:asciiTheme="minorHAnsi" w:eastAsia="SimSun" w:hAnsiTheme="minorHAnsi" w:cstheme="minorHAnsi"/>
          <w:b/>
          <w:bCs/>
          <w:kern w:val="1"/>
          <w:u w:val="single"/>
          <w:lang w:eastAsia="hi-IN" w:bidi="hi-IN"/>
        </w:rPr>
      </w:pPr>
      <w:r w:rsidRPr="004A03A3">
        <w:rPr>
          <w:rFonts w:eastAsia="SimSun"/>
          <w:b/>
          <w:kern w:val="1"/>
          <w:u w:val="single"/>
          <w:lang w:eastAsia="hi-IN" w:bidi="hi-IN"/>
        </w:rPr>
        <w:t>Płyta główna</w:t>
      </w:r>
    </w:p>
    <w:p w14:paraId="5FC4A7A1" w14:textId="77777777" w:rsidR="004A03A3"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 xml:space="preserve">Płyta główna z możliwością zainstalowania minimum dwóch procesorów. </w:t>
      </w:r>
    </w:p>
    <w:p w14:paraId="473D933B" w14:textId="58829619" w:rsidR="004A03A3"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 xml:space="preserve">Płyta główna musi być zaprojektowana przez producenta serwera i oznaczona jego znakiem </w:t>
      </w:r>
      <w:r w:rsidRPr="004A03A3">
        <w:rPr>
          <w:rFonts w:eastAsia="SimSun"/>
          <w:kern w:val="1"/>
          <w:lang w:eastAsia="hi-IN" w:bidi="hi-IN"/>
        </w:rPr>
        <w:lastRenderedPageBreak/>
        <w:t>firmowym.</w:t>
      </w:r>
    </w:p>
    <w:p w14:paraId="1E4AE237" w14:textId="70606107" w:rsidR="00BA3210" w:rsidRPr="004A03A3"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b/>
          <w:kern w:val="1"/>
          <w:u w:val="single"/>
          <w:lang w:eastAsia="hi-IN" w:bidi="hi-IN"/>
        </w:rPr>
        <w:t>Chipset</w:t>
      </w:r>
      <w:r w:rsidRPr="004A03A3">
        <w:rPr>
          <w:rFonts w:eastAsia="SimSun"/>
          <w:kern w:val="1"/>
          <w:lang w:eastAsia="hi-IN" w:bidi="hi-IN"/>
        </w:rPr>
        <w:t xml:space="preserve"> - Dedykowany przez producenta procesora do pracy w serwerach dwuprocesorowych</w:t>
      </w:r>
      <w:r w:rsidR="004A03A3">
        <w:rPr>
          <w:rFonts w:eastAsia="SimSun"/>
          <w:kern w:val="1"/>
          <w:lang w:eastAsia="hi-IN" w:bidi="hi-IN"/>
        </w:rPr>
        <w:t>.</w:t>
      </w:r>
    </w:p>
    <w:p w14:paraId="36F44712" w14:textId="77777777" w:rsidR="004A03A3" w:rsidRPr="004A03A3"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b/>
          <w:kern w:val="1"/>
          <w:u w:val="single"/>
          <w:lang w:eastAsia="hi-IN" w:bidi="hi-IN"/>
        </w:rPr>
        <w:t>Procesor</w:t>
      </w:r>
    </w:p>
    <w:p w14:paraId="649DF56B" w14:textId="407E2D05" w:rsidR="004A03A3"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Zainstalowane dwa procesory mające minimum 16 rdzeni, min</w:t>
      </w:r>
      <w:r w:rsidR="00405175">
        <w:rPr>
          <w:rFonts w:eastAsia="SimSun"/>
          <w:kern w:val="1"/>
          <w:lang w:eastAsia="hi-IN" w:bidi="hi-IN"/>
        </w:rPr>
        <w:t>imum</w:t>
      </w:r>
      <w:r w:rsidRPr="004A03A3">
        <w:rPr>
          <w:rFonts w:eastAsia="SimSun"/>
          <w:kern w:val="1"/>
          <w:lang w:eastAsia="hi-IN" w:bidi="hi-IN"/>
        </w:rPr>
        <w:t xml:space="preserve"> 2.0GHz, klasy x86 osiągające w teście Spec.org </w:t>
      </w:r>
      <w:proofErr w:type="spellStart"/>
      <w:r w:rsidRPr="004A03A3">
        <w:rPr>
          <w:rFonts w:eastAsia="SimSun"/>
          <w:kern w:val="1"/>
          <w:lang w:eastAsia="hi-IN" w:bidi="hi-IN"/>
        </w:rPr>
        <w:t>Int</w:t>
      </w:r>
      <w:proofErr w:type="spellEnd"/>
      <w:r w:rsidRPr="004A03A3">
        <w:rPr>
          <w:rFonts w:eastAsia="SimSun"/>
          <w:kern w:val="1"/>
          <w:lang w:eastAsia="hi-IN" w:bidi="hi-IN"/>
        </w:rPr>
        <w:t xml:space="preserve"> </w:t>
      </w:r>
      <w:proofErr w:type="spellStart"/>
      <w:r w:rsidRPr="004A03A3">
        <w:rPr>
          <w:rFonts w:eastAsia="SimSun"/>
          <w:kern w:val="1"/>
          <w:lang w:eastAsia="hi-IN" w:bidi="hi-IN"/>
        </w:rPr>
        <w:t>Rate</w:t>
      </w:r>
      <w:proofErr w:type="spellEnd"/>
      <w:r w:rsidRPr="004A03A3">
        <w:rPr>
          <w:rFonts w:eastAsia="SimSun"/>
          <w:kern w:val="1"/>
          <w:lang w:eastAsia="hi-IN" w:bidi="hi-IN"/>
        </w:rPr>
        <w:t xml:space="preserve"> 2017 wynik </w:t>
      </w:r>
      <w:proofErr w:type="spellStart"/>
      <w:r w:rsidRPr="004A03A3">
        <w:rPr>
          <w:rFonts w:eastAsia="SimSun"/>
          <w:kern w:val="1"/>
          <w:lang w:eastAsia="hi-IN" w:bidi="hi-IN"/>
        </w:rPr>
        <w:t>baseline</w:t>
      </w:r>
      <w:proofErr w:type="spellEnd"/>
      <w:r w:rsidRPr="004A03A3">
        <w:rPr>
          <w:rFonts w:eastAsia="SimSun"/>
          <w:kern w:val="1"/>
          <w:lang w:eastAsia="hi-IN" w:bidi="hi-IN"/>
        </w:rPr>
        <w:t xml:space="preserve"> min</w:t>
      </w:r>
      <w:r w:rsidR="00405175">
        <w:rPr>
          <w:rFonts w:eastAsia="SimSun"/>
          <w:kern w:val="1"/>
          <w:lang w:eastAsia="hi-IN" w:bidi="hi-IN"/>
        </w:rPr>
        <w:t>imum</w:t>
      </w:r>
      <w:r w:rsidRPr="004A03A3">
        <w:rPr>
          <w:rFonts w:eastAsia="SimSun"/>
          <w:kern w:val="1"/>
          <w:lang w:eastAsia="hi-IN" w:bidi="hi-IN"/>
        </w:rPr>
        <w:t xml:space="preserve"> 275 pkt w konfiguracji dwuprocesorowej. </w:t>
      </w:r>
    </w:p>
    <w:p w14:paraId="3FE8795D" w14:textId="0F9BBC92" w:rsidR="00BA3210"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 xml:space="preserve">Wynik dla oferowanego serwera musi być  dostępny na stronie </w:t>
      </w:r>
      <w:r w:rsidRPr="001A01CB">
        <w:rPr>
          <w:rFonts w:eastAsia="SimSun"/>
          <w:kern w:val="1"/>
          <w:u w:val="single"/>
          <w:lang w:eastAsia="hi-IN" w:bidi="hi-IN"/>
        </w:rPr>
        <w:t>https://spec.org</w:t>
      </w:r>
      <w:r w:rsidRPr="004A03A3">
        <w:rPr>
          <w:rFonts w:eastAsia="SimSun"/>
          <w:kern w:val="1"/>
          <w:lang w:eastAsia="hi-IN" w:bidi="hi-IN"/>
        </w:rPr>
        <w:t xml:space="preserve">  w momencie składania oferty.</w:t>
      </w:r>
    </w:p>
    <w:p w14:paraId="045CD812" w14:textId="77777777" w:rsidR="004A03A3" w:rsidRPr="004A03A3"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b/>
          <w:kern w:val="1"/>
          <w:u w:val="single"/>
          <w:lang w:eastAsia="hi-IN" w:bidi="hi-IN"/>
        </w:rPr>
        <w:t>RAM</w:t>
      </w:r>
    </w:p>
    <w:p w14:paraId="3AD42033" w14:textId="00BD29C0" w:rsidR="004A03A3"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Minimum 0,5TB DDR5 RDIMM w kościach min</w:t>
      </w:r>
      <w:r w:rsidR="00405175">
        <w:rPr>
          <w:rFonts w:eastAsia="SimSun"/>
          <w:kern w:val="1"/>
          <w:lang w:eastAsia="hi-IN" w:bidi="hi-IN"/>
        </w:rPr>
        <w:t>imum</w:t>
      </w:r>
      <w:r w:rsidRPr="004A03A3">
        <w:rPr>
          <w:rFonts w:eastAsia="SimSun"/>
          <w:kern w:val="1"/>
          <w:lang w:eastAsia="hi-IN" w:bidi="hi-IN"/>
        </w:rPr>
        <w:t xml:space="preserve"> 32GB 4800MT/s, na płycie głównej powinny znajdować się minimum 32 </w:t>
      </w:r>
      <w:proofErr w:type="spellStart"/>
      <w:r w:rsidRPr="004A03A3">
        <w:rPr>
          <w:rFonts w:eastAsia="SimSun"/>
          <w:kern w:val="1"/>
          <w:lang w:eastAsia="hi-IN" w:bidi="hi-IN"/>
        </w:rPr>
        <w:t>sloty</w:t>
      </w:r>
      <w:proofErr w:type="spellEnd"/>
      <w:r w:rsidRPr="004A03A3">
        <w:rPr>
          <w:rFonts w:eastAsia="SimSun"/>
          <w:kern w:val="1"/>
          <w:lang w:eastAsia="hi-IN" w:bidi="hi-IN"/>
        </w:rPr>
        <w:t xml:space="preserve"> przeznaczone do instalacji pamięci. </w:t>
      </w:r>
    </w:p>
    <w:p w14:paraId="010DEEC5" w14:textId="73F7524F" w:rsidR="00BA3210" w:rsidRPr="004A03A3" w:rsidRDefault="00BA3210" w:rsidP="004A03A3">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Wymagane jest w pełni optymalne obsadzenie pamięci RAM</w:t>
      </w:r>
      <w:r w:rsidR="00405175">
        <w:rPr>
          <w:rFonts w:eastAsia="SimSun"/>
          <w:kern w:val="1"/>
          <w:lang w:eastAsia="hi-IN" w:bidi="hi-IN"/>
        </w:rPr>
        <w:t xml:space="preserve"> </w:t>
      </w:r>
      <w:r w:rsidRPr="004A03A3">
        <w:rPr>
          <w:rFonts w:eastAsia="SimSun"/>
          <w:kern w:val="1"/>
          <w:lang w:eastAsia="hi-IN" w:bidi="hi-IN"/>
        </w:rPr>
        <w:t xml:space="preserve">(wypełnienie równomierne wszystkich kanałów pamięci). </w:t>
      </w:r>
    </w:p>
    <w:p w14:paraId="0E8DB0FE" w14:textId="77777777" w:rsidR="00BA3210" w:rsidRPr="004A03A3"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A03A3">
        <w:rPr>
          <w:rFonts w:eastAsia="SimSun"/>
          <w:kern w:val="1"/>
          <w:lang w:eastAsia="hi-IN" w:bidi="hi-IN"/>
        </w:rPr>
        <w:t xml:space="preserve">System musi mieć możliwość rozbudowy do 8 TB DDR5 3DS RDIMM </w:t>
      </w:r>
    </w:p>
    <w:p w14:paraId="60A9E82B" w14:textId="22FB86EC" w:rsidR="00BA3210" w:rsidRPr="004A03A3"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proofErr w:type="spellStart"/>
      <w:r w:rsidRPr="004A03A3">
        <w:rPr>
          <w:rFonts w:eastAsia="SimSun"/>
          <w:b/>
          <w:kern w:val="1"/>
          <w:lang w:val="en-US" w:eastAsia="hi-IN" w:bidi="hi-IN"/>
        </w:rPr>
        <w:t>Zabezpieczenia</w:t>
      </w:r>
      <w:proofErr w:type="spellEnd"/>
      <w:r w:rsidRPr="004A03A3">
        <w:rPr>
          <w:rFonts w:eastAsia="SimSun"/>
          <w:b/>
          <w:kern w:val="1"/>
          <w:lang w:val="en-US" w:eastAsia="hi-IN" w:bidi="hi-IN"/>
        </w:rPr>
        <w:t xml:space="preserve"> </w:t>
      </w:r>
      <w:proofErr w:type="spellStart"/>
      <w:r w:rsidRPr="004A03A3">
        <w:rPr>
          <w:rFonts w:eastAsia="SimSun"/>
          <w:b/>
          <w:kern w:val="1"/>
          <w:lang w:val="en-US" w:eastAsia="hi-IN" w:bidi="hi-IN"/>
        </w:rPr>
        <w:t>pamięci</w:t>
      </w:r>
      <w:proofErr w:type="spellEnd"/>
      <w:r w:rsidRPr="004A03A3">
        <w:rPr>
          <w:rFonts w:eastAsia="SimSun"/>
          <w:b/>
          <w:kern w:val="1"/>
          <w:lang w:val="en-US" w:eastAsia="hi-IN" w:bidi="hi-IN"/>
        </w:rPr>
        <w:t xml:space="preserve"> RAM</w:t>
      </w:r>
      <w:r w:rsidR="004A03A3">
        <w:rPr>
          <w:rFonts w:eastAsia="SimSun"/>
          <w:b/>
          <w:kern w:val="1"/>
          <w:lang w:val="en-US" w:eastAsia="hi-IN" w:bidi="hi-IN"/>
        </w:rPr>
        <w:t>:</w:t>
      </w:r>
    </w:p>
    <w:p w14:paraId="0752377E" w14:textId="6760DD30" w:rsidR="004A03A3" w:rsidRPr="004A03A3" w:rsidRDefault="004A03A3" w:rsidP="004A03A3">
      <w:pPr>
        <w:pStyle w:val="Akapitzlist"/>
        <w:widowControl w:val="0"/>
        <w:numPr>
          <w:ilvl w:val="0"/>
          <w:numId w:val="61"/>
        </w:numPr>
        <w:suppressAutoHyphens/>
        <w:spacing w:line="100" w:lineRule="atLeast"/>
        <w:jc w:val="both"/>
        <w:rPr>
          <w:rFonts w:asciiTheme="minorHAnsi" w:eastAsia="SimSun" w:hAnsiTheme="minorHAnsi" w:cstheme="minorHAnsi"/>
          <w:b/>
          <w:bCs/>
          <w:kern w:val="1"/>
          <w:lang w:eastAsia="hi-IN" w:bidi="hi-IN"/>
        </w:rPr>
      </w:pPr>
      <w:r w:rsidRPr="00BA3210">
        <w:rPr>
          <w:rFonts w:eastAsia="SimSun"/>
          <w:kern w:val="1"/>
          <w:lang w:val="en-US" w:eastAsia="hi-IN" w:bidi="hi-IN"/>
        </w:rPr>
        <w:t>SDDC</w:t>
      </w:r>
    </w:p>
    <w:p w14:paraId="021FF572" w14:textId="1719508A" w:rsidR="004A03A3" w:rsidRPr="004A03A3" w:rsidRDefault="004A03A3" w:rsidP="004A03A3">
      <w:pPr>
        <w:pStyle w:val="Akapitzlist"/>
        <w:widowControl w:val="0"/>
        <w:numPr>
          <w:ilvl w:val="0"/>
          <w:numId w:val="61"/>
        </w:numPr>
        <w:suppressAutoHyphens/>
        <w:spacing w:line="100" w:lineRule="atLeast"/>
        <w:jc w:val="both"/>
        <w:rPr>
          <w:rFonts w:asciiTheme="minorHAnsi" w:eastAsia="SimSun" w:hAnsiTheme="minorHAnsi" w:cstheme="minorHAnsi"/>
          <w:b/>
          <w:bCs/>
          <w:kern w:val="1"/>
          <w:lang w:eastAsia="hi-IN" w:bidi="hi-IN"/>
        </w:rPr>
      </w:pPr>
      <w:r w:rsidRPr="00BA3210">
        <w:rPr>
          <w:rFonts w:eastAsia="SimSun"/>
          <w:kern w:val="1"/>
          <w:lang w:val="en-US" w:eastAsia="hi-IN" w:bidi="hi-IN"/>
        </w:rPr>
        <w:t>ADDDC</w:t>
      </w:r>
    </w:p>
    <w:p w14:paraId="70EFF8EE" w14:textId="1CBB0956" w:rsidR="004A03A3" w:rsidRPr="004A03A3" w:rsidRDefault="004A03A3" w:rsidP="004A03A3">
      <w:pPr>
        <w:pStyle w:val="Akapitzlist"/>
        <w:widowControl w:val="0"/>
        <w:numPr>
          <w:ilvl w:val="0"/>
          <w:numId w:val="61"/>
        </w:numPr>
        <w:suppressAutoHyphens/>
        <w:spacing w:line="100" w:lineRule="atLeast"/>
        <w:jc w:val="both"/>
        <w:rPr>
          <w:rFonts w:asciiTheme="minorHAnsi" w:eastAsia="SimSun" w:hAnsiTheme="minorHAnsi" w:cstheme="minorHAnsi"/>
          <w:b/>
          <w:bCs/>
          <w:kern w:val="1"/>
          <w:lang w:eastAsia="hi-IN" w:bidi="hi-IN"/>
        </w:rPr>
      </w:pPr>
      <w:r w:rsidRPr="00BA3210">
        <w:rPr>
          <w:rFonts w:eastAsia="SimSun"/>
          <w:kern w:val="1"/>
          <w:lang w:val="en-US" w:eastAsia="hi-IN" w:bidi="hi-IN"/>
        </w:rPr>
        <w:t>Bounded Fault detection / correction</w:t>
      </w:r>
    </w:p>
    <w:p w14:paraId="1BB56DD4" w14:textId="31F3B74C" w:rsidR="004A03A3" w:rsidRPr="004A03A3" w:rsidRDefault="004A03A3" w:rsidP="004A03A3">
      <w:pPr>
        <w:pStyle w:val="Akapitzlist"/>
        <w:widowControl w:val="0"/>
        <w:numPr>
          <w:ilvl w:val="0"/>
          <w:numId w:val="61"/>
        </w:numPr>
        <w:suppressAutoHyphens/>
        <w:spacing w:line="100" w:lineRule="atLeast"/>
        <w:jc w:val="both"/>
        <w:rPr>
          <w:rFonts w:asciiTheme="minorHAnsi" w:eastAsia="SimSun" w:hAnsiTheme="minorHAnsi" w:cstheme="minorHAnsi"/>
          <w:b/>
          <w:bCs/>
          <w:kern w:val="1"/>
          <w:lang w:eastAsia="hi-IN" w:bidi="hi-IN"/>
        </w:rPr>
      </w:pPr>
      <w:r w:rsidRPr="00BA3210">
        <w:rPr>
          <w:rFonts w:eastAsia="SimSun"/>
          <w:kern w:val="1"/>
          <w:lang w:val="en-US" w:eastAsia="hi-IN" w:bidi="hi-IN"/>
        </w:rPr>
        <w:t>Memory mirroring</w:t>
      </w:r>
    </w:p>
    <w:p w14:paraId="39030162" w14:textId="2D40C741" w:rsidR="004A03A3" w:rsidRPr="004A03A3" w:rsidRDefault="004A03A3" w:rsidP="004A03A3">
      <w:pPr>
        <w:pStyle w:val="Akapitzlist"/>
        <w:widowControl w:val="0"/>
        <w:numPr>
          <w:ilvl w:val="0"/>
          <w:numId w:val="61"/>
        </w:numPr>
        <w:suppressAutoHyphens/>
        <w:spacing w:line="100" w:lineRule="atLeast"/>
        <w:jc w:val="both"/>
        <w:rPr>
          <w:rFonts w:asciiTheme="minorHAnsi" w:eastAsia="SimSun" w:hAnsiTheme="minorHAnsi" w:cstheme="minorHAnsi"/>
          <w:b/>
          <w:bCs/>
          <w:kern w:val="1"/>
          <w:lang w:eastAsia="hi-IN" w:bidi="hi-IN"/>
        </w:rPr>
      </w:pPr>
      <w:r w:rsidRPr="00BA3210">
        <w:rPr>
          <w:rFonts w:eastAsia="SimSun"/>
          <w:kern w:val="1"/>
          <w:lang w:val="en-US" w:eastAsia="hi-IN" w:bidi="hi-IN"/>
        </w:rPr>
        <w:t>ECC detection/correction</w:t>
      </w:r>
    </w:p>
    <w:p w14:paraId="7C7AB347" w14:textId="36CD7DBE" w:rsidR="00BA3210" w:rsidRPr="00F86D27" w:rsidRDefault="004A03A3" w:rsidP="004A03A3">
      <w:pPr>
        <w:pStyle w:val="Akapitzlist"/>
        <w:widowControl w:val="0"/>
        <w:numPr>
          <w:ilvl w:val="0"/>
          <w:numId w:val="60"/>
        </w:numPr>
        <w:suppressAutoHyphens/>
        <w:spacing w:line="100" w:lineRule="atLeast"/>
        <w:jc w:val="both"/>
        <w:rPr>
          <w:rFonts w:asciiTheme="minorHAnsi" w:eastAsia="SimSun" w:hAnsiTheme="minorHAnsi" w:cstheme="minorHAnsi"/>
          <w:b/>
          <w:bCs/>
          <w:kern w:val="1"/>
          <w:u w:val="single"/>
          <w:lang w:eastAsia="hi-IN" w:bidi="hi-IN"/>
        </w:rPr>
      </w:pPr>
      <w:proofErr w:type="spellStart"/>
      <w:r w:rsidRPr="00F86D27">
        <w:rPr>
          <w:rFonts w:eastAsia="SimSun"/>
          <w:b/>
          <w:kern w:val="1"/>
          <w:u w:val="single"/>
          <w:lang w:val="en-US" w:eastAsia="hi-IN" w:bidi="hi-IN"/>
        </w:rPr>
        <w:t>Gniazda</w:t>
      </w:r>
      <w:proofErr w:type="spellEnd"/>
      <w:r w:rsidRPr="00F86D27">
        <w:rPr>
          <w:rFonts w:eastAsia="SimSun"/>
          <w:b/>
          <w:kern w:val="1"/>
          <w:u w:val="single"/>
          <w:lang w:val="en-US" w:eastAsia="hi-IN" w:bidi="hi-IN"/>
        </w:rPr>
        <w:t xml:space="preserve"> PCI</w:t>
      </w:r>
      <w:r w:rsidRPr="00F86D27">
        <w:rPr>
          <w:rFonts w:eastAsia="SimSun"/>
          <w:kern w:val="1"/>
          <w:u w:val="single"/>
          <w:lang w:val="en-US" w:eastAsia="hi-IN" w:bidi="hi-IN"/>
        </w:rPr>
        <w:tab/>
      </w:r>
    </w:p>
    <w:p w14:paraId="01E4EF2E" w14:textId="77777777" w:rsidR="00F86D27" w:rsidRPr="00F86D27" w:rsidRDefault="00F86D27"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1B3161">
        <w:rPr>
          <w:rFonts w:eastAsia="SimSun"/>
          <w:kern w:val="1"/>
          <w:lang w:eastAsia="hi-IN" w:bidi="hi-IN"/>
        </w:rPr>
        <w:t>M</w:t>
      </w:r>
      <w:r w:rsidR="00BA3210" w:rsidRPr="001B3161">
        <w:rPr>
          <w:rFonts w:eastAsia="SimSun"/>
          <w:kern w:val="1"/>
          <w:lang w:eastAsia="hi-IN" w:bidi="hi-IN"/>
        </w:rPr>
        <w:t xml:space="preserve">inimum trzy </w:t>
      </w:r>
      <w:proofErr w:type="spellStart"/>
      <w:r w:rsidR="00BA3210" w:rsidRPr="001B3161">
        <w:rPr>
          <w:rFonts w:eastAsia="SimSun"/>
          <w:kern w:val="1"/>
          <w:lang w:eastAsia="hi-IN" w:bidi="hi-IN"/>
        </w:rPr>
        <w:t>sloty</w:t>
      </w:r>
      <w:proofErr w:type="spellEnd"/>
      <w:r w:rsidR="00BA3210" w:rsidRPr="001B3161">
        <w:rPr>
          <w:rFonts w:eastAsia="SimSun"/>
          <w:kern w:val="1"/>
          <w:lang w:eastAsia="hi-IN" w:bidi="hi-IN"/>
        </w:rPr>
        <w:t xml:space="preserve"> x16 GEN5. </w:t>
      </w:r>
    </w:p>
    <w:p w14:paraId="560E1813" w14:textId="62D78A63" w:rsidR="00BA3210" w:rsidRPr="00F86D27"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F86D27">
        <w:rPr>
          <w:rFonts w:eastAsia="SimSun"/>
          <w:kern w:val="1"/>
          <w:lang w:eastAsia="hi-IN" w:bidi="hi-IN"/>
        </w:rPr>
        <w:t xml:space="preserve">Poza gniazdami </w:t>
      </w:r>
      <w:proofErr w:type="spellStart"/>
      <w:r w:rsidRPr="00F86D27">
        <w:rPr>
          <w:rFonts w:eastAsia="SimSun"/>
          <w:kern w:val="1"/>
          <w:lang w:eastAsia="hi-IN" w:bidi="hi-IN"/>
        </w:rPr>
        <w:t>PCIe</w:t>
      </w:r>
      <w:proofErr w:type="spellEnd"/>
      <w:r w:rsidRPr="00F86D27">
        <w:rPr>
          <w:rFonts w:eastAsia="SimSun"/>
          <w:kern w:val="1"/>
          <w:lang w:eastAsia="hi-IN" w:bidi="hi-IN"/>
        </w:rPr>
        <w:t xml:space="preserve"> dodatkowy slot OCP 3.0 PCIe5.0 x16. </w:t>
      </w:r>
    </w:p>
    <w:p w14:paraId="352D756A" w14:textId="77777777" w:rsidR="00F86D27" w:rsidRPr="00F86D27"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u w:val="single"/>
          <w:lang w:eastAsia="hi-IN" w:bidi="hi-IN"/>
        </w:rPr>
      </w:pPr>
      <w:r w:rsidRPr="00F86D27">
        <w:rPr>
          <w:rFonts w:eastAsia="SimSun"/>
          <w:b/>
          <w:kern w:val="1"/>
          <w:u w:val="single"/>
          <w:lang w:eastAsia="hi-IN" w:bidi="hi-IN"/>
        </w:rPr>
        <w:t>Interfejsy sieciowe/FC/SAS</w:t>
      </w:r>
    </w:p>
    <w:p w14:paraId="2CED5B83" w14:textId="77777777" w:rsidR="00F86D27" w:rsidRPr="00F86D27" w:rsidRDefault="00F86D27" w:rsidP="00F86D27">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Pr>
          <w:rFonts w:eastAsia="SimSun"/>
          <w:kern w:val="1"/>
          <w:lang w:eastAsia="hi-IN" w:bidi="hi-IN"/>
        </w:rPr>
        <w:t>Minimum</w:t>
      </w:r>
      <w:r w:rsidR="00BA3210" w:rsidRPr="00F86D27">
        <w:rPr>
          <w:rFonts w:eastAsia="SimSun"/>
          <w:kern w:val="1"/>
          <w:lang w:eastAsia="hi-IN" w:bidi="hi-IN"/>
        </w:rPr>
        <w:t xml:space="preserve"> </w:t>
      </w:r>
      <w:r>
        <w:rPr>
          <w:rFonts w:eastAsia="SimSun"/>
          <w:kern w:val="1"/>
          <w:lang w:eastAsia="hi-IN" w:bidi="hi-IN"/>
        </w:rPr>
        <w:t>cztery</w:t>
      </w:r>
      <w:r w:rsidR="00BA3210" w:rsidRPr="00F86D27">
        <w:rPr>
          <w:rFonts w:eastAsia="SimSun"/>
          <w:kern w:val="1"/>
          <w:lang w:eastAsia="hi-IN" w:bidi="hi-IN"/>
        </w:rPr>
        <w:t xml:space="preserve"> interfejsy sieciowe 10/25Gb SFP28 + kable DAC, w redundantnych kartach sieciowych</w:t>
      </w:r>
      <w:r>
        <w:rPr>
          <w:rFonts w:eastAsia="SimSun"/>
          <w:kern w:val="1"/>
          <w:lang w:eastAsia="hi-IN" w:bidi="hi-IN"/>
        </w:rPr>
        <w:t>.</w:t>
      </w:r>
    </w:p>
    <w:p w14:paraId="529F20FC" w14:textId="34C0AEE7" w:rsidR="00BA3210" w:rsidRPr="00F86D27"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F86D27">
        <w:rPr>
          <w:rFonts w:eastAsia="SimSun"/>
          <w:kern w:val="1"/>
          <w:lang w:eastAsia="hi-IN" w:bidi="hi-IN"/>
        </w:rPr>
        <w:t>Min</w:t>
      </w:r>
      <w:r w:rsidR="00F86D27">
        <w:rPr>
          <w:rFonts w:eastAsia="SimSun"/>
          <w:kern w:val="1"/>
          <w:lang w:eastAsia="hi-IN" w:bidi="hi-IN"/>
        </w:rPr>
        <w:t>imum</w:t>
      </w:r>
      <w:r w:rsidRPr="00F86D27">
        <w:rPr>
          <w:rFonts w:eastAsia="SimSun"/>
          <w:kern w:val="1"/>
          <w:lang w:eastAsia="hi-IN" w:bidi="hi-IN"/>
        </w:rPr>
        <w:t xml:space="preserve"> </w:t>
      </w:r>
      <w:r w:rsidR="00F86D27">
        <w:rPr>
          <w:rFonts w:eastAsia="SimSun"/>
          <w:kern w:val="1"/>
          <w:lang w:eastAsia="hi-IN" w:bidi="hi-IN"/>
        </w:rPr>
        <w:t>dwa</w:t>
      </w:r>
      <w:r w:rsidRPr="00F86D27">
        <w:rPr>
          <w:rFonts w:eastAsia="SimSun"/>
          <w:kern w:val="1"/>
          <w:lang w:eastAsia="hi-IN" w:bidi="hi-IN"/>
        </w:rPr>
        <w:t xml:space="preserve"> interfejsy 16Gb FC </w:t>
      </w:r>
    </w:p>
    <w:p w14:paraId="39DE2AD1" w14:textId="182A9B87" w:rsidR="00BA3210" w:rsidRPr="00F86D27"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F86D27">
        <w:rPr>
          <w:rFonts w:eastAsia="SimSun"/>
          <w:b/>
          <w:kern w:val="1"/>
          <w:u w:val="single"/>
          <w:lang w:eastAsia="hi-IN" w:bidi="hi-IN"/>
        </w:rPr>
        <w:t>Dyski twarde</w:t>
      </w:r>
      <w:r w:rsidRPr="00F86D27">
        <w:rPr>
          <w:rFonts w:eastAsia="SimSun"/>
          <w:kern w:val="1"/>
          <w:lang w:eastAsia="hi-IN" w:bidi="hi-IN"/>
        </w:rPr>
        <w:t xml:space="preserve"> - Zainstalowane min</w:t>
      </w:r>
      <w:r w:rsidR="00F86D27">
        <w:rPr>
          <w:rFonts w:eastAsia="SimSun"/>
          <w:kern w:val="1"/>
          <w:lang w:eastAsia="hi-IN" w:bidi="hi-IN"/>
        </w:rPr>
        <w:t>imum</w:t>
      </w:r>
      <w:r w:rsidRPr="00F86D27">
        <w:rPr>
          <w:rFonts w:eastAsia="SimSun"/>
          <w:kern w:val="1"/>
          <w:lang w:eastAsia="hi-IN" w:bidi="hi-IN"/>
        </w:rPr>
        <w:t xml:space="preserve"> dwa dyski M.2  SSD Read </w:t>
      </w:r>
      <w:proofErr w:type="spellStart"/>
      <w:r w:rsidRPr="00F86D27">
        <w:rPr>
          <w:rFonts w:eastAsia="SimSun"/>
          <w:kern w:val="1"/>
          <w:lang w:eastAsia="hi-IN" w:bidi="hi-IN"/>
        </w:rPr>
        <w:t>Intensive</w:t>
      </w:r>
      <w:proofErr w:type="spellEnd"/>
      <w:r w:rsidRPr="00F86D27">
        <w:rPr>
          <w:rFonts w:eastAsia="SimSun"/>
          <w:kern w:val="1"/>
          <w:lang w:eastAsia="hi-IN" w:bidi="hi-IN"/>
        </w:rPr>
        <w:t xml:space="preserve"> o pojemności minimum 480GB</w:t>
      </w:r>
    </w:p>
    <w:p w14:paraId="53EBDFA8" w14:textId="77777777" w:rsidR="00BA3210" w:rsidRPr="00F86D27"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F86D27">
        <w:rPr>
          <w:rFonts w:eastAsia="SimSun"/>
          <w:b/>
          <w:kern w:val="1"/>
          <w:u w:val="single"/>
          <w:lang w:eastAsia="hi-IN" w:bidi="hi-IN"/>
        </w:rPr>
        <w:t>Kontroler RAID</w:t>
      </w:r>
      <w:r w:rsidRPr="00F86D27">
        <w:rPr>
          <w:rFonts w:eastAsia="SimSun"/>
          <w:b/>
          <w:kern w:val="1"/>
          <w:lang w:eastAsia="hi-IN" w:bidi="hi-IN"/>
        </w:rPr>
        <w:t xml:space="preserve"> -</w:t>
      </w:r>
      <w:r w:rsidRPr="00F86D27">
        <w:rPr>
          <w:rFonts w:eastAsia="SimSun"/>
          <w:kern w:val="1"/>
          <w:lang w:eastAsia="hi-IN" w:bidi="hi-IN"/>
        </w:rPr>
        <w:t xml:space="preserve"> Opcjonalny kontroler RAID – nawet  8GB cache / </w:t>
      </w:r>
      <w:proofErr w:type="spellStart"/>
      <w:r w:rsidRPr="00F86D27">
        <w:rPr>
          <w:rFonts w:eastAsia="SimSun"/>
          <w:kern w:val="1"/>
          <w:lang w:eastAsia="hi-IN" w:bidi="hi-IN"/>
        </w:rPr>
        <w:t>flash</w:t>
      </w:r>
      <w:proofErr w:type="spellEnd"/>
      <w:r w:rsidRPr="00F86D27">
        <w:rPr>
          <w:rFonts w:eastAsia="SimSun"/>
          <w:kern w:val="1"/>
          <w:lang w:eastAsia="hi-IN" w:bidi="hi-IN"/>
        </w:rPr>
        <w:t xml:space="preserve"> i obsługujący do 10 dysków. Zainstalowany w dedykowanym slocie dla kontrolerów dyskowych - niezajmujący miejsca w slocie </w:t>
      </w:r>
      <w:proofErr w:type="spellStart"/>
      <w:r w:rsidRPr="00F86D27">
        <w:rPr>
          <w:rFonts w:eastAsia="SimSun"/>
          <w:kern w:val="1"/>
          <w:lang w:eastAsia="hi-IN" w:bidi="hi-IN"/>
        </w:rPr>
        <w:t>PCIe</w:t>
      </w:r>
      <w:proofErr w:type="spellEnd"/>
      <w:r w:rsidRPr="00F86D27">
        <w:rPr>
          <w:rFonts w:eastAsia="SimSun"/>
          <w:kern w:val="1"/>
          <w:lang w:eastAsia="hi-IN" w:bidi="hi-IN"/>
        </w:rPr>
        <w:t xml:space="preserve">. </w:t>
      </w:r>
    </w:p>
    <w:p w14:paraId="44898C89" w14:textId="77777777" w:rsidR="00F86D27" w:rsidRPr="00405175"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u w:val="single"/>
          <w:lang w:eastAsia="hi-IN" w:bidi="hi-IN"/>
        </w:rPr>
      </w:pPr>
      <w:r w:rsidRPr="00405175">
        <w:rPr>
          <w:rFonts w:eastAsia="SimSun"/>
          <w:b/>
          <w:kern w:val="1"/>
          <w:u w:val="single"/>
          <w:lang w:eastAsia="hi-IN" w:bidi="hi-IN"/>
        </w:rPr>
        <w:t>Wbudowane porty</w:t>
      </w:r>
    </w:p>
    <w:p w14:paraId="089A4073" w14:textId="49EFC644" w:rsidR="00BA3210" w:rsidRPr="00405175" w:rsidRDefault="00BA3210" w:rsidP="00F86D27">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F86D27">
        <w:rPr>
          <w:rFonts w:eastAsia="SimSun"/>
          <w:kern w:val="1"/>
          <w:lang w:eastAsia="hi-IN" w:bidi="hi-IN"/>
        </w:rPr>
        <w:t>Min</w:t>
      </w:r>
      <w:r w:rsidR="00405175">
        <w:rPr>
          <w:rFonts w:eastAsia="SimSun"/>
          <w:kern w:val="1"/>
          <w:lang w:eastAsia="hi-IN" w:bidi="hi-IN"/>
        </w:rPr>
        <w:t>imum</w:t>
      </w:r>
      <w:r w:rsidRPr="00F86D27">
        <w:rPr>
          <w:rFonts w:eastAsia="SimSun"/>
          <w:kern w:val="1"/>
          <w:lang w:eastAsia="hi-IN" w:bidi="hi-IN"/>
        </w:rPr>
        <w:t xml:space="preserve"> 1x USB 3.2, 1x USB 2.0, opcjonalny port VGA dostępny z przodu serwera. Dedykowany port do zarządzania i diagnostyki dostępny z przodu serwera. </w:t>
      </w:r>
    </w:p>
    <w:p w14:paraId="20A73DDE" w14:textId="0E95EF67" w:rsidR="00BA3210" w:rsidRPr="00405175"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Min</w:t>
      </w:r>
      <w:r w:rsidR="00405175">
        <w:rPr>
          <w:rFonts w:eastAsia="SimSun"/>
          <w:kern w:val="1"/>
          <w:lang w:eastAsia="hi-IN" w:bidi="hi-IN"/>
        </w:rPr>
        <w:t>imum</w:t>
      </w:r>
      <w:r w:rsidRPr="00405175">
        <w:rPr>
          <w:rFonts w:eastAsia="SimSun"/>
          <w:kern w:val="1"/>
          <w:lang w:eastAsia="hi-IN" w:bidi="hi-IN"/>
        </w:rPr>
        <w:t xml:space="preserve"> 2x USB 3.2, 1x USB 2.0,  VGA port, RJ45 dla procesora serwisowego dostępny z tyłu serwera</w:t>
      </w:r>
    </w:p>
    <w:p w14:paraId="4AFD2911" w14:textId="39773F1A" w:rsidR="00BA3210" w:rsidRPr="00405175" w:rsidRDefault="00BA3210" w:rsidP="0040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Min</w:t>
      </w:r>
      <w:r w:rsidR="00405175">
        <w:rPr>
          <w:rFonts w:eastAsia="SimSun"/>
          <w:kern w:val="1"/>
          <w:lang w:eastAsia="hi-IN" w:bidi="hi-IN"/>
        </w:rPr>
        <w:t>imum</w:t>
      </w:r>
      <w:r w:rsidRPr="00405175">
        <w:rPr>
          <w:rFonts w:eastAsia="SimSun"/>
          <w:kern w:val="1"/>
          <w:lang w:eastAsia="hi-IN" w:bidi="hi-IN"/>
        </w:rPr>
        <w:t xml:space="preserve"> 1x USB 3.2 dostępny wewnątrz serwera</w:t>
      </w:r>
    </w:p>
    <w:p w14:paraId="18100769" w14:textId="5059717E" w:rsidR="00BA3210" w:rsidRPr="00405175"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b/>
          <w:kern w:val="1"/>
          <w:u w:val="single"/>
          <w:lang w:eastAsia="hi-IN" w:bidi="hi-IN"/>
        </w:rPr>
        <w:t>Video</w:t>
      </w:r>
      <w:r w:rsidRPr="00405175">
        <w:rPr>
          <w:rFonts w:eastAsia="SimSun"/>
          <w:b/>
          <w:kern w:val="1"/>
          <w:lang w:eastAsia="hi-IN" w:bidi="hi-IN"/>
        </w:rPr>
        <w:t xml:space="preserve"> -</w:t>
      </w:r>
      <w:r w:rsidRPr="00405175">
        <w:rPr>
          <w:rFonts w:eastAsia="SimSun"/>
          <w:kern w:val="1"/>
          <w:lang w:eastAsia="hi-IN" w:bidi="hi-IN"/>
        </w:rPr>
        <w:t xml:space="preserve"> Zintegrowana karta graficzna z wbudowaną dedykowaną pamięcią min</w:t>
      </w:r>
      <w:r w:rsidR="00405175">
        <w:rPr>
          <w:rFonts w:eastAsia="SimSun"/>
          <w:kern w:val="1"/>
          <w:lang w:eastAsia="hi-IN" w:bidi="hi-IN"/>
        </w:rPr>
        <w:t>imum</w:t>
      </w:r>
      <w:r w:rsidRPr="00405175">
        <w:rPr>
          <w:rFonts w:eastAsia="SimSun"/>
          <w:kern w:val="1"/>
          <w:lang w:eastAsia="hi-IN" w:bidi="hi-IN"/>
        </w:rPr>
        <w:t xml:space="preserve"> 16MB, umożliwiająca wyświetlenie rozdzielczości min</w:t>
      </w:r>
      <w:r w:rsidR="00405175">
        <w:rPr>
          <w:rFonts w:eastAsia="SimSun"/>
          <w:kern w:val="1"/>
          <w:lang w:eastAsia="hi-IN" w:bidi="hi-IN"/>
        </w:rPr>
        <w:t>imum</w:t>
      </w:r>
      <w:r w:rsidRPr="00405175">
        <w:rPr>
          <w:rFonts w:eastAsia="SimSun"/>
          <w:kern w:val="1"/>
          <w:lang w:eastAsia="hi-IN" w:bidi="hi-IN"/>
        </w:rPr>
        <w:t xml:space="preserve"> 1920x1200 przy częstotliwości odświeżania min</w:t>
      </w:r>
      <w:r w:rsidR="00405175">
        <w:rPr>
          <w:rFonts w:eastAsia="SimSun"/>
          <w:kern w:val="1"/>
          <w:lang w:eastAsia="hi-IN" w:bidi="hi-IN"/>
        </w:rPr>
        <w:t>imum</w:t>
      </w:r>
      <w:r w:rsidRPr="00405175">
        <w:rPr>
          <w:rFonts w:eastAsia="SimSun"/>
          <w:kern w:val="1"/>
          <w:lang w:eastAsia="hi-IN" w:bidi="hi-IN"/>
        </w:rPr>
        <w:t xml:space="preserve"> 60Hz</w:t>
      </w:r>
      <w:r w:rsidR="00405175">
        <w:rPr>
          <w:rFonts w:eastAsia="SimSun"/>
          <w:kern w:val="1"/>
          <w:lang w:eastAsia="hi-IN" w:bidi="hi-IN"/>
        </w:rPr>
        <w:t>.</w:t>
      </w:r>
    </w:p>
    <w:p w14:paraId="23EC46CF" w14:textId="77777777" w:rsidR="00BA3210" w:rsidRPr="00405175"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b/>
          <w:kern w:val="1"/>
          <w:u w:val="single"/>
          <w:lang w:eastAsia="hi-IN" w:bidi="hi-IN"/>
        </w:rPr>
        <w:t>GPU</w:t>
      </w:r>
      <w:r w:rsidRPr="00405175">
        <w:rPr>
          <w:rFonts w:eastAsia="SimSun"/>
          <w:kern w:val="1"/>
          <w:lang w:eastAsia="hi-IN" w:bidi="hi-IN"/>
        </w:rPr>
        <w:t xml:space="preserve"> - </w:t>
      </w:r>
      <w:r w:rsidRPr="00405175">
        <w:rPr>
          <w:rFonts w:eastAsia="SimSun"/>
          <w:kern w:val="1"/>
          <w:lang w:eastAsia="hi-IN" w:bidi="hi-IN"/>
        </w:rPr>
        <w:tab/>
        <w:t>Niewymagane</w:t>
      </w:r>
    </w:p>
    <w:p w14:paraId="58F924F2" w14:textId="0413D081" w:rsidR="00BA3210" w:rsidRPr="00405175"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CF22FD">
        <w:rPr>
          <w:rFonts w:eastAsia="SimSun"/>
          <w:b/>
          <w:kern w:val="1"/>
          <w:u w:val="single"/>
          <w:lang w:eastAsia="hi-IN" w:bidi="hi-IN"/>
        </w:rPr>
        <w:t>Wentylatory</w:t>
      </w:r>
      <w:r w:rsidRPr="00405175">
        <w:rPr>
          <w:rFonts w:eastAsia="SimSun"/>
          <w:kern w:val="1"/>
          <w:lang w:eastAsia="hi-IN" w:bidi="hi-IN"/>
        </w:rPr>
        <w:t xml:space="preserve"> - Redundantne, Hot-</w:t>
      </w:r>
      <w:proofErr w:type="spellStart"/>
      <w:r w:rsidRPr="00405175">
        <w:rPr>
          <w:rFonts w:eastAsia="SimSun"/>
          <w:kern w:val="1"/>
          <w:lang w:eastAsia="hi-IN" w:bidi="hi-IN"/>
        </w:rPr>
        <w:t>Swap</w:t>
      </w:r>
      <w:proofErr w:type="spellEnd"/>
      <w:r w:rsidRPr="00405175">
        <w:rPr>
          <w:rFonts w:eastAsia="SimSun"/>
          <w:kern w:val="1"/>
          <w:lang w:eastAsia="hi-IN" w:bidi="hi-IN"/>
        </w:rPr>
        <w:t>, posiadające redundantne silniki w każdym wentylatorze. Z uwagi na wysokie TDP procesorów muszą osiągać prędkość min</w:t>
      </w:r>
      <w:r w:rsidR="00405175">
        <w:rPr>
          <w:rFonts w:eastAsia="SimSun"/>
          <w:kern w:val="1"/>
          <w:lang w:eastAsia="hi-IN" w:bidi="hi-IN"/>
        </w:rPr>
        <w:t>imum</w:t>
      </w:r>
      <w:r w:rsidRPr="00405175">
        <w:rPr>
          <w:rFonts w:eastAsia="SimSun"/>
          <w:kern w:val="1"/>
          <w:lang w:eastAsia="hi-IN" w:bidi="hi-IN"/>
        </w:rPr>
        <w:t xml:space="preserve"> 27k obrotów </w:t>
      </w:r>
      <w:r w:rsidR="00405175">
        <w:rPr>
          <w:rFonts w:eastAsia="SimSun"/>
          <w:kern w:val="1"/>
          <w:lang w:eastAsia="hi-IN" w:bidi="hi-IN"/>
        </w:rPr>
        <w:t>na</w:t>
      </w:r>
      <w:r w:rsidRPr="00405175">
        <w:rPr>
          <w:rFonts w:eastAsia="SimSun"/>
          <w:kern w:val="1"/>
          <w:lang w:eastAsia="hi-IN" w:bidi="hi-IN"/>
        </w:rPr>
        <w:t xml:space="preserve"> minutę. Gwarancja poprawnego działania serwera nawet w temp. 35</w:t>
      </w:r>
      <w:r w:rsidR="00405175">
        <w:rPr>
          <w:rFonts w:eastAsia="SimSun" w:cs="Calibri"/>
          <w:kern w:val="1"/>
          <w:lang w:eastAsia="hi-IN" w:bidi="hi-IN"/>
        </w:rPr>
        <w:t>°</w:t>
      </w:r>
      <w:r w:rsidRPr="00405175">
        <w:rPr>
          <w:rFonts w:eastAsia="SimSun"/>
          <w:kern w:val="1"/>
          <w:lang w:eastAsia="hi-IN" w:bidi="hi-IN"/>
        </w:rPr>
        <w:t xml:space="preserve"> C.</w:t>
      </w:r>
    </w:p>
    <w:p w14:paraId="6E2D0306" w14:textId="105C9B9A" w:rsidR="00BA3210" w:rsidRPr="00405175"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CF22FD">
        <w:rPr>
          <w:rFonts w:eastAsia="SimSun"/>
          <w:b/>
          <w:kern w:val="1"/>
          <w:u w:val="single"/>
          <w:lang w:eastAsia="hi-IN" w:bidi="hi-IN"/>
        </w:rPr>
        <w:t>Zasilacze</w:t>
      </w:r>
      <w:r w:rsidRPr="00405175">
        <w:rPr>
          <w:rFonts w:eastAsia="SimSun"/>
          <w:kern w:val="1"/>
          <w:lang w:eastAsia="hi-IN" w:bidi="hi-IN"/>
        </w:rPr>
        <w:t xml:space="preserve"> - Redundantne, Hot-</w:t>
      </w:r>
      <w:proofErr w:type="spellStart"/>
      <w:r w:rsidRPr="00405175">
        <w:rPr>
          <w:rFonts w:eastAsia="SimSun"/>
          <w:kern w:val="1"/>
          <w:lang w:eastAsia="hi-IN" w:bidi="hi-IN"/>
        </w:rPr>
        <w:t>Swap</w:t>
      </w:r>
      <w:proofErr w:type="spellEnd"/>
      <w:r w:rsidRPr="00405175">
        <w:rPr>
          <w:rFonts w:eastAsia="SimSun"/>
          <w:kern w:val="1"/>
          <w:lang w:eastAsia="hi-IN" w:bidi="hi-IN"/>
        </w:rPr>
        <w:t xml:space="preserve"> min</w:t>
      </w:r>
      <w:r w:rsidR="00405175">
        <w:rPr>
          <w:rFonts w:eastAsia="SimSun"/>
          <w:kern w:val="1"/>
          <w:lang w:eastAsia="hi-IN" w:bidi="hi-IN"/>
        </w:rPr>
        <w:t>imum</w:t>
      </w:r>
      <w:r w:rsidRPr="00405175">
        <w:rPr>
          <w:rFonts w:eastAsia="SimSun"/>
          <w:kern w:val="1"/>
          <w:lang w:eastAsia="hi-IN" w:bidi="hi-IN"/>
        </w:rPr>
        <w:t xml:space="preserve"> 1100W każdy. Posiadające certyfikat 80Plus </w:t>
      </w:r>
      <w:proofErr w:type="spellStart"/>
      <w:r w:rsidRPr="00405175">
        <w:rPr>
          <w:rFonts w:eastAsia="SimSun"/>
          <w:kern w:val="1"/>
          <w:lang w:eastAsia="hi-IN" w:bidi="hi-IN"/>
        </w:rPr>
        <w:t>Titanium</w:t>
      </w:r>
      <w:proofErr w:type="spellEnd"/>
      <w:r w:rsidRPr="00405175">
        <w:rPr>
          <w:rFonts w:eastAsia="SimSun"/>
          <w:kern w:val="1"/>
          <w:lang w:eastAsia="hi-IN" w:bidi="hi-IN"/>
        </w:rPr>
        <w:t xml:space="preserve">. </w:t>
      </w:r>
    </w:p>
    <w:p w14:paraId="7639C89C" w14:textId="77777777" w:rsidR="00BA3210" w:rsidRPr="00CF22FD"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u w:val="single"/>
          <w:lang w:eastAsia="hi-IN" w:bidi="hi-IN"/>
        </w:rPr>
      </w:pPr>
      <w:r w:rsidRPr="00CF22FD">
        <w:rPr>
          <w:rFonts w:eastAsia="SimSun"/>
          <w:b/>
          <w:kern w:val="1"/>
          <w:u w:val="single"/>
          <w:lang w:eastAsia="hi-IN" w:bidi="hi-IN"/>
        </w:rPr>
        <w:t>Bezpieczeństwo</w:t>
      </w:r>
      <w:r w:rsidRPr="00CF22FD">
        <w:rPr>
          <w:rFonts w:eastAsia="SimSun"/>
          <w:kern w:val="1"/>
          <w:u w:val="single"/>
          <w:lang w:eastAsia="hi-IN" w:bidi="hi-IN"/>
        </w:rPr>
        <w:tab/>
      </w:r>
    </w:p>
    <w:p w14:paraId="21D1EE47" w14:textId="553537A0" w:rsidR="00BA3210" w:rsidRPr="00405175"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 xml:space="preserve">Opcjonalny panel zamykany na klucz służący do ochrony nieautoryzowanego dostępu do dysków twardych. </w:t>
      </w:r>
    </w:p>
    <w:p w14:paraId="0DAED8F6" w14:textId="6CF6D2F9" w:rsidR="00BA3210" w:rsidRPr="00405175"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Opcjonalny czujnik otwarcia obudowy współpracujący z BIOS i kartą zarządzającą.</w:t>
      </w:r>
    </w:p>
    <w:p w14:paraId="07C60D91" w14:textId="64C568FD" w:rsidR="00BA3210" w:rsidRPr="00405175"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 xml:space="preserve">Moduł TPM 2.0 </w:t>
      </w:r>
    </w:p>
    <w:p w14:paraId="54032FFE" w14:textId="15B4DA4C" w:rsidR="00BA3210" w:rsidRPr="00405175"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Power-ON-</w:t>
      </w:r>
      <w:proofErr w:type="spellStart"/>
      <w:r w:rsidRPr="00405175">
        <w:rPr>
          <w:rFonts w:eastAsia="SimSun"/>
          <w:kern w:val="1"/>
          <w:lang w:eastAsia="hi-IN" w:bidi="hi-IN"/>
        </w:rPr>
        <w:t>Password</w:t>
      </w:r>
      <w:proofErr w:type="spellEnd"/>
      <w:r w:rsidRPr="00405175">
        <w:rPr>
          <w:rFonts w:eastAsia="SimSun"/>
          <w:kern w:val="1"/>
          <w:lang w:eastAsia="hi-IN" w:bidi="hi-IN"/>
        </w:rPr>
        <w:t xml:space="preserve"> oraz hasło administracyjne dla BIOS/UEFI</w:t>
      </w:r>
    </w:p>
    <w:p w14:paraId="19550595" w14:textId="6C336636" w:rsidR="00BA3210" w:rsidRPr="00CF22FD" w:rsidRDefault="00BA3210" w:rsidP="00BA3210">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405175">
        <w:rPr>
          <w:rFonts w:eastAsia="SimSun"/>
          <w:kern w:val="1"/>
          <w:lang w:eastAsia="hi-IN" w:bidi="hi-IN"/>
        </w:rPr>
        <w:t>Możliwość wymazania danych ze znajdujących się dysków wewnątrz serwera – niezależne od zainstalowanego systemu operacyjnego, uruchamiane zdalnie poprzez dostarczone oprogramowanie zarządzające</w:t>
      </w:r>
      <w:r w:rsidR="00CF22FD">
        <w:rPr>
          <w:rFonts w:eastAsia="SimSun"/>
          <w:kern w:val="1"/>
          <w:lang w:eastAsia="hi-IN" w:bidi="hi-IN"/>
        </w:rPr>
        <w:t>.</w:t>
      </w:r>
    </w:p>
    <w:p w14:paraId="0F256F4B" w14:textId="6B82522B" w:rsidR="00BA3210" w:rsidRPr="00CF22FD" w:rsidRDefault="00BA3210" w:rsidP="00BA3210">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CF22FD">
        <w:rPr>
          <w:rFonts w:eastAsia="SimSun"/>
          <w:b/>
          <w:kern w:val="1"/>
          <w:u w:val="single"/>
          <w:lang w:eastAsia="hi-IN" w:bidi="hi-IN"/>
        </w:rPr>
        <w:t>Diagnostyka</w:t>
      </w:r>
      <w:r w:rsidRPr="00CF22FD">
        <w:rPr>
          <w:rFonts w:eastAsia="SimSun"/>
          <w:kern w:val="1"/>
          <w:lang w:eastAsia="hi-IN" w:bidi="hi-IN"/>
        </w:rPr>
        <w:t xml:space="preserve"> - Możliwość wyposażenia w panel LCD umieszczony na froncie obudowy lub dołączany poprzez dedykowany port, umożliwiający wyświetlenie informacji o stanie serwera</w:t>
      </w:r>
      <w:r w:rsidR="00CF22FD">
        <w:rPr>
          <w:rFonts w:eastAsia="SimSun"/>
          <w:kern w:val="1"/>
          <w:lang w:eastAsia="hi-IN" w:bidi="hi-IN"/>
        </w:rPr>
        <w:t>.</w:t>
      </w:r>
    </w:p>
    <w:p w14:paraId="2C1DCB70" w14:textId="75C06C7D" w:rsidR="00755175" w:rsidRPr="00755175" w:rsidRDefault="00BA3210" w:rsidP="00755175">
      <w:pPr>
        <w:pStyle w:val="Akapitzlist"/>
        <w:widowControl w:val="0"/>
        <w:numPr>
          <w:ilvl w:val="0"/>
          <w:numId w:val="60"/>
        </w:numPr>
        <w:suppressAutoHyphens/>
        <w:spacing w:line="100" w:lineRule="atLeast"/>
        <w:jc w:val="both"/>
        <w:rPr>
          <w:rFonts w:asciiTheme="minorHAnsi" w:eastAsia="SimSun" w:hAnsiTheme="minorHAnsi" w:cstheme="minorHAnsi"/>
          <w:b/>
          <w:bCs/>
          <w:kern w:val="1"/>
          <w:lang w:eastAsia="hi-IN" w:bidi="hi-IN"/>
        </w:rPr>
      </w:pPr>
      <w:r w:rsidRPr="00CF22FD">
        <w:rPr>
          <w:rFonts w:eastAsia="SimSun"/>
          <w:b/>
          <w:kern w:val="1"/>
          <w:u w:val="single"/>
          <w:lang w:eastAsia="hi-IN" w:bidi="hi-IN"/>
        </w:rPr>
        <w:t>Karta Zarządzania</w:t>
      </w:r>
      <w:r w:rsidRPr="00CF22FD">
        <w:rPr>
          <w:rFonts w:eastAsia="SimSun"/>
          <w:kern w:val="1"/>
          <w:lang w:eastAsia="hi-IN" w:bidi="hi-IN"/>
        </w:rPr>
        <w:t xml:space="preserve"> - Niezależna od zainstalowanego na serwerze systemu operacyjnego posiadająca dedykowany port Gigabit Ethernet RJ-45 i umożliwiająca:</w:t>
      </w:r>
    </w:p>
    <w:p w14:paraId="57B26ECF" w14:textId="3DC5B922"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zdalny dostęp do graficznego interfejsu Web karty zarządzającej</w:t>
      </w:r>
    </w:p>
    <w:p w14:paraId="7351F10F" w14:textId="591DEE73"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zdalny dostęp poprzez SSH do CLI procesora serwisowego</w:t>
      </w:r>
    </w:p>
    <w:p w14:paraId="2999C1F0" w14:textId="13176D5E"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obsług</w:t>
      </w:r>
      <w:r w:rsidR="00CF22FD" w:rsidRPr="00755175">
        <w:rPr>
          <w:rFonts w:eastAsia="SimSun"/>
          <w:kern w:val="1"/>
          <w:lang w:eastAsia="hi-IN" w:bidi="hi-IN"/>
        </w:rPr>
        <w:t>ę</w:t>
      </w:r>
      <w:r w:rsidRPr="00755175">
        <w:rPr>
          <w:rFonts w:eastAsia="SimSun"/>
          <w:kern w:val="1"/>
          <w:lang w:eastAsia="hi-IN" w:bidi="hi-IN"/>
        </w:rPr>
        <w:t xml:space="preserve"> IPMI 2.0, SNMP v3/v1, CIM-XML, DCMI 1.5, </w:t>
      </w:r>
      <w:proofErr w:type="spellStart"/>
      <w:r w:rsidRPr="00755175">
        <w:rPr>
          <w:rFonts w:eastAsia="SimSun"/>
          <w:kern w:val="1"/>
          <w:lang w:eastAsia="hi-IN" w:bidi="hi-IN"/>
        </w:rPr>
        <w:t>Redfish</w:t>
      </w:r>
      <w:proofErr w:type="spellEnd"/>
      <w:r w:rsidRPr="00755175">
        <w:rPr>
          <w:rFonts w:eastAsia="SimSun"/>
          <w:kern w:val="1"/>
          <w:lang w:eastAsia="hi-IN" w:bidi="hi-IN"/>
        </w:rPr>
        <w:t xml:space="preserve"> DMTF</w:t>
      </w:r>
    </w:p>
    <w:p w14:paraId="0AB1E6D6" w14:textId="34100532"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przekierowanie portu szeregowego przez IPMI oraz SSH</w:t>
      </w:r>
    </w:p>
    <w:p w14:paraId="65F160A1" w14:textId="571E06F2"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zdalne monitorowanie i informowanie o statusie serwera (m.in. prędkości obrotowej wentylatorów, temperatury: Otoczenia, CPU, pamięci DIMM)</w:t>
      </w:r>
    </w:p>
    <w:p w14:paraId="7814E5DD" w14:textId="300C9C66"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Out-of-Band (OOB) monitorowanie obciążenia CPU/Pamięci/IO oraz całego systemu</w:t>
      </w:r>
    </w:p>
    <w:p w14:paraId="54C34645" w14:textId="0A533236"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szyfrowane połączenie (TLS min TLS 1.2) oraz autentykacje i autoryzację użytkownika</w:t>
      </w:r>
    </w:p>
    <w:p w14:paraId="626BAFFD" w14:textId="0FD538F6"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 xml:space="preserve">możliwość zamontowania zdalnych wirtualnych napędów, (obrazy ISO) minimum 4 obrazy </w:t>
      </w:r>
      <w:proofErr w:type="spellStart"/>
      <w:r w:rsidRPr="00755175">
        <w:rPr>
          <w:rFonts w:eastAsia="SimSun"/>
          <w:kern w:val="1"/>
          <w:lang w:eastAsia="hi-IN" w:bidi="hi-IN"/>
        </w:rPr>
        <w:t>iso</w:t>
      </w:r>
      <w:proofErr w:type="spellEnd"/>
      <w:r w:rsidRPr="00755175">
        <w:rPr>
          <w:rFonts w:eastAsia="SimSun"/>
          <w:kern w:val="1"/>
          <w:lang w:eastAsia="hi-IN" w:bidi="hi-IN"/>
        </w:rPr>
        <w:t xml:space="preserve"> jednocześnie w czasie jednej sesji</w:t>
      </w:r>
    </w:p>
    <w:p w14:paraId="584B5E77" w14:textId="6E66E598"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możliwość montowania obrazów ISO z lokalnej stacji zarządzającej poprzez przeglądarkę oraz poprzez współdzielone zasoby sieciowe min</w:t>
      </w:r>
      <w:r w:rsidR="00CF22FD" w:rsidRPr="00755175">
        <w:rPr>
          <w:rFonts w:eastAsia="SimSun"/>
          <w:kern w:val="1"/>
          <w:lang w:eastAsia="hi-IN" w:bidi="hi-IN"/>
        </w:rPr>
        <w:t>imum</w:t>
      </w:r>
      <w:r w:rsidRPr="00755175">
        <w:rPr>
          <w:rFonts w:eastAsia="SimSun"/>
          <w:kern w:val="1"/>
          <w:lang w:eastAsia="hi-IN" w:bidi="hi-IN"/>
        </w:rPr>
        <w:t xml:space="preserve"> NFS/CIFS/HTTPS</w:t>
      </w:r>
    </w:p>
    <w:p w14:paraId="5E73E81A" w14:textId="3D973E47"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wirtualną konsolę z dostępem do myszy, klawiatury</w:t>
      </w:r>
    </w:p>
    <w:p w14:paraId="1F9C045D" w14:textId="6822ECD1"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wirtualn</w:t>
      </w:r>
      <w:r w:rsidR="00CF22FD" w:rsidRPr="00755175">
        <w:rPr>
          <w:rFonts w:eastAsia="SimSun"/>
          <w:kern w:val="1"/>
          <w:lang w:eastAsia="hi-IN" w:bidi="hi-IN"/>
        </w:rPr>
        <w:t>ą</w:t>
      </w:r>
      <w:r w:rsidRPr="00755175">
        <w:rPr>
          <w:rFonts w:eastAsia="SimSun"/>
          <w:kern w:val="1"/>
          <w:lang w:eastAsia="hi-IN" w:bidi="hi-IN"/>
        </w:rPr>
        <w:t xml:space="preserve"> konsol</w:t>
      </w:r>
      <w:r w:rsidR="00CF22FD" w:rsidRPr="00755175">
        <w:rPr>
          <w:rFonts w:eastAsia="SimSun"/>
          <w:kern w:val="1"/>
          <w:lang w:eastAsia="hi-IN" w:bidi="hi-IN"/>
        </w:rPr>
        <w:t>ę</w:t>
      </w:r>
      <w:r w:rsidRPr="00755175">
        <w:rPr>
          <w:rFonts w:eastAsia="SimSun"/>
          <w:kern w:val="1"/>
          <w:lang w:eastAsia="hi-IN" w:bidi="hi-IN"/>
        </w:rPr>
        <w:t xml:space="preserve"> oraz montowanie obrazów ISO bez instalacji dodatkowych komponentów Java czy </w:t>
      </w:r>
      <w:proofErr w:type="spellStart"/>
      <w:r w:rsidRPr="00755175">
        <w:rPr>
          <w:rFonts w:eastAsia="SimSun"/>
          <w:kern w:val="1"/>
          <w:lang w:eastAsia="hi-IN" w:bidi="hi-IN"/>
        </w:rPr>
        <w:t>AciveX</w:t>
      </w:r>
      <w:proofErr w:type="spellEnd"/>
      <w:r w:rsidRPr="00755175">
        <w:rPr>
          <w:rFonts w:eastAsia="SimSun"/>
          <w:kern w:val="1"/>
          <w:lang w:eastAsia="hi-IN" w:bidi="hi-IN"/>
        </w:rPr>
        <w:t xml:space="preserve"> (musi działać w oparciu o HTML5)</w:t>
      </w:r>
    </w:p>
    <w:p w14:paraId="3F60323C" w14:textId="0D956D06"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wsparcie dla IPv6</w:t>
      </w:r>
    </w:p>
    <w:p w14:paraId="68740874" w14:textId="0CB40579"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wsparcie dla SNMP</w:t>
      </w:r>
      <w:r w:rsidR="004C4BC8" w:rsidRPr="00755175">
        <w:rPr>
          <w:rFonts w:eastAsia="SimSun"/>
          <w:kern w:val="1"/>
          <w:lang w:eastAsia="hi-IN" w:bidi="hi-IN"/>
        </w:rPr>
        <w:t>,</w:t>
      </w:r>
      <w:r w:rsidRPr="00755175">
        <w:rPr>
          <w:rFonts w:eastAsia="SimSun"/>
          <w:kern w:val="1"/>
          <w:lang w:eastAsia="hi-IN" w:bidi="hi-IN"/>
        </w:rPr>
        <w:t xml:space="preserve"> IPMI2.0, SSH, </w:t>
      </w:r>
      <w:proofErr w:type="spellStart"/>
      <w:r w:rsidRPr="00755175">
        <w:rPr>
          <w:rFonts w:eastAsia="SimSun"/>
          <w:kern w:val="1"/>
          <w:lang w:eastAsia="hi-IN" w:bidi="hi-IN"/>
        </w:rPr>
        <w:t>Redfish</w:t>
      </w:r>
      <w:proofErr w:type="spellEnd"/>
    </w:p>
    <w:p w14:paraId="4675301E" w14:textId="7E438932"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możliwość zdalnego monitorowania w czasie rzeczywistym oraz historycznym min 24h poboru mocy oraz temperatur w serwerze</w:t>
      </w:r>
    </w:p>
    <w:p w14:paraId="18C3D0E8" w14:textId="6E435C31"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możliwość zdalnego ustawienia limitu poboru prądu przez konkretny serwer</w:t>
      </w:r>
    </w:p>
    <w:p w14:paraId="2B321E3D" w14:textId="3F60A42F" w:rsidR="00BA3210" w:rsidRPr="00755175"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integracj</w:t>
      </w:r>
      <w:r w:rsidR="004C4BC8" w:rsidRPr="00755175">
        <w:rPr>
          <w:rFonts w:eastAsia="SimSun"/>
          <w:kern w:val="1"/>
          <w:lang w:eastAsia="hi-IN" w:bidi="hi-IN"/>
        </w:rPr>
        <w:t>ę</w:t>
      </w:r>
      <w:r w:rsidRPr="00755175">
        <w:rPr>
          <w:rFonts w:eastAsia="SimSun"/>
          <w:kern w:val="1"/>
          <w:lang w:eastAsia="hi-IN" w:bidi="hi-IN"/>
        </w:rPr>
        <w:t xml:space="preserve"> z Active Directory</w:t>
      </w:r>
    </w:p>
    <w:p w14:paraId="3CBEC85A" w14:textId="5822DA47" w:rsidR="00BA3210" w:rsidRPr="009D5F5A" w:rsidRDefault="00BA3210" w:rsidP="00755175">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755175">
        <w:rPr>
          <w:rFonts w:eastAsia="SimSun"/>
          <w:kern w:val="1"/>
          <w:lang w:eastAsia="hi-IN" w:bidi="hi-IN"/>
        </w:rPr>
        <w:t>możliwość zdefiniowania min</w:t>
      </w:r>
      <w:r w:rsidR="009D5F5A">
        <w:rPr>
          <w:rFonts w:eastAsia="SimSun"/>
          <w:kern w:val="1"/>
          <w:lang w:eastAsia="hi-IN" w:bidi="hi-IN"/>
        </w:rPr>
        <w:t>imum</w:t>
      </w:r>
      <w:r w:rsidRPr="00755175">
        <w:rPr>
          <w:rFonts w:eastAsia="SimSun"/>
          <w:kern w:val="1"/>
          <w:lang w:eastAsia="hi-IN" w:bidi="hi-IN"/>
        </w:rPr>
        <w:t xml:space="preserve"> 12 użytkowników lokalnych na karcie zarządzającej</w:t>
      </w:r>
    </w:p>
    <w:p w14:paraId="7E18F564" w14:textId="6B3B1E40" w:rsidR="00BA3210" w:rsidRPr="009D5F5A" w:rsidRDefault="00BA3210" w:rsidP="009D5F5A">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9D5F5A">
        <w:rPr>
          <w:rFonts w:eastAsia="SimSun"/>
          <w:kern w:val="1"/>
          <w:lang w:eastAsia="hi-IN" w:bidi="hi-IN"/>
        </w:rPr>
        <w:t>możliwość obsługi zdalnej konsoli przez minimum czterech administratorów jednocześnie</w:t>
      </w:r>
    </w:p>
    <w:p w14:paraId="1E8AEF39" w14:textId="07F5D5A0" w:rsidR="00BA3210" w:rsidRPr="009D5F5A" w:rsidRDefault="00BA3210" w:rsidP="009D5F5A">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9D5F5A">
        <w:rPr>
          <w:rFonts w:eastAsia="SimSun"/>
          <w:kern w:val="1"/>
          <w:lang w:eastAsia="hi-IN" w:bidi="hi-IN"/>
        </w:rPr>
        <w:t xml:space="preserve">wsparcie dla </w:t>
      </w:r>
      <w:proofErr w:type="spellStart"/>
      <w:r w:rsidRPr="009D5F5A">
        <w:rPr>
          <w:rFonts w:eastAsia="SimSun"/>
          <w:kern w:val="1"/>
          <w:lang w:eastAsia="hi-IN" w:bidi="hi-IN"/>
        </w:rPr>
        <w:t>dynamic</w:t>
      </w:r>
      <w:proofErr w:type="spellEnd"/>
      <w:r w:rsidRPr="009D5F5A">
        <w:rPr>
          <w:rFonts w:eastAsia="SimSun"/>
          <w:kern w:val="1"/>
          <w:lang w:eastAsia="hi-IN" w:bidi="hi-IN"/>
        </w:rPr>
        <w:t xml:space="preserve"> DNS</w:t>
      </w:r>
    </w:p>
    <w:p w14:paraId="530814C7" w14:textId="309DA364" w:rsidR="00BA3210" w:rsidRPr="009D5F5A" w:rsidRDefault="00BA3210" w:rsidP="009D5F5A">
      <w:pPr>
        <w:pStyle w:val="Akapitzlist"/>
        <w:widowControl w:val="0"/>
        <w:numPr>
          <w:ilvl w:val="1"/>
          <w:numId w:val="60"/>
        </w:numPr>
        <w:suppressAutoHyphens/>
        <w:spacing w:line="100" w:lineRule="atLeast"/>
        <w:jc w:val="both"/>
        <w:rPr>
          <w:rFonts w:asciiTheme="minorHAnsi" w:eastAsia="SimSun" w:hAnsiTheme="minorHAnsi" w:cstheme="minorHAnsi"/>
          <w:b/>
          <w:bCs/>
          <w:kern w:val="1"/>
          <w:lang w:eastAsia="hi-IN" w:bidi="hi-IN"/>
        </w:rPr>
      </w:pPr>
      <w:r w:rsidRPr="009D5F5A">
        <w:rPr>
          <w:rFonts w:eastAsia="SimSun"/>
          <w:kern w:val="1"/>
          <w:lang w:eastAsia="hi-IN" w:bidi="hi-IN"/>
        </w:rPr>
        <w:t>mo</w:t>
      </w:r>
      <w:r w:rsidR="004C4BC8" w:rsidRPr="009D5F5A">
        <w:rPr>
          <w:rFonts w:eastAsia="SimSun"/>
          <w:kern w:val="1"/>
          <w:lang w:eastAsia="hi-IN" w:bidi="hi-IN"/>
        </w:rPr>
        <w:t>ż</w:t>
      </w:r>
      <w:r w:rsidRPr="009D5F5A">
        <w:rPr>
          <w:rFonts w:eastAsia="SimSun"/>
          <w:kern w:val="1"/>
          <w:lang w:eastAsia="hi-IN" w:bidi="hi-IN"/>
        </w:rPr>
        <w:t>liwość podglądu stanu serwera poprzez port USB i aplikację na urządzenie mobilne Android/iOS</w:t>
      </w:r>
    </w:p>
    <w:p w14:paraId="0BC011D5"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507073E0"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59641562"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4B16855E"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411055B5"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7566DF94"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32122034"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10FE8C96"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6B12A76A"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2DC09543"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1C6CF327"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43D9C30C"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23E7C01B"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7A7E542C"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788B7CDF"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01FB7548"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6E58FB08" w14:textId="77777777" w:rsidR="004C4BC8" w:rsidRPr="004C4BC8" w:rsidRDefault="004C4BC8" w:rsidP="004C4BC8">
      <w:pPr>
        <w:pStyle w:val="Akapitzlist"/>
        <w:widowControl w:val="0"/>
        <w:numPr>
          <w:ilvl w:val="0"/>
          <w:numId w:val="63"/>
        </w:numPr>
        <w:suppressAutoHyphens/>
        <w:spacing w:line="100" w:lineRule="atLeast"/>
        <w:jc w:val="both"/>
        <w:rPr>
          <w:rFonts w:asciiTheme="minorHAnsi" w:eastAsia="SimSun" w:hAnsiTheme="minorHAnsi" w:cstheme="minorHAnsi"/>
          <w:b/>
          <w:bCs/>
          <w:vanish/>
          <w:kern w:val="1"/>
          <w:lang w:eastAsia="hi-IN" w:bidi="hi-IN"/>
        </w:rPr>
      </w:pPr>
    </w:p>
    <w:p w14:paraId="661E9887" w14:textId="3C6F33B5" w:rsidR="00BA3210" w:rsidRPr="004C4BC8" w:rsidRDefault="00BA3210" w:rsidP="00BA3210">
      <w:pPr>
        <w:pStyle w:val="Akapitzlist"/>
        <w:widowControl w:val="0"/>
        <w:numPr>
          <w:ilvl w:val="0"/>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b/>
          <w:kern w:val="1"/>
          <w:u w:val="single"/>
          <w:lang w:eastAsia="hi-IN" w:bidi="hi-IN"/>
        </w:rPr>
        <w:t>Oprogramowanie do zarządzania</w:t>
      </w:r>
      <w:r w:rsidRPr="004C4BC8">
        <w:rPr>
          <w:rFonts w:eastAsia="SimSun"/>
          <w:kern w:val="1"/>
          <w:lang w:eastAsia="hi-IN" w:bidi="hi-IN"/>
        </w:rPr>
        <w:t xml:space="preserve"> - dodatkowe oprogramowanie producenta do zarządzania, spełniającego poniższe wymagania:</w:t>
      </w:r>
    </w:p>
    <w:p w14:paraId="3ECE5354" w14:textId="5475B5BC"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Wsparcie dla serwerów, urządzeń sieciowych oraz pamięci masowych </w:t>
      </w:r>
    </w:p>
    <w:p w14:paraId="0C5F80A8" w14:textId="47A4F018"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integracja z Active Directory </w:t>
      </w:r>
    </w:p>
    <w:p w14:paraId="46D756EB" w14:textId="68925A38"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Możliwość zarządzania dostarczonymi serwerami bez udziału dedykowanego agenta w systemie operacyjnym</w:t>
      </w:r>
    </w:p>
    <w:p w14:paraId="4E2E3D74" w14:textId="7B4A87AC"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Automatyczne rozpoznawanie nowych serwerów poprzez protokół SLP oraz SSDP</w:t>
      </w:r>
    </w:p>
    <w:p w14:paraId="68EF8D83" w14:textId="77777777" w:rsidR="004C4BC8"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Szczegółowy opis wykrytych systemów oraz ich komponentów</w:t>
      </w:r>
    </w:p>
    <w:p w14:paraId="78C5942F" w14:textId="20CA8AC0"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Możliwość eksportu danych min</w:t>
      </w:r>
      <w:r w:rsidR="004C4BC8" w:rsidRPr="004C4BC8">
        <w:rPr>
          <w:rFonts w:eastAsia="SimSun"/>
          <w:kern w:val="1"/>
          <w:lang w:eastAsia="hi-IN" w:bidi="hi-IN"/>
        </w:rPr>
        <w:t>imum</w:t>
      </w:r>
      <w:r w:rsidRPr="004C4BC8">
        <w:rPr>
          <w:rFonts w:eastAsia="SimSun"/>
          <w:kern w:val="1"/>
          <w:lang w:eastAsia="hi-IN" w:bidi="hi-IN"/>
        </w:rPr>
        <w:t xml:space="preserve"> do formatu CSV</w:t>
      </w:r>
    </w:p>
    <w:p w14:paraId="4ED2B799" w14:textId="44AD7906"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Grupowanie urządzeń w oparciu o kryteria użytkownika</w:t>
      </w:r>
    </w:p>
    <w:p w14:paraId="04DA5169" w14:textId="0CCCFE59"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Możliwość wizualizacji rozmieszczenia serwerów i zarządzanych urządzeń w szafach RACK</w:t>
      </w:r>
    </w:p>
    <w:p w14:paraId="4671E10A" w14:textId="1967BC43"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Tworzenie automatycznie grup urządzeń w oparciu o elementy konfiguracji serwera np. Nazwa, lokalizacja, system operacyjny, obsadzenie slotów </w:t>
      </w:r>
      <w:proofErr w:type="spellStart"/>
      <w:r w:rsidRPr="004C4BC8">
        <w:rPr>
          <w:rFonts w:eastAsia="SimSun"/>
          <w:kern w:val="1"/>
          <w:lang w:eastAsia="hi-IN" w:bidi="hi-IN"/>
        </w:rPr>
        <w:t>PCIe</w:t>
      </w:r>
      <w:proofErr w:type="spellEnd"/>
      <w:r w:rsidRPr="004C4BC8">
        <w:rPr>
          <w:rFonts w:eastAsia="SimSun"/>
          <w:kern w:val="1"/>
          <w:lang w:eastAsia="hi-IN" w:bidi="hi-IN"/>
        </w:rPr>
        <w:t xml:space="preserve">, pozostałego czasu gwarancji czy stanu np. </w:t>
      </w:r>
      <w:proofErr w:type="spellStart"/>
      <w:r w:rsidRPr="004C4BC8">
        <w:rPr>
          <w:rFonts w:eastAsia="SimSun"/>
          <w:kern w:val="1"/>
          <w:lang w:eastAsia="hi-IN" w:bidi="hi-IN"/>
        </w:rPr>
        <w:t>firmware</w:t>
      </w:r>
      <w:proofErr w:type="spellEnd"/>
      <w:r w:rsidRPr="004C4BC8">
        <w:rPr>
          <w:rFonts w:eastAsia="SimSun"/>
          <w:kern w:val="1"/>
          <w:lang w:eastAsia="hi-IN" w:bidi="hi-IN"/>
        </w:rPr>
        <w:t xml:space="preserve"> czy BIOS</w:t>
      </w:r>
    </w:p>
    <w:p w14:paraId="19D329CE" w14:textId="3AB4182C"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Szybki podgląd stanu środowiska </w:t>
      </w:r>
    </w:p>
    <w:p w14:paraId="0CCA8D3E" w14:textId="77777777" w:rsidR="004C4BC8"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Podsumowanie stanu dla każdego urządzenia</w:t>
      </w:r>
    </w:p>
    <w:p w14:paraId="38663EAB" w14:textId="50B7B8D7" w:rsidR="00BA3210"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Szczegółowy status urządzenia/elementu/komponentu </w:t>
      </w:r>
    </w:p>
    <w:p w14:paraId="3216DD83" w14:textId="77777777" w:rsidR="004C4BC8" w:rsidRPr="004C4BC8"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Filtry raportów umożliwiające podgląd najważniejszych zdarzeń</w:t>
      </w:r>
    </w:p>
    <w:p w14:paraId="3423A131" w14:textId="5E65231C" w:rsidR="004C4BC8" w:rsidRPr="00DB70F0" w:rsidRDefault="00BA3210" w:rsidP="004C4BC8">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4C4BC8">
        <w:rPr>
          <w:rFonts w:eastAsia="SimSun"/>
          <w:kern w:val="1"/>
          <w:lang w:eastAsia="hi-IN" w:bidi="hi-IN"/>
        </w:rPr>
        <w:t xml:space="preserve"> Integracja z service </w:t>
      </w:r>
      <w:proofErr w:type="spellStart"/>
      <w:r w:rsidRPr="004C4BC8">
        <w:rPr>
          <w:rFonts w:eastAsia="SimSun"/>
          <w:kern w:val="1"/>
          <w:lang w:eastAsia="hi-IN" w:bidi="hi-IN"/>
        </w:rPr>
        <w:t>desk</w:t>
      </w:r>
      <w:proofErr w:type="spellEnd"/>
      <w:r w:rsidRPr="004C4BC8">
        <w:rPr>
          <w:rFonts w:eastAsia="SimSun"/>
          <w:kern w:val="1"/>
          <w:lang w:eastAsia="hi-IN" w:bidi="hi-IN"/>
        </w:rPr>
        <w:t xml:space="preserve"> producenta dostarczonej platformy sprzętowej, pozwalając min weryfikacje statusu i dosyłanie paczek diagnostycznych</w:t>
      </w:r>
    </w:p>
    <w:p w14:paraId="40960CE3" w14:textId="76A2B418"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Możliwość przejęcia zdalnego pulpitu </w:t>
      </w:r>
    </w:p>
    <w:p w14:paraId="577931E9" w14:textId="4C395E1C"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Możliwość zamontowania wirtualnego napędu </w:t>
      </w:r>
    </w:p>
    <w:p w14:paraId="751BDCCF" w14:textId="77777777" w:rsidR="004C4BC8"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Kreator umożliwiający dostosowanie akcji dla wybranych alertów</w:t>
      </w:r>
    </w:p>
    <w:p w14:paraId="4B72965D" w14:textId="0AE38ED3"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Przesyłanie alertów „as-</w:t>
      </w:r>
      <w:proofErr w:type="spellStart"/>
      <w:r w:rsidRPr="00DB70F0">
        <w:rPr>
          <w:rFonts w:eastAsia="SimSun"/>
          <w:kern w:val="1"/>
          <w:lang w:eastAsia="hi-IN" w:bidi="hi-IN"/>
        </w:rPr>
        <w:t>is</w:t>
      </w:r>
      <w:proofErr w:type="spellEnd"/>
      <w:r w:rsidRPr="00DB70F0">
        <w:rPr>
          <w:rFonts w:eastAsia="SimSun"/>
          <w:kern w:val="1"/>
          <w:lang w:eastAsia="hi-IN" w:bidi="hi-IN"/>
        </w:rPr>
        <w:t xml:space="preserve">” do innych konsol firm trzecich </w:t>
      </w:r>
    </w:p>
    <w:p w14:paraId="05FF386B" w14:textId="5EDEDB9E"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Możliwość definiowania ról administratorów </w:t>
      </w:r>
    </w:p>
    <w:p w14:paraId="44C05B2F" w14:textId="77777777" w:rsidR="004C4BC8"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Możliwość zdalnej aktualizacji oprogramowania wewnętrznego serwerów</w:t>
      </w:r>
    </w:p>
    <w:p w14:paraId="21AEF1B2" w14:textId="3C7DB022"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Aktualizacja oparta o repozytorium aktualizacji – budowanie repozytorium w sposób automatyczny ze stron producenta</w:t>
      </w:r>
    </w:p>
    <w:p w14:paraId="4F7B0890" w14:textId="3D752DC9"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Możliwość definiowania polityk aktualizacji (konkretne wersje </w:t>
      </w:r>
      <w:proofErr w:type="spellStart"/>
      <w:r w:rsidRPr="00DB70F0">
        <w:rPr>
          <w:rFonts w:eastAsia="SimSun"/>
          <w:kern w:val="1"/>
          <w:lang w:eastAsia="hi-IN" w:bidi="hi-IN"/>
        </w:rPr>
        <w:t>firmware</w:t>
      </w:r>
      <w:proofErr w:type="spellEnd"/>
      <w:r w:rsidRPr="00DB70F0">
        <w:rPr>
          <w:rFonts w:eastAsia="SimSun"/>
          <w:kern w:val="1"/>
          <w:lang w:eastAsia="hi-IN" w:bidi="hi-IN"/>
        </w:rPr>
        <w:t>)</w:t>
      </w:r>
    </w:p>
    <w:p w14:paraId="3E04606B" w14:textId="5233C032"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Automatyczna polityka aktualizacji „Najnowsze dostępne”</w:t>
      </w:r>
    </w:p>
    <w:p w14:paraId="48F3B61F" w14:textId="3E7BAAB0"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Możliwość instalacji oprogramowania wewnętrznego bez potrzeby instalacji agenta na systemie operacyjnym</w:t>
      </w:r>
    </w:p>
    <w:p w14:paraId="0B2AA17E" w14:textId="77777777" w:rsidR="004C4BC8"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Możliwość automatycznego generowania i zgłaszania incydentów awarii bezpośrednio do centrum serwisowego producenta serwerów</w:t>
      </w:r>
    </w:p>
    <w:p w14:paraId="098D4E25" w14:textId="78205931"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Tworzenie gotowych paczek informacji umożliwiających zdiagnozowanie awarii urządzenia przez serwis producenta</w:t>
      </w:r>
    </w:p>
    <w:p w14:paraId="0CFB9718" w14:textId="6F36B607"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Możliwość tworzenia sprzętowej konfiguracji bazowej i na jej podstawie weryfikacji środowiska w celu wykrycia rozbieżności czy powielania konfiguracji na inne serwery czy backup aktualnej konfiguracji</w:t>
      </w:r>
    </w:p>
    <w:p w14:paraId="1175D0D8" w14:textId="77777777" w:rsidR="004C4BC8"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Wdrażanie serwerów, rozwiązań modularnych oraz przełączników sieciowych w oparciu o profile</w:t>
      </w:r>
    </w:p>
    <w:p w14:paraId="749CF736" w14:textId="60C4A5C1" w:rsidR="00BA3210" w:rsidRPr="00DB70F0" w:rsidRDefault="00BA3210" w:rsidP="00DB70F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Wykonanie restartu serwera i automatyczne wejście do </w:t>
      </w:r>
      <w:proofErr w:type="spellStart"/>
      <w:r w:rsidRPr="00DB70F0">
        <w:rPr>
          <w:rFonts w:eastAsia="SimSun"/>
          <w:kern w:val="1"/>
          <w:lang w:eastAsia="hi-IN" w:bidi="hi-IN"/>
        </w:rPr>
        <w:t>BIOSu</w:t>
      </w:r>
      <w:proofErr w:type="spellEnd"/>
      <w:r w:rsidRPr="00DB70F0">
        <w:rPr>
          <w:rFonts w:eastAsia="SimSun"/>
          <w:kern w:val="1"/>
          <w:lang w:eastAsia="hi-IN" w:bidi="hi-IN"/>
        </w:rPr>
        <w:t>/UEFI</w:t>
      </w:r>
    </w:p>
    <w:p w14:paraId="44C4D212" w14:textId="6122EED7" w:rsidR="00BA3210" w:rsidRPr="00DB70F0" w:rsidRDefault="00BA3210" w:rsidP="00BA321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Zdalne bezpieczne usunięcie danych na dyskach SSD/HDD w serwerach</w:t>
      </w:r>
    </w:p>
    <w:p w14:paraId="4DBBD554" w14:textId="4FE79183" w:rsidR="00BA3210" w:rsidRPr="00DB70F0" w:rsidRDefault="00BA3210" w:rsidP="00BA321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Dedykowana aplikacja na urządzenia mobilne integrująca się z wyżej opisanymi oprogramowaniem zarządzającym</w:t>
      </w:r>
    </w:p>
    <w:p w14:paraId="39F3DAB9" w14:textId="584E47EC" w:rsidR="00BA3210" w:rsidRPr="00DB70F0" w:rsidRDefault="00BA3210" w:rsidP="00BA3210">
      <w:pPr>
        <w:pStyle w:val="Akapitzlist"/>
        <w:widowControl w:val="0"/>
        <w:numPr>
          <w:ilvl w:val="1"/>
          <w:numId w:val="63"/>
        </w:numPr>
        <w:suppressAutoHyphens/>
        <w:spacing w:line="100" w:lineRule="atLeast"/>
        <w:jc w:val="both"/>
        <w:rPr>
          <w:rFonts w:asciiTheme="minorHAnsi" w:eastAsia="SimSun" w:hAnsiTheme="minorHAnsi" w:cstheme="minorHAnsi"/>
          <w:b/>
          <w:bCs/>
          <w:kern w:val="1"/>
          <w:lang w:eastAsia="hi-IN" w:bidi="hi-IN"/>
        </w:rPr>
      </w:pPr>
      <w:r w:rsidRPr="00DB70F0">
        <w:rPr>
          <w:rFonts w:eastAsia="SimSun"/>
          <w:kern w:val="1"/>
          <w:lang w:eastAsia="hi-IN" w:bidi="hi-IN"/>
        </w:rPr>
        <w:t xml:space="preserve">Integracja z środowiskiem </w:t>
      </w:r>
      <w:proofErr w:type="spellStart"/>
      <w:r w:rsidRPr="00DB70F0">
        <w:rPr>
          <w:rFonts w:eastAsia="SimSun"/>
          <w:kern w:val="1"/>
          <w:lang w:eastAsia="hi-IN" w:bidi="hi-IN"/>
        </w:rPr>
        <w:t>VMware</w:t>
      </w:r>
      <w:proofErr w:type="spellEnd"/>
      <w:r w:rsidRPr="00DB70F0">
        <w:rPr>
          <w:rFonts w:eastAsia="SimSun"/>
          <w:kern w:val="1"/>
          <w:lang w:eastAsia="hi-IN" w:bidi="hi-IN"/>
        </w:rPr>
        <w:t xml:space="preserve"> </w:t>
      </w:r>
      <w:proofErr w:type="spellStart"/>
      <w:r w:rsidRPr="00DB70F0">
        <w:rPr>
          <w:rFonts w:eastAsia="SimSun"/>
          <w:kern w:val="1"/>
          <w:lang w:eastAsia="hi-IN" w:bidi="hi-IN"/>
        </w:rPr>
        <w:t>vCenter</w:t>
      </w:r>
      <w:proofErr w:type="spellEnd"/>
      <w:r w:rsidRPr="00DB70F0">
        <w:rPr>
          <w:rFonts w:eastAsia="SimSun"/>
          <w:kern w:val="1"/>
          <w:lang w:eastAsia="hi-IN" w:bidi="hi-IN"/>
        </w:rPr>
        <w:t xml:space="preserve"> pozwalająca z konsoli/</w:t>
      </w:r>
      <w:proofErr w:type="spellStart"/>
      <w:r w:rsidRPr="00DB70F0">
        <w:rPr>
          <w:rFonts w:eastAsia="SimSun"/>
          <w:kern w:val="1"/>
          <w:lang w:eastAsia="hi-IN" w:bidi="hi-IN"/>
        </w:rPr>
        <w:t>plugin</w:t>
      </w:r>
      <w:proofErr w:type="spellEnd"/>
      <w:r w:rsidRPr="00DB70F0">
        <w:rPr>
          <w:rFonts w:eastAsia="SimSun"/>
          <w:kern w:val="1"/>
          <w:lang w:eastAsia="hi-IN" w:bidi="hi-IN"/>
        </w:rPr>
        <w:t>:</w:t>
      </w:r>
    </w:p>
    <w:p w14:paraId="3D65C1AA" w14:textId="4D478058"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wykonać zautomatyzowaną aktualizację </w:t>
      </w:r>
      <w:proofErr w:type="spellStart"/>
      <w:r w:rsidRPr="00DB70F0">
        <w:rPr>
          <w:rFonts w:asciiTheme="minorHAnsi" w:eastAsia="SimSun" w:hAnsiTheme="minorHAnsi" w:cstheme="minorHAnsi"/>
          <w:kern w:val="1"/>
          <w:lang w:eastAsia="hi-IN" w:bidi="hi-IN"/>
        </w:rPr>
        <w:t>firmware</w:t>
      </w:r>
      <w:proofErr w:type="spellEnd"/>
      <w:r w:rsidRPr="00DB70F0">
        <w:rPr>
          <w:rFonts w:asciiTheme="minorHAnsi" w:eastAsia="SimSun" w:hAnsiTheme="minorHAnsi" w:cstheme="minorHAnsi"/>
          <w:kern w:val="1"/>
          <w:lang w:eastAsia="hi-IN" w:bidi="hi-IN"/>
        </w:rPr>
        <w:t xml:space="preserve"> serwerów w </w:t>
      </w:r>
      <w:proofErr w:type="spellStart"/>
      <w:r w:rsidRPr="00DB70F0">
        <w:rPr>
          <w:rFonts w:asciiTheme="minorHAnsi" w:eastAsia="SimSun" w:hAnsiTheme="minorHAnsi" w:cstheme="minorHAnsi"/>
          <w:kern w:val="1"/>
          <w:lang w:eastAsia="hi-IN" w:bidi="hi-IN"/>
        </w:rPr>
        <w:t>clustrze</w:t>
      </w:r>
      <w:proofErr w:type="spellEnd"/>
      <w:r w:rsidRPr="00DB70F0">
        <w:rPr>
          <w:rFonts w:asciiTheme="minorHAnsi" w:eastAsia="SimSun" w:hAnsiTheme="minorHAnsi" w:cstheme="minorHAnsi"/>
          <w:kern w:val="1"/>
          <w:lang w:eastAsia="hi-IN" w:bidi="hi-IN"/>
        </w:rPr>
        <w:t xml:space="preserve"> Vmware do zdefiniowanej polityki poziomu </w:t>
      </w:r>
      <w:proofErr w:type="spellStart"/>
      <w:r w:rsidRPr="00DB70F0">
        <w:rPr>
          <w:rFonts w:asciiTheme="minorHAnsi" w:eastAsia="SimSun" w:hAnsiTheme="minorHAnsi" w:cstheme="minorHAnsi"/>
          <w:kern w:val="1"/>
          <w:lang w:eastAsia="hi-IN" w:bidi="hi-IN"/>
        </w:rPr>
        <w:t>mikrokodów</w:t>
      </w:r>
      <w:proofErr w:type="spellEnd"/>
    </w:p>
    <w:p w14:paraId="03C37805" w14:textId="47BA3A73"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wykonać/zweryfikować konfigurację serwera zgodną ze zdefiniowaną polityka konfiguracji</w:t>
      </w:r>
    </w:p>
    <w:p w14:paraId="7CE00272" w14:textId="7F1D16DF"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z konsoli </w:t>
      </w:r>
      <w:proofErr w:type="spellStart"/>
      <w:r w:rsidRPr="00DB70F0">
        <w:rPr>
          <w:rFonts w:asciiTheme="minorHAnsi" w:eastAsia="SimSun" w:hAnsiTheme="minorHAnsi" w:cstheme="minorHAnsi"/>
          <w:kern w:val="1"/>
          <w:lang w:eastAsia="hi-IN" w:bidi="hi-IN"/>
        </w:rPr>
        <w:t>vCenter</w:t>
      </w:r>
      <w:proofErr w:type="spellEnd"/>
      <w:r w:rsidRPr="00DB70F0">
        <w:rPr>
          <w:rFonts w:asciiTheme="minorHAnsi" w:eastAsia="SimSun" w:hAnsiTheme="minorHAnsi" w:cstheme="minorHAnsi"/>
          <w:kern w:val="1"/>
          <w:lang w:eastAsia="hi-IN" w:bidi="hi-IN"/>
        </w:rPr>
        <w:t xml:space="preserve"> uruchomić zdalną konsolę graficzną serwera (nawet gdy nie jest uruchomiony na serwerze system operacyjny)</w:t>
      </w:r>
    </w:p>
    <w:p w14:paraId="38CADD2E" w14:textId="0DBD6DC4"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z konsoli </w:t>
      </w:r>
      <w:proofErr w:type="spellStart"/>
      <w:r w:rsidRPr="00DB70F0">
        <w:rPr>
          <w:rFonts w:asciiTheme="minorHAnsi" w:eastAsia="SimSun" w:hAnsiTheme="minorHAnsi" w:cstheme="minorHAnsi"/>
          <w:kern w:val="1"/>
          <w:lang w:eastAsia="hi-IN" w:bidi="hi-IN"/>
        </w:rPr>
        <w:t>vCenter</w:t>
      </w:r>
      <w:proofErr w:type="spellEnd"/>
      <w:r w:rsidRPr="00DB70F0">
        <w:rPr>
          <w:rFonts w:asciiTheme="minorHAnsi" w:eastAsia="SimSun" w:hAnsiTheme="minorHAnsi" w:cstheme="minorHAnsi"/>
          <w:kern w:val="1"/>
          <w:lang w:eastAsia="hi-IN" w:bidi="hi-IN"/>
        </w:rPr>
        <w:t xml:space="preserve"> uruchomić</w:t>
      </w:r>
    </w:p>
    <w:p w14:paraId="5993FAA9" w14:textId="2ECA9E53"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inwentaryzacja komponentów w serwerze i ich </w:t>
      </w:r>
      <w:proofErr w:type="spellStart"/>
      <w:r w:rsidRPr="00DB70F0">
        <w:rPr>
          <w:rFonts w:asciiTheme="minorHAnsi" w:eastAsia="SimSun" w:hAnsiTheme="minorHAnsi" w:cstheme="minorHAnsi"/>
          <w:kern w:val="1"/>
          <w:lang w:eastAsia="hi-IN" w:bidi="hi-IN"/>
        </w:rPr>
        <w:t>mikrokodów</w:t>
      </w:r>
      <w:proofErr w:type="spellEnd"/>
    </w:p>
    <w:p w14:paraId="1D041424" w14:textId="6653FEB7"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historia min 24h poboru mocy i temperatury serwera</w:t>
      </w:r>
    </w:p>
    <w:p w14:paraId="00CBDF60" w14:textId="5387EA11" w:rsidR="00DB70F0" w:rsidRPr="00DB70F0" w:rsidRDefault="00DB70F0" w:rsidP="00DB70F0">
      <w:pPr>
        <w:pStyle w:val="Akapitzlist"/>
        <w:widowControl w:val="0"/>
        <w:numPr>
          <w:ilvl w:val="0"/>
          <w:numId w:val="65"/>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zbieranie danych diagnostycznych serwera do paczki</w:t>
      </w:r>
    </w:p>
    <w:p w14:paraId="2E1C2B8D" w14:textId="1A753273" w:rsidR="00DB70F0" w:rsidRDefault="00DB70F0" w:rsidP="00BA3210">
      <w:pPr>
        <w:pStyle w:val="Akapitzlist"/>
        <w:widowControl w:val="0"/>
        <w:numPr>
          <w:ilvl w:val="1"/>
          <w:numId w:val="63"/>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Integracja z środowiskiem Microsoft Admin Center pozwalająca z konsoli/</w:t>
      </w:r>
      <w:proofErr w:type="spellStart"/>
      <w:r w:rsidRPr="00DB70F0">
        <w:rPr>
          <w:rFonts w:asciiTheme="minorHAnsi" w:eastAsia="SimSun" w:hAnsiTheme="minorHAnsi" w:cstheme="minorHAnsi"/>
          <w:kern w:val="1"/>
          <w:lang w:eastAsia="hi-IN" w:bidi="hi-IN"/>
        </w:rPr>
        <w:t>plugin</w:t>
      </w:r>
      <w:proofErr w:type="spellEnd"/>
      <w:r w:rsidRPr="00DB70F0">
        <w:rPr>
          <w:rFonts w:asciiTheme="minorHAnsi" w:eastAsia="SimSun" w:hAnsiTheme="minorHAnsi" w:cstheme="minorHAnsi"/>
          <w:kern w:val="1"/>
          <w:lang w:eastAsia="hi-IN" w:bidi="hi-IN"/>
        </w:rPr>
        <w:t>:</w:t>
      </w:r>
    </w:p>
    <w:p w14:paraId="298CA6A3" w14:textId="0EEBC35D" w:rsidR="00DB70F0" w:rsidRP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wykonać zautomatyzowaną aktualizację </w:t>
      </w:r>
      <w:proofErr w:type="spellStart"/>
      <w:r w:rsidRPr="00DB70F0">
        <w:rPr>
          <w:rFonts w:asciiTheme="minorHAnsi" w:eastAsia="SimSun" w:hAnsiTheme="minorHAnsi" w:cstheme="minorHAnsi"/>
          <w:kern w:val="1"/>
          <w:lang w:eastAsia="hi-IN" w:bidi="hi-IN"/>
        </w:rPr>
        <w:t>firmware</w:t>
      </w:r>
      <w:proofErr w:type="spellEnd"/>
      <w:r w:rsidRPr="00DB70F0">
        <w:rPr>
          <w:rFonts w:asciiTheme="minorHAnsi" w:eastAsia="SimSun" w:hAnsiTheme="minorHAnsi" w:cstheme="minorHAnsi"/>
          <w:kern w:val="1"/>
          <w:lang w:eastAsia="hi-IN" w:bidi="hi-IN"/>
        </w:rPr>
        <w:t xml:space="preserve"> serwerów w </w:t>
      </w:r>
      <w:proofErr w:type="spellStart"/>
      <w:r w:rsidRPr="00DB70F0">
        <w:rPr>
          <w:rFonts w:asciiTheme="minorHAnsi" w:eastAsia="SimSun" w:hAnsiTheme="minorHAnsi" w:cstheme="minorHAnsi"/>
          <w:kern w:val="1"/>
          <w:lang w:eastAsia="hi-IN" w:bidi="hi-IN"/>
        </w:rPr>
        <w:t>clustrze</w:t>
      </w:r>
      <w:proofErr w:type="spellEnd"/>
      <w:r w:rsidRPr="00DB70F0">
        <w:rPr>
          <w:rFonts w:asciiTheme="minorHAnsi" w:eastAsia="SimSun" w:hAnsiTheme="minorHAnsi" w:cstheme="minorHAnsi"/>
          <w:kern w:val="1"/>
          <w:lang w:eastAsia="hi-IN" w:bidi="hi-IN"/>
        </w:rPr>
        <w:t xml:space="preserve"> do zdefiniowanej polityki poziomu </w:t>
      </w:r>
      <w:proofErr w:type="spellStart"/>
      <w:r w:rsidRPr="00DB70F0">
        <w:rPr>
          <w:rFonts w:asciiTheme="minorHAnsi" w:eastAsia="SimSun" w:hAnsiTheme="minorHAnsi" w:cstheme="minorHAnsi"/>
          <w:kern w:val="1"/>
          <w:lang w:eastAsia="hi-IN" w:bidi="hi-IN"/>
        </w:rPr>
        <w:t>mikrokodów</w:t>
      </w:r>
      <w:proofErr w:type="spellEnd"/>
    </w:p>
    <w:p w14:paraId="13E18FE3" w14:textId="2C791D76" w:rsidR="00DB70F0" w:rsidRP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ab/>
        <w:t>z konsoli Admin Center uruchomić zdalną konsolę graficzną serwera (nawet gdy nie jest uruchomiony na serwerze system operacyjny)</w:t>
      </w:r>
    </w:p>
    <w:p w14:paraId="4F59B4AE" w14:textId="1886C3A2" w:rsidR="00DB70F0" w:rsidRP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ab/>
        <w:t>aktualizacja sterowników systemowych Windows</w:t>
      </w:r>
    </w:p>
    <w:p w14:paraId="3F756069" w14:textId="30C95C6E" w:rsidR="00DB70F0" w:rsidRP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inwentaryzacja komponentów w serwerze i ich </w:t>
      </w:r>
      <w:proofErr w:type="spellStart"/>
      <w:r w:rsidRPr="00DB70F0">
        <w:rPr>
          <w:rFonts w:asciiTheme="minorHAnsi" w:eastAsia="SimSun" w:hAnsiTheme="minorHAnsi" w:cstheme="minorHAnsi"/>
          <w:kern w:val="1"/>
          <w:lang w:eastAsia="hi-IN" w:bidi="hi-IN"/>
        </w:rPr>
        <w:t>mikrokodów</w:t>
      </w:r>
      <w:proofErr w:type="spellEnd"/>
    </w:p>
    <w:p w14:paraId="150076E3" w14:textId="6A7C66E2" w:rsidR="00DB70F0" w:rsidRP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historia min 24h poboru mocy i temperatury serwera</w:t>
      </w:r>
    </w:p>
    <w:p w14:paraId="4B0486BE" w14:textId="7BBFCD02" w:rsidR="00DB70F0" w:rsidRDefault="00DB70F0" w:rsidP="00DB70F0">
      <w:pPr>
        <w:pStyle w:val="Akapitzlist"/>
        <w:widowControl w:val="0"/>
        <w:numPr>
          <w:ilvl w:val="0"/>
          <w:numId w:val="66"/>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zbieranie danych diagnostycznych serwera do paczki</w:t>
      </w:r>
    </w:p>
    <w:p w14:paraId="58522AE5" w14:textId="03E7AA29" w:rsidR="00F124E2" w:rsidRDefault="00DB70F0" w:rsidP="00F124E2">
      <w:pPr>
        <w:pStyle w:val="Akapitzlist"/>
        <w:widowControl w:val="0"/>
        <w:numPr>
          <w:ilvl w:val="1"/>
          <w:numId w:val="63"/>
        </w:numPr>
        <w:suppressAutoHyphens/>
        <w:spacing w:line="100" w:lineRule="atLeast"/>
        <w:jc w:val="both"/>
        <w:rPr>
          <w:rFonts w:asciiTheme="minorHAnsi" w:eastAsia="SimSun" w:hAnsiTheme="minorHAnsi" w:cstheme="minorHAnsi"/>
          <w:kern w:val="1"/>
          <w:lang w:eastAsia="hi-IN" w:bidi="hi-IN"/>
        </w:rPr>
      </w:pPr>
      <w:r w:rsidRPr="00DB70F0">
        <w:rPr>
          <w:rFonts w:asciiTheme="minorHAnsi" w:eastAsia="SimSun" w:hAnsiTheme="minorHAnsi" w:cstheme="minorHAnsi"/>
          <w:kern w:val="1"/>
          <w:lang w:eastAsia="hi-IN" w:bidi="hi-IN"/>
        </w:rPr>
        <w:t xml:space="preserve">Oprogramowanie dostarczane jako wirtualny </w:t>
      </w:r>
      <w:proofErr w:type="spellStart"/>
      <w:r w:rsidRPr="00DB70F0">
        <w:rPr>
          <w:rFonts w:asciiTheme="minorHAnsi" w:eastAsia="SimSun" w:hAnsiTheme="minorHAnsi" w:cstheme="minorHAnsi"/>
          <w:kern w:val="1"/>
          <w:lang w:eastAsia="hi-IN" w:bidi="hi-IN"/>
        </w:rPr>
        <w:t>appliance</w:t>
      </w:r>
      <w:proofErr w:type="spellEnd"/>
      <w:r w:rsidRPr="00DB70F0">
        <w:rPr>
          <w:rFonts w:asciiTheme="minorHAnsi" w:eastAsia="SimSun" w:hAnsiTheme="minorHAnsi" w:cstheme="minorHAnsi"/>
          <w:kern w:val="1"/>
          <w:lang w:eastAsia="hi-IN" w:bidi="hi-IN"/>
        </w:rPr>
        <w:t xml:space="preserve"> dla KVM, </w:t>
      </w:r>
      <w:proofErr w:type="spellStart"/>
      <w:r w:rsidRPr="00DB70F0">
        <w:rPr>
          <w:rFonts w:asciiTheme="minorHAnsi" w:eastAsia="SimSun" w:hAnsiTheme="minorHAnsi" w:cstheme="minorHAnsi"/>
          <w:kern w:val="1"/>
          <w:lang w:eastAsia="hi-IN" w:bidi="hi-IN"/>
        </w:rPr>
        <w:t>ESXi</w:t>
      </w:r>
      <w:proofErr w:type="spellEnd"/>
      <w:r w:rsidRPr="00DB70F0">
        <w:rPr>
          <w:rFonts w:asciiTheme="minorHAnsi" w:eastAsia="SimSun" w:hAnsiTheme="minorHAnsi" w:cstheme="minorHAnsi"/>
          <w:kern w:val="1"/>
          <w:lang w:eastAsia="hi-IN" w:bidi="hi-IN"/>
        </w:rPr>
        <w:t xml:space="preserve"> i Hyper-V</w:t>
      </w:r>
    </w:p>
    <w:p w14:paraId="4C21590F"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7BEE1EDE"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5349F4DF"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6634233E"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159A8C95"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2C429280"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0A492D4D"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36A222BB"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7CA19F58"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25E5A663"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34A1D593"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5874047E"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4407CE39"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7B15FFA3"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25804C3F"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19E81ADD"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63319FC1"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576F8B33" w14:textId="77777777" w:rsidR="00F124E2" w:rsidRPr="00F124E2" w:rsidRDefault="00F124E2" w:rsidP="00F124E2">
      <w:pPr>
        <w:pStyle w:val="Akapitzlist"/>
        <w:widowControl w:val="0"/>
        <w:numPr>
          <w:ilvl w:val="0"/>
          <w:numId w:val="68"/>
        </w:numPr>
        <w:suppressAutoHyphens/>
        <w:spacing w:line="100" w:lineRule="atLeast"/>
        <w:jc w:val="both"/>
        <w:rPr>
          <w:rFonts w:asciiTheme="minorHAnsi" w:eastAsia="SimSun" w:hAnsiTheme="minorHAnsi" w:cstheme="minorHAnsi"/>
          <w:vanish/>
          <w:kern w:val="1"/>
          <w:lang w:eastAsia="hi-IN" w:bidi="hi-IN"/>
        </w:rPr>
      </w:pPr>
    </w:p>
    <w:p w14:paraId="04082132" w14:textId="77777777" w:rsidR="00F124E2" w:rsidRPr="00F124E2" w:rsidRDefault="00BA3210" w:rsidP="00BA3210">
      <w:pPr>
        <w:pStyle w:val="Akapitzlist"/>
        <w:widowControl w:val="0"/>
        <w:numPr>
          <w:ilvl w:val="0"/>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b/>
          <w:kern w:val="1"/>
          <w:u w:val="single"/>
          <w:lang w:eastAsia="hi-IN" w:bidi="hi-IN"/>
        </w:rPr>
        <w:t>Certyfikaty</w:t>
      </w:r>
    </w:p>
    <w:p w14:paraId="58C8E5B0" w14:textId="410D6DF5" w:rsidR="00BA3210" w:rsidRPr="00F124E2" w:rsidRDefault="00BA3210" w:rsidP="00F124E2">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kern w:val="1"/>
          <w:lang w:eastAsia="hi-IN" w:bidi="hi-IN"/>
        </w:rPr>
        <w:t>Serwer musi być wyprodukowany zgodnie z normą ISO-9001:2015, ISO-50001 oraz ISO-14001</w:t>
      </w:r>
    </w:p>
    <w:p w14:paraId="2E206755" w14:textId="3B40342F" w:rsidR="00BA3210" w:rsidRPr="00F124E2" w:rsidRDefault="00BA3210" w:rsidP="00BA3210">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kern w:val="1"/>
          <w:lang w:eastAsia="hi-IN" w:bidi="hi-IN"/>
        </w:rPr>
        <w:t xml:space="preserve">Serwer musi posiadać deklarację CE. </w:t>
      </w:r>
    </w:p>
    <w:p w14:paraId="695031CD" w14:textId="77777777" w:rsidR="00F124E2" w:rsidRPr="00F124E2" w:rsidRDefault="00BA3210" w:rsidP="00BA3210">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kern w:val="1"/>
          <w:lang w:eastAsia="hi-IN" w:bidi="hi-IN"/>
        </w:rPr>
        <w:t xml:space="preserve">Oferowane produkty muszą zawierać informacje dotyczące ponownego użycia i recyklingu, nie mogą zawierać farb i powłok na dużych plastikowych częściach, których nie da się poddać recyklingowi lub ponownie użyć. </w:t>
      </w:r>
    </w:p>
    <w:p w14:paraId="36AE65F9" w14:textId="77777777" w:rsidR="001A01CB" w:rsidRPr="001A01CB" w:rsidRDefault="00BA3210" w:rsidP="00BA3210">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kern w:val="1"/>
          <w:lang w:eastAsia="hi-IN" w:bidi="hi-IN"/>
        </w:rPr>
        <w:t xml:space="preserve">Wszystkie produkty zawierające podzespoły elektroniczne oraz niebezpieczne składniki powinny być bezpiecznie i łatwo identyfikowalne oraz usuwalne. Usunięcie materiałów i komponentów powinno odbywać się zgodnie z wymogami Dyrektywy WEEE 2002/96/EC. </w:t>
      </w:r>
    </w:p>
    <w:p w14:paraId="2C28EBEA" w14:textId="75F798D0" w:rsidR="00BA3210" w:rsidRPr="001A01CB" w:rsidRDefault="00BA3210" w:rsidP="00BA3210">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F124E2">
        <w:rPr>
          <w:rFonts w:eastAsia="SimSun"/>
          <w:kern w:val="1"/>
          <w:lang w:eastAsia="hi-IN" w:bidi="hi-IN"/>
        </w:rPr>
        <w:t xml:space="preserve">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F124E2">
        <w:rPr>
          <w:rFonts w:eastAsia="SimSun"/>
          <w:kern w:val="1"/>
          <w:lang w:eastAsia="hi-IN" w:bidi="hi-IN"/>
        </w:rPr>
        <w:t>Epeat</w:t>
      </w:r>
      <w:proofErr w:type="spellEnd"/>
      <w:r w:rsidRPr="00F124E2">
        <w:rPr>
          <w:rFonts w:eastAsia="SimSun"/>
          <w:kern w:val="1"/>
          <w:lang w:eastAsia="hi-IN" w:bidi="hi-IN"/>
        </w:rPr>
        <w:t xml:space="preserve"> </w:t>
      </w:r>
      <w:proofErr w:type="spellStart"/>
      <w:r w:rsidRPr="00F124E2">
        <w:rPr>
          <w:rFonts w:eastAsia="SimSun"/>
          <w:kern w:val="1"/>
          <w:lang w:eastAsia="hi-IN" w:bidi="hi-IN"/>
        </w:rPr>
        <w:t>Bronze</w:t>
      </w:r>
      <w:proofErr w:type="spellEnd"/>
      <w:r w:rsidRPr="00F124E2">
        <w:rPr>
          <w:rFonts w:eastAsia="SimSun"/>
          <w:kern w:val="1"/>
          <w:lang w:eastAsia="hi-IN" w:bidi="hi-IN"/>
        </w:rPr>
        <w:t xml:space="preserve"> według normy wprowadzonej w 2019 roku - Wykonawca złoży dokument potwierdzający spełnianie wymogu.</w:t>
      </w:r>
    </w:p>
    <w:p w14:paraId="38EF4726" w14:textId="77777777" w:rsidR="00BA3210" w:rsidRPr="001A01CB" w:rsidRDefault="00BA3210" w:rsidP="00BA3210">
      <w:pPr>
        <w:pStyle w:val="Akapitzlist"/>
        <w:widowControl w:val="0"/>
        <w:numPr>
          <w:ilvl w:val="1"/>
          <w:numId w:val="68"/>
        </w:numPr>
        <w:suppressAutoHyphens/>
        <w:spacing w:line="100" w:lineRule="atLeast"/>
        <w:jc w:val="both"/>
        <w:rPr>
          <w:rFonts w:asciiTheme="minorHAnsi" w:eastAsia="SimSun" w:hAnsiTheme="minorHAnsi" w:cstheme="minorHAnsi"/>
          <w:kern w:val="1"/>
          <w:lang w:eastAsia="hi-IN" w:bidi="hi-IN"/>
        </w:rPr>
      </w:pPr>
      <w:r w:rsidRPr="001A01CB">
        <w:rPr>
          <w:rFonts w:eastAsia="SimSun"/>
          <w:kern w:val="1"/>
          <w:lang w:eastAsia="hi-IN" w:bidi="hi-IN"/>
        </w:rPr>
        <w:t xml:space="preserve">Oferowany serwer musi znajdować się na liście Windows Server </w:t>
      </w:r>
      <w:proofErr w:type="spellStart"/>
      <w:r w:rsidRPr="001A01CB">
        <w:rPr>
          <w:rFonts w:eastAsia="SimSun"/>
          <w:kern w:val="1"/>
          <w:lang w:eastAsia="hi-IN" w:bidi="hi-IN"/>
        </w:rPr>
        <w:t>Catalog</w:t>
      </w:r>
      <w:proofErr w:type="spellEnd"/>
      <w:r w:rsidRPr="001A01CB">
        <w:rPr>
          <w:rFonts w:eastAsia="SimSun"/>
          <w:kern w:val="1"/>
          <w:lang w:eastAsia="hi-IN" w:bidi="hi-IN"/>
        </w:rPr>
        <w:t xml:space="preserve"> i posiadać status „</w:t>
      </w:r>
      <w:proofErr w:type="spellStart"/>
      <w:r w:rsidRPr="001A01CB">
        <w:rPr>
          <w:rFonts w:eastAsia="SimSun"/>
          <w:kern w:val="1"/>
          <w:lang w:eastAsia="hi-IN" w:bidi="hi-IN"/>
        </w:rPr>
        <w:t>Certified</w:t>
      </w:r>
      <w:proofErr w:type="spellEnd"/>
      <w:r w:rsidRPr="001A01CB">
        <w:rPr>
          <w:rFonts w:eastAsia="SimSun"/>
          <w:kern w:val="1"/>
          <w:lang w:eastAsia="hi-IN" w:bidi="hi-IN"/>
        </w:rPr>
        <w:t xml:space="preserve"> for Windows” dla systemów Microsoft Windows Server 2019, Microsoft Windows Server 2022.</w:t>
      </w:r>
    </w:p>
    <w:p w14:paraId="143AC32A"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0525103B"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79ECFF62"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05886F35"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6371C55B"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7339BCD9"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1822BBD8"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4A1916AD"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586030C9"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158C03B0"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4A713FC0"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35EDB0AB"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4D6979CD"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60CEC1F0"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61EA0578"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6EA210DA"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305B40E5"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1113481C"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4D1F9BA9" w14:textId="77777777" w:rsidR="001A01CB" w:rsidRPr="001A01CB" w:rsidRDefault="001A01CB" w:rsidP="001A01CB">
      <w:pPr>
        <w:pStyle w:val="Akapitzlist"/>
        <w:widowControl w:val="0"/>
        <w:numPr>
          <w:ilvl w:val="0"/>
          <w:numId w:val="70"/>
        </w:numPr>
        <w:suppressAutoHyphens/>
        <w:spacing w:line="100" w:lineRule="atLeast"/>
        <w:jc w:val="both"/>
        <w:rPr>
          <w:rFonts w:asciiTheme="minorHAnsi" w:eastAsia="SimSun" w:hAnsiTheme="minorHAnsi" w:cstheme="minorHAnsi"/>
          <w:vanish/>
          <w:kern w:val="1"/>
          <w:lang w:eastAsia="hi-IN" w:bidi="hi-IN"/>
        </w:rPr>
      </w:pPr>
    </w:p>
    <w:p w14:paraId="392D36DC" w14:textId="77777777" w:rsidR="009265A5" w:rsidRPr="009265A5" w:rsidRDefault="00BA3210" w:rsidP="00BA3210">
      <w:pPr>
        <w:pStyle w:val="Akapitzlist"/>
        <w:widowControl w:val="0"/>
        <w:numPr>
          <w:ilvl w:val="0"/>
          <w:numId w:val="70"/>
        </w:numPr>
        <w:suppressAutoHyphens/>
        <w:spacing w:line="100" w:lineRule="atLeast"/>
        <w:jc w:val="both"/>
        <w:rPr>
          <w:rFonts w:asciiTheme="minorHAnsi" w:eastAsia="SimSun" w:hAnsiTheme="minorHAnsi" w:cstheme="minorHAnsi"/>
          <w:kern w:val="1"/>
          <w:u w:val="single"/>
          <w:lang w:eastAsia="hi-IN" w:bidi="hi-IN"/>
        </w:rPr>
      </w:pPr>
      <w:r w:rsidRPr="009265A5">
        <w:rPr>
          <w:rFonts w:eastAsia="SimSun"/>
          <w:b/>
          <w:kern w:val="1"/>
          <w:u w:val="single"/>
          <w:lang w:eastAsia="hi-IN" w:bidi="hi-IN"/>
        </w:rPr>
        <w:t>Dokumentacja użytkownika</w:t>
      </w:r>
    </w:p>
    <w:p w14:paraId="1CA5AB13" w14:textId="77777777" w:rsidR="009265A5" w:rsidRPr="009265A5" w:rsidRDefault="00BA3210" w:rsidP="009265A5">
      <w:pPr>
        <w:pStyle w:val="Akapitzlist"/>
        <w:widowControl w:val="0"/>
        <w:numPr>
          <w:ilvl w:val="1"/>
          <w:numId w:val="70"/>
        </w:numPr>
        <w:suppressAutoHyphens/>
        <w:spacing w:line="100" w:lineRule="atLeast"/>
        <w:jc w:val="both"/>
        <w:rPr>
          <w:rFonts w:asciiTheme="minorHAnsi" w:eastAsia="SimSun" w:hAnsiTheme="minorHAnsi" w:cstheme="minorHAnsi"/>
          <w:kern w:val="1"/>
          <w:lang w:eastAsia="hi-IN" w:bidi="hi-IN"/>
        </w:rPr>
      </w:pPr>
      <w:r w:rsidRPr="001A01CB">
        <w:rPr>
          <w:rFonts w:eastAsia="SimSun"/>
          <w:kern w:val="1"/>
          <w:lang w:eastAsia="hi-IN" w:bidi="hi-IN"/>
        </w:rPr>
        <w:t xml:space="preserve"> Zamawiający wymaga dokumentacji w języku polskim lub angielskim.</w:t>
      </w:r>
    </w:p>
    <w:p w14:paraId="77AAED89" w14:textId="3605EEC4" w:rsidR="00BA3210" w:rsidRPr="009265A5" w:rsidRDefault="00BA3210" w:rsidP="009265A5">
      <w:pPr>
        <w:pStyle w:val="Akapitzlist"/>
        <w:widowControl w:val="0"/>
        <w:numPr>
          <w:ilvl w:val="1"/>
          <w:numId w:val="70"/>
        </w:numPr>
        <w:suppressAutoHyphens/>
        <w:spacing w:line="100" w:lineRule="atLeast"/>
        <w:jc w:val="both"/>
        <w:rPr>
          <w:rFonts w:asciiTheme="minorHAnsi" w:eastAsia="SimSun" w:hAnsiTheme="minorHAnsi" w:cstheme="minorHAnsi"/>
          <w:kern w:val="1"/>
          <w:lang w:eastAsia="hi-IN" w:bidi="hi-IN"/>
        </w:rPr>
      </w:pPr>
      <w:r w:rsidRPr="009265A5">
        <w:rPr>
          <w:rFonts w:eastAsia="SimSun"/>
          <w:kern w:val="1"/>
          <w:lang w:eastAsia="hi-IN" w:bidi="hi-IN"/>
        </w:rPr>
        <w:t>Możliwość telefonicznego sprawdzenia konfiguracji sprzętowej serwera oraz warunków gwarancji po podaniu numeru seryjnego bezpośrednio u producenta lub jego przedstawiciela.</w:t>
      </w:r>
    </w:p>
    <w:p w14:paraId="693B4657" w14:textId="77777777" w:rsidR="00BA3210" w:rsidRPr="009265A5" w:rsidRDefault="00BA3210" w:rsidP="00BA3210">
      <w:pPr>
        <w:pStyle w:val="Akapitzlist"/>
        <w:widowControl w:val="0"/>
        <w:numPr>
          <w:ilvl w:val="0"/>
          <w:numId w:val="70"/>
        </w:numPr>
        <w:suppressAutoHyphens/>
        <w:spacing w:line="100" w:lineRule="atLeast"/>
        <w:jc w:val="both"/>
        <w:rPr>
          <w:rFonts w:asciiTheme="minorHAnsi" w:eastAsia="SimSun" w:hAnsiTheme="minorHAnsi" w:cstheme="minorHAnsi"/>
          <w:kern w:val="1"/>
          <w:u w:val="single"/>
          <w:lang w:eastAsia="hi-IN" w:bidi="hi-IN"/>
        </w:rPr>
      </w:pPr>
      <w:r w:rsidRPr="009265A5">
        <w:rPr>
          <w:rFonts w:eastAsia="SimSun"/>
          <w:b/>
          <w:kern w:val="1"/>
          <w:u w:val="single"/>
          <w:lang w:eastAsia="hi-IN" w:bidi="hi-IN"/>
        </w:rPr>
        <w:t>Warunki gwarancji</w:t>
      </w:r>
      <w:r w:rsidRPr="009265A5">
        <w:rPr>
          <w:rFonts w:eastAsia="SimSun"/>
          <w:kern w:val="1"/>
          <w:u w:val="single"/>
          <w:lang w:eastAsia="hi-IN" w:bidi="hi-IN"/>
        </w:rPr>
        <w:tab/>
      </w:r>
    </w:p>
    <w:p w14:paraId="220668D3" w14:textId="4E3004F3" w:rsidR="00BA3210" w:rsidRPr="00FB63A3" w:rsidRDefault="00FC66D1"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Pr>
          <w:rFonts w:eastAsia="SimSun"/>
          <w:kern w:val="1"/>
          <w:lang w:eastAsia="hi-IN" w:bidi="hi-IN"/>
        </w:rPr>
        <w:t>60 miesięcy</w:t>
      </w:r>
      <w:r w:rsidR="00BA3210" w:rsidRPr="00FB63A3">
        <w:rPr>
          <w:rFonts w:eastAsia="SimSun"/>
          <w:kern w:val="1"/>
          <w:lang w:eastAsia="hi-IN" w:bidi="hi-IN"/>
        </w:rPr>
        <w:t xml:space="preserve"> gwarancji producenta</w:t>
      </w:r>
    </w:p>
    <w:p w14:paraId="1ACAB745"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Zamawiający oczekuje możliwości zgłaszania zdarzeń serwisowych w trybie 24x7 następującymi kanałami: telefonicznie, przez Internet oraz z wykorzystaniem aplikacji.</w:t>
      </w:r>
    </w:p>
    <w:p w14:paraId="1D8B05C5"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 xml:space="preserve">Zamawiający oczekuje rozpoczęcia diagnostyki telefonicznej / internetowej już w momencie dokonania zgłoszenia. Certyfikowany Technik wykonawcy / producenta  powinien zakończyć naprawę minimum 24h od zakończenia diagnostyki zdalnej. Naprawa ma się odbywać w siedzibie zamawiającego, chyba, że zamawiający dla danej naprawy zgodzi się na inną formę.  </w:t>
      </w:r>
    </w:p>
    <w:p w14:paraId="4D6E1CC5"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Zamawiający oczekuje bezpośredniego dostępu do wykwalifikowanej kadry inżynierów technicznych a w przypadku konieczności eskalacji zgłoszenia serwisowego wyznaczonego Kierownika Eskalacji po stronie wykonawcy.</w:t>
      </w:r>
    </w:p>
    <w:p w14:paraId="410240B1"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Zamawiający wymaga pojedynczego punktu kontaktu dla całego rozwiązania producenta, w tym także sprzedanego oprogramowania.</w:t>
      </w:r>
    </w:p>
    <w:p w14:paraId="4276AFD7"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Zgłoszenie przyjęte jest potwierdzane przez zespół pomocy technicznej (mail/telefon/aplikacja/ portal) przez nadanie unikalnego numeru zgłoszenia pozwalającego na identyfikację zgłoszenia w trakcie realizacji naprawy i po jej zakończeniu.</w:t>
      </w:r>
    </w:p>
    <w:p w14:paraId="097BB4F8"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Zamawiający oczekuje możliwości samodzielnego kwalifikowania poziomu ważności naprawy.</w:t>
      </w:r>
    </w:p>
    <w:p w14:paraId="779BF27B"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 xml:space="preserve">Możliwość sprawdzenia statusu gwarancji poprzez stronę producenta podając unikatowy numer urządzenia oraz pobieranie uaktualnień </w:t>
      </w:r>
      <w:proofErr w:type="spellStart"/>
      <w:r w:rsidRPr="00FB63A3">
        <w:rPr>
          <w:rFonts w:eastAsia="SimSun"/>
          <w:kern w:val="1"/>
          <w:lang w:eastAsia="hi-IN" w:bidi="hi-IN"/>
        </w:rPr>
        <w:t>mikrokodu</w:t>
      </w:r>
      <w:proofErr w:type="spellEnd"/>
      <w:r w:rsidRPr="00FB63A3">
        <w:rPr>
          <w:rFonts w:eastAsia="SimSun"/>
          <w:kern w:val="1"/>
          <w:lang w:eastAsia="hi-IN" w:bidi="hi-IN"/>
        </w:rPr>
        <w:t xml:space="preserve"> oraz sterowników.</w:t>
      </w:r>
    </w:p>
    <w:p w14:paraId="375F615A"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Zamawiający oczekuje nieodpłatnego udostępnienia narzędzi serwisowych i procesów wsparcia umożliwiających: Wykrywanie usterek sprzętowych z predykcją awarii.</w:t>
      </w:r>
    </w:p>
    <w:p w14:paraId="205B5BEB"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Automatyczną diagnostykę i zdalne otwieranie zgłoszeń serwisowych.</w:t>
      </w:r>
    </w:p>
    <w:p w14:paraId="588B1C5F" w14:textId="77777777" w:rsidR="00BA3210" w:rsidRPr="00FB63A3"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Możliwość rozszerzenia gwarancji przez producenta do 7 lat.</w:t>
      </w:r>
    </w:p>
    <w:p w14:paraId="18872C6F" w14:textId="468650B2" w:rsidR="00BA3210" w:rsidRPr="00602289"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color w:val="000000" w:themeColor="text1"/>
          <w:kern w:val="1"/>
          <w:u w:val="single"/>
          <w:lang w:eastAsia="hi-IN" w:bidi="hi-IN"/>
        </w:rPr>
      </w:pPr>
      <w:r w:rsidRPr="00FB63A3">
        <w:rPr>
          <w:rFonts w:eastAsia="SimSun"/>
          <w:kern w:val="1"/>
          <w:lang w:eastAsia="hi-IN" w:bidi="hi-IN"/>
        </w:rPr>
        <w:t>Firma serwisująca musi posiadać ISO 9001:2015 oraz ISO-27001 na świadczenie usług serwisowych oraz posiadać autoryzacje producenta urządzeń</w:t>
      </w:r>
      <w:r w:rsidR="008A21D6">
        <w:rPr>
          <w:rFonts w:eastAsia="SimSun"/>
          <w:kern w:val="1"/>
          <w:lang w:eastAsia="hi-IN" w:bidi="hi-IN"/>
        </w:rPr>
        <w:t xml:space="preserve"> </w:t>
      </w:r>
      <w:r w:rsidR="008A21D6" w:rsidRPr="00602289">
        <w:rPr>
          <w:rFonts w:eastAsia="SimSun"/>
          <w:color w:val="000000" w:themeColor="text1"/>
          <w:kern w:val="1"/>
          <w:lang w:eastAsia="hi-IN" w:bidi="hi-IN"/>
        </w:rPr>
        <w:t xml:space="preserve">– na </w:t>
      </w:r>
      <w:r w:rsidR="00602289" w:rsidRPr="00602289">
        <w:rPr>
          <w:rFonts w:eastAsia="SimSun"/>
          <w:color w:val="000000" w:themeColor="text1"/>
          <w:kern w:val="1"/>
          <w:lang w:eastAsia="hi-IN" w:bidi="hi-IN"/>
        </w:rPr>
        <w:t>żą</w:t>
      </w:r>
      <w:r w:rsidR="008A21D6" w:rsidRPr="00602289">
        <w:rPr>
          <w:rFonts w:eastAsia="SimSun"/>
          <w:color w:val="000000" w:themeColor="text1"/>
          <w:kern w:val="1"/>
          <w:lang w:eastAsia="hi-IN" w:bidi="hi-IN"/>
        </w:rPr>
        <w:t>danie</w:t>
      </w:r>
      <w:r w:rsidR="00602289" w:rsidRPr="00602289">
        <w:rPr>
          <w:rFonts w:eastAsia="SimSun"/>
          <w:color w:val="000000" w:themeColor="text1"/>
          <w:kern w:val="1"/>
          <w:lang w:eastAsia="hi-IN" w:bidi="hi-IN"/>
        </w:rPr>
        <w:t xml:space="preserve"> Zamawiającego</w:t>
      </w:r>
      <w:r w:rsidR="008A21D6" w:rsidRPr="00602289">
        <w:rPr>
          <w:rFonts w:eastAsia="SimSun"/>
          <w:color w:val="000000" w:themeColor="text1"/>
          <w:kern w:val="1"/>
          <w:lang w:eastAsia="hi-IN" w:bidi="hi-IN"/>
        </w:rPr>
        <w:t xml:space="preserve"> przed po</w:t>
      </w:r>
      <w:r w:rsidR="00602289" w:rsidRPr="00602289">
        <w:rPr>
          <w:rFonts w:eastAsia="SimSun"/>
          <w:color w:val="000000" w:themeColor="text1"/>
          <w:kern w:val="1"/>
          <w:lang w:eastAsia="hi-IN" w:bidi="hi-IN"/>
        </w:rPr>
        <w:t>dpisaniem</w:t>
      </w:r>
      <w:r w:rsidR="008A21D6" w:rsidRPr="00602289">
        <w:rPr>
          <w:rFonts w:eastAsia="SimSun"/>
          <w:color w:val="000000" w:themeColor="text1"/>
          <w:kern w:val="1"/>
          <w:lang w:eastAsia="hi-IN" w:bidi="hi-IN"/>
        </w:rPr>
        <w:t xml:space="preserve"> Umowy</w:t>
      </w:r>
      <w:r w:rsidR="00602289" w:rsidRPr="00602289">
        <w:rPr>
          <w:rFonts w:eastAsia="SimSun"/>
          <w:color w:val="000000" w:themeColor="text1"/>
          <w:kern w:val="1"/>
          <w:lang w:eastAsia="hi-IN" w:bidi="hi-IN"/>
        </w:rPr>
        <w:t>.</w:t>
      </w:r>
    </w:p>
    <w:p w14:paraId="359842E6" w14:textId="1C41CFDA" w:rsidR="00BA3210" w:rsidRPr="002175D9"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FB63A3">
        <w:rPr>
          <w:rFonts w:eastAsia="SimSun"/>
          <w:kern w:val="1"/>
          <w:lang w:eastAsia="hi-IN" w:bidi="hi-IN"/>
        </w:rPr>
        <w:t>Serwis urządzeń będzie realizowany bezpośrednio przez Producenta i/lub we współpracy z Autoryzowanym Partnerem Serwisowym Producenta.</w:t>
      </w:r>
    </w:p>
    <w:p w14:paraId="3A3C8E86" w14:textId="77777777" w:rsidR="00BA3210" w:rsidRPr="002175D9" w:rsidRDefault="00BA3210" w:rsidP="00BA3210">
      <w:pPr>
        <w:pStyle w:val="Akapitzlist"/>
        <w:widowControl w:val="0"/>
        <w:numPr>
          <w:ilvl w:val="1"/>
          <w:numId w:val="70"/>
        </w:numPr>
        <w:suppressAutoHyphens/>
        <w:spacing w:line="100" w:lineRule="atLeast"/>
        <w:jc w:val="both"/>
        <w:rPr>
          <w:rFonts w:asciiTheme="minorHAnsi" w:eastAsia="SimSun" w:hAnsiTheme="minorHAnsi" w:cstheme="minorHAnsi"/>
          <w:kern w:val="1"/>
          <w:u w:val="single"/>
          <w:lang w:eastAsia="hi-IN" w:bidi="hi-IN"/>
        </w:rPr>
      </w:pPr>
      <w:r w:rsidRPr="002175D9">
        <w:rPr>
          <w:rFonts w:eastAsia="SimSun"/>
          <w:kern w:val="1"/>
          <w:lang w:eastAsia="hi-IN" w:bidi="hi-IN"/>
        </w:rPr>
        <w:t xml:space="preserve">Uszkodzone dyski pozostają własnością Zamawiającego. </w:t>
      </w:r>
    </w:p>
    <w:p w14:paraId="40347323" w14:textId="77777777" w:rsidR="00BA3210" w:rsidRPr="00BA3210" w:rsidRDefault="00BA3210" w:rsidP="00BA3210">
      <w:pPr>
        <w:widowControl w:val="0"/>
        <w:suppressAutoHyphens/>
        <w:spacing w:line="100" w:lineRule="atLeast"/>
        <w:jc w:val="both"/>
        <w:rPr>
          <w:rFonts w:eastAsia="SimSun"/>
          <w:kern w:val="1"/>
          <w:lang w:eastAsia="hi-IN" w:bidi="hi-IN"/>
        </w:rPr>
      </w:pPr>
    </w:p>
    <w:p w14:paraId="3731D1FE" w14:textId="680C38AD" w:rsidR="00BA3210" w:rsidRDefault="00B05E4B" w:rsidP="00BA3210">
      <w:pPr>
        <w:spacing w:after="200" w:line="276" w:lineRule="auto"/>
        <w:rPr>
          <w:rFonts w:ascii="Calibri" w:eastAsia="Calibri" w:hAnsi="Calibri"/>
          <w:sz w:val="22"/>
          <w:szCs w:val="22"/>
          <w:lang w:eastAsia="en-US"/>
        </w:rPr>
      </w:pPr>
      <w:r w:rsidRPr="005E2739">
        <w:rPr>
          <w:rFonts w:asciiTheme="minorHAnsi" w:eastAsia="Calibri" w:hAnsiTheme="minorHAnsi" w:cstheme="minorHAnsi"/>
          <w:b/>
          <w:bCs/>
          <w:lang w:eastAsia="en-US"/>
        </w:rPr>
        <w:t>III.</w:t>
      </w:r>
      <w:r w:rsidRPr="005E2739">
        <w:rPr>
          <w:rFonts w:asciiTheme="minorHAnsi" w:eastAsia="Calibri" w:hAnsiTheme="minorHAnsi" w:cstheme="minorHAnsi"/>
          <w:b/>
          <w:bCs/>
          <w:lang w:eastAsia="en-US"/>
        </w:rPr>
        <w:tab/>
        <w:t>CENTRALNA STACJA ZARZĄDZAJĄCA – 1 sztuka</w:t>
      </w:r>
      <w:r w:rsidR="005E2739">
        <w:rPr>
          <w:rFonts w:asciiTheme="minorHAnsi" w:eastAsia="Calibri" w:hAnsiTheme="minorHAnsi" w:cstheme="minorHAnsi"/>
          <w:b/>
          <w:bCs/>
          <w:lang w:eastAsia="en-US"/>
        </w:rPr>
        <w:t xml:space="preserve"> </w:t>
      </w:r>
      <w:r w:rsidR="005E2739" w:rsidRPr="005E2739">
        <w:rPr>
          <w:rFonts w:ascii="Calibri" w:eastAsia="Calibri" w:hAnsi="Calibri"/>
          <w:sz w:val="22"/>
          <w:szCs w:val="22"/>
          <w:lang w:eastAsia="en-US"/>
        </w:rPr>
        <w:t>(wymagania minimalne)</w:t>
      </w:r>
    </w:p>
    <w:p w14:paraId="39434F98" w14:textId="679CC3B0" w:rsidR="005E2739" w:rsidRPr="005E2739" w:rsidRDefault="005E2739" w:rsidP="005E2739">
      <w:pPr>
        <w:pStyle w:val="Akapitzlist"/>
        <w:numPr>
          <w:ilvl w:val="0"/>
          <w:numId w:val="71"/>
        </w:numPr>
        <w:spacing w:after="200" w:line="276" w:lineRule="auto"/>
        <w:rPr>
          <w:rFonts w:asciiTheme="minorHAnsi" w:hAnsiTheme="minorHAnsi" w:cstheme="minorHAnsi"/>
          <w:b/>
          <w:bCs/>
          <w:u w:val="single"/>
        </w:rPr>
      </w:pPr>
      <w:r w:rsidRPr="005E2739">
        <w:rPr>
          <w:b/>
          <w:bCs/>
          <w:u w:val="single"/>
        </w:rPr>
        <w:t>Procesor</w:t>
      </w:r>
    </w:p>
    <w:p w14:paraId="76CB4C17" w14:textId="77777777"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 xml:space="preserve">stacja wyposażona w procesor wielordzeniowy, wysokonapięciowy ze zintegrowaną grafiką, zaprojektowany do pracy w komputerach przenośnych klasy x86, o parametrach minimum 26000 punktów na podstawie testu </w:t>
      </w:r>
      <w:proofErr w:type="spellStart"/>
      <w:r w:rsidRPr="005E2739">
        <w:t>CrossMarkOverall</w:t>
      </w:r>
      <w:proofErr w:type="spellEnd"/>
      <w:r w:rsidRPr="005E2739">
        <w:t xml:space="preserve"> Performance (min. v 1.0.1.88). </w:t>
      </w:r>
    </w:p>
    <w:p w14:paraId="715ADA59" w14:textId="77777777"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 xml:space="preserve">Testy wykonane przy standardowych ustawieniach oprogramowania testującego w środowisku MS Windows 11 Professional 64-bit w aktualnej wersji. </w:t>
      </w:r>
    </w:p>
    <w:p w14:paraId="20A8C669" w14:textId="70330BDC"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Procesor wyposażony w dedykowany układ do przetwarzania funkcjonalności sztucznej inteligencji (NPU) o wydajności min. 10 TOPS.</w:t>
      </w:r>
      <w:r w:rsidRPr="005E2739">
        <w:tab/>
      </w:r>
    </w:p>
    <w:p w14:paraId="25E878A4" w14:textId="77777777" w:rsidR="005E2739" w:rsidRPr="005E2739" w:rsidRDefault="005E2739" w:rsidP="005E2739">
      <w:pPr>
        <w:pStyle w:val="Akapitzlist"/>
        <w:numPr>
          <w:ilvl w:val="0"/>
          <w:numId w:val="71"/>
        </w:numPr>
        <w:spacing w:after="200" w:line="276" w:lineRule="auto"/>
        <w:rPr>
          <w:rFonts w:asciiTheme="minorHAnsi" w:hAnsiTheme="minorHAnsi" w:cstheme="minorHAnsi"/>
          <w:b/>
          <w:bCs/>
          <w:u w:val="single"/>
        </w:rPr>
      </w:pPr>
      <w:r w:rsidRPr="005E2739">
        <w:rPr>
          <w:b/>
          <w:bCs/>
          <w:u w:val="single"/>
        </w:rPr>
        <w:t>Pamięć operacyjna RAM</w:t>
      </w:r>
    </w:p>
    <w:p w14:paraId="40DB4E82" w14:textId="77777777" w:rsidR="005E2739" w:rsidRPr="005E2739" w:rsidRDefault="005E2739" w:rsidP="005E2739">
      <w:pPr>
        <w:pStyle w:val="Akapitzlist"/>
        <w:numPr>
          <w:ilvl w:val="1"/>
          <w:numId w:val="71"/>
        </w:numPr>
        <w:spacing w:after="200" w:line="276" w:lineRule="auto"/>
        <w:rPr>
          <w:rFonts w:asciiTheme="minorHAnsi" w:hAnsiTheme="minorHAnsi" w:cstheme="minorHAnsi"/>
          <w:b/>
          <w:bCs/>
          <w:u w:val="single"/>
        </w:rPr>
      </w:pPr>
      <w:r w:rsidRPr="005E2739">
        <w:t>Min</w:t>
      </w:r>
      <w:r>
        <w:t>imum</w:t>
      </w:r>
      <w:r w:rsidRPr="005E2739">
        <w:t xml:space="preserve"> 64 GB LPCAMM2 pracującej w trybie dual channel. </w:t>
      </w:r>
    </w:p>
    <w:p w14:paraId="05D05C47" w14:textId="61CCBF1D" w:rsidR="005E2739" w:rsidRPr="005E2739" w:rsidRDefault="005E2739" w:rsidP="005E2739">
      <w:pPr>
        <w:pStyle w:val="Akapitzlist"/>
        <w:numPr>
          <w:ilvl w:val="1"/>
          <w:numId w:val="71"/>
        </w:numPr>
        <w:spacing w:after="200" w:line="276" w:lineRule="auto"/>
        <w:rPr>
          <w:rFonts w:asciiTheme="minorHAnsi" w:hAnsiTheme="minorHAnsi" w:cstheme="minorHAnsi"/>
          <w:b/>
          <w:bCs/>
          <w:u w:val="single"/>
        </w:rPr>
      </w:pPr>
      <w:r w:rsidRPr="005E2739">
        <w:t>Możliwość rozbudowy pamięci do min</w:t>
      </w:r>
      <w:r>
        <w:t>imum</w:t>
      </w:r>
      <w:r w:rsidRPr="005E2739">
        <w:t xml:space="preserve"> 64GB. </w:t>
      </w:r>
      <w:r w:rsidRPr="005E2739">
        <w:tab/>
      </w:r>
    </w:p>
    <w:p w14:paraId="441169C8" w14:textId="77777777" w:rsidR="005E2739" w:rsidRPr="005E2739" w:rsidRDefault="005E2739" w:rsidP="005E2739">
      <w:pPr>
        <w:pStyle w:val="Akapitzlist"/>
        <w:numPr>
          <w:ilvl w:val="0"/>
          <w:numId w:val="71"/>
        </w:numPr>
        <w:spacing w:after="200" w:line="276" w:lineRule="auto"/>
        <w:rPr>
          <w:rFonts w:asciiTheme="minorHAnsi" w:hAnsiTheme="minorHAnsi" w:cstheme="minorHAnsi"/>
          <w:b/>
          <w:bCs/>
          <w:u w:val="single"/>
        </w:rPr>
      </w:pPr>
      <w:r w:rsidRPr="005E2739">
        <w:rPr>
          <w:b/>
          <w:bCs/>
          <w:u w:val="single"/>
        </w:rPr>
        <w:t>Parametry pamięci masowej</w:t>
      </w:r>
    </w:p>
    <w:p w14:paraId="18DE8308" w14:textId="77777777" w:rsidR="005E2739" w:rsidRPr="005E2739" w:rsidRDefault="005E2739" w:rsidP="005E2739">
      <w:pPr>
        <w:pStyle w:val="Akapitzlist"/>
        <w:numPr>
          <w:ilvl w:val="1"/>
          <w:numId w:val="71"/>
        </w:numPr>
        <w:spacing w:after="200" w:line="276" w:lineRule="auto"/>
        <w:rPr>
          <w:rFonts w:asciiTheme="minorHAnsi" w:hAnsiTheme="minorHAnsi" w:cstheme="minorHAnsi"/>
          <w:b/>
          <w:bCs/>
          <w:u w:val="single"/>
        </w:rPr>
      </w:pPr>
      <w:r w:rsidRPr="005E2739">
        <w:t>Min</w:t>
      </w:r>
      <w:r>
        <w:t>imum</w:t>
      </w:r>
      <w:r w:rsidRPr="005E2739">
        <w:t xml:space="preserve"> 2 dyski M.2 SSD </w:t>
      </w:r>
      <w:proofErr w:type="spellStart"/>
      <w:r w:rsidRPr="005E2739">
        <w:t>PCIe</w:t>
      </w:r>
      <w:proofErr w:type="spellEnd"/>
      <w:r w:rsidRPr="005E2739">
        <w:t xml:space="preserve"> </w:t>
      </w:r>
      <w:proofErr w:type="spellStart"/>
      <w:r w:rsidRPr="005E2739">
        <w:t>NVMe</w:t>
      </w:r>
      <w:proofErr w:type="spellEnd"/>
      <w:r w:rsidRPr="005E2739">
        <w:t xml:space="preserve"> </w:t>
      </w:r>
      <w:proofErr w:type="spellStart"/>
      <w:r w:rsidRPr="005E2739">
        <w:t>Performence</w:t>
      </w:r>
      <w:proofErr w:type="spellEnd"/>
      <w:r w:rsidRPr="005E2739">
        <w:t xml:space="preserve"> o łącznej pojemności 2TB. </w:t>
      </w:r>
    </w:p>
    <w:p w14:paraId="2570B0C3" w14:textId="28D1EF85" w:rsidR="005E2739" w:rsidRPr="005E2739" w:rsidRDefault="005E2739" w:rsidP="005E2739">
      <w:pPr>
        <w:pStyle w:val="Akapitzlist"/>
        <w:numPr>
          <w:ilvl w:val="1"/>
          <w:numId w:val="71"/>
        </w:numPr>
        <w:spacing w:after="200" w:line="276" w:lineRule="auto"/>
        <w:rPr>
          <w:rFonts w:asciiTheme="minorHAnsi" w:hAnsiTheme="minorHAnsi" w:cstheme="minorHAnsi"/>
          <w:b/>
          <w:bCs/>
          <w:u w:val="single"/>
        </w:rPr>
      </w:pPr>
      <w:r w:rsidRPr="005E2739">
        <w:t xml:space="preserve">Dysk </w:t>
      </w:r>
      <w:proofErr w:type="spellStart"/>
      <w:r w:rsidRPr="005E2739">
        <w:t>samoszyfrujący</w:t>
      </w:r>
      <w:proofErr w:type="spellEnd"/>
      <w:r w:rsidRPr="005E2739">
        <w:t xml:space="preserve"> w technologii OPAL 2.0</w:t>
      </w:r>
    </w:p>
    <w:p w14:paraId="6ED8C090" w14:textId="77777777" w:rsidR="005E2739" w:rsidRPr="005E2739" w:rsidRDefault="005E2739" w:rsidP="005E2739">
      <w:pPr>
        <w:pStyle w:val="Akapitzlist"/>
        <w:numPr>
          <w:ilvl w:val="0"/>
          <w:numId w:val="71"/>
        </w:numPr>
        <w:spacing w:after="200" w:line="276" w:lineRule="auto"/>
        <w:rPr>
          <w:rFonts w:asciiTheme="minorHAnsi" w:hAnsiTheme="minorHAnsi" w:cstheme="minorHAnsi"/>
          <w:b/>
          <w:bCs/>
          <w:u w:val="single"/>
        </w:rPr>
      </w:pPr>
      <w:r w:rsidRPr="005E2739">
        <w:rPr>
          <w:b/>
          <w:bCs/>
          <w:u w:val="single"/>
        </w:rPr>
        <w:t>Karta graficzna</w:t>
      </w:r>
    </w:p>
    <w:p w14:paraId="0CD9DC76" w14:textId="77777777"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Dedykowana do zastosowań profesjonalnych, zaprojektowana do pracy w mobilnych stacjach roboczych oraz posiadająca min</w:t>
      </w:r>
      <w:r>
        <w:t>imum</w:t>
      </w:r>
      <w:r w:rsidRPr="005E2739">
        <w:t xml:space="preserve"> 8GB własnej pamięci niewspółdzielonej w standardzie GDDR6. </w:t>
      </w:r>
    </w:p>
    <w:p w14:paraId="08E77D1F" w14:textId="77777777"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 xml:space="preserve">Pobór mocy (TGP) układu graficznego nieprzekraczający 60W. </w:t>
      </w:r>
    </w:p>
    <w:p w14:paraId="6F39FFAE" w14:textId="1CEB45F5" w:rsidR="005E2739" w:rsidRPr="005E2739"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5E2739">
        <w:t xml:space="preserve">Karta graficzna osiągająca wynik minimum17000 punktów w teście </w:t>
      </w:r>
      <w:proofErr w:type="spellStart"/>
      <w:r w:rsidRPr="005E2739">
        <w:t>PassMark</w:t>
      </w:r>
      <w:proofErr w:type="spellEnd"/>
      <w:r w:rsidRPr="005E2739">
        <w:t xml:space="preserve"> - G3D Mark przy standardowych ustawieniach oprogramowania testującego w środowisku MS Windows 11 Professional 64-bit w aktualnej wersji.</w:t>
      </w:r>
      <w:r w:rsidRPr="005E2739">
        <w:tab/>
      </w:r>
    </w:p>
    <w:p w14:paraId="1F12A40F" w14:textId="5447022E" w:rsidR="005E2739" w:rsidRPr="005E2739"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5E2739">
        <w:rPr>
          <w:b/>
          <w:bCs/>
          <w:u w:val="single"/>
        </w:rPr>
        <w:t>Obudowa</w:t>
      </w:r>
      <w:r w:rsidRPr="005E2739">
        <w:t xml:space="preserve"> - Wykonana z metali lekkich lub kompozytów (np. aluminium, duraluminium, włókno węglowe, włókno szklane, PC-ABS) charakteryzujących się podwyższoną odpornością na uszkodzenia mechaniczne oraz przystosowana do pracy w trudnych warunkach termicznych. Komputer spełniający normy MIL-STD-810H.</w:t>
      </w:r>
      <w:r w:rsidRPr="005E2739">
        <w:tab/>
      </w:r>
    </w:p>
    <w:p w14:paraId="292C9204" w14:textId="70036DEC" w:rsidR="005E2739" w:rsidRPr="005E2739"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5E2739">
        <w:rPr>
          <w:b/>
          <w:bCs/>
          <w:u w:val="single"/>
        </w:rPr>
        <w:t>Waga</w:t>
      </w:r>
      <w:r w:rsidRPr="005E2739">
        <w:t xml:space="preserve"> - Startowa waga urządzenia nieprzekraczająca 1,9 kg według karty katalogowej producenta</w:t>
      </w:r>
      <w:r>
        <w:t>.</w:t>
      </w:r>
    </w:p>
    <w:p w14:paraId="2DEA70A1" w14:textId="2161A6EF" w:rsidR="005E2739" w:rsidRPr="005E2739"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5E2739">
        <w:rPr>
          <w:b/>
          <w:bCs/>
          <w:u w:val="single"/>
        </w:rPr>
        <w:t>Ekran</w:t>
      </w:r>
      <w:r w:rsidRPr="005E2739">
        <w:t xml:space="preserve"> - Matowy, matryca IPS 16”, rozdzielczość min. WQXGA (2560x1600), min. 500 nitów, kontrast 1200:1, </w:t>
      </w:r>
      <w:proofErr w:type="spellStart"/>
      <w:r w:rsidRPr="005E2739">
        <w:t>gamut</w:t>
      </w:r>
      <w:proofErr w:type="spellEnd"/>
      <w:r w:rsidRPr="005E2739">
        <w:t xml:space="preserve"> </w:t>
      </w:r>
      <w:proofErr w:type="spellStart"/>
      <w:r w:rsidRPr="005E2739">
        <w:t>sRGB</w:t>
      </w:r>
      <w:proofErr w:type="spellEnd"/>
      <w:r w:rsidRPr="005E2739">
        <w:t xml:space="preserve"> min. 100%. Kąt otwarcia pokrywy ekranu min. 180 stopni</w:t>
      </w:r>
      <w:r w:rsidRPr="005E2739">
        <w:tab/>
      </w:r>
    </w:p>
    <w:p w14:paraId="0BA12C24" w14:textId="77777777" w:rsidR="005E2739" w:rsidRPr="005E2739"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5E2739">
        <w:rPr>
          <w:b/>
          <w:bCs/>
          <w:u w:val="single"/>
        </w:rPr>
        <w:t>Karta sieciowa WLAN</w:t>
      </w:r>
    </w:p>
    <w:p w14:paraId="15EFADC7" w14:textId="15D57FC5" w:rsidR="005E2739" w:rsidRPr="005E2739" w:rsidRDefault="005E2739" w:rsidP="005E2739">
      <w:pPr>
        <w:pStyle w:val="Akapitzlist"/>
        <w:numPr>
          <w:ilvl w:val="0"/>
          <w:numId w:val="72"/>
        </w:numPr>
        <w:spacing w:after="200" w:line="276" w:lineRule="auto"/>
        <w:jc w:val="both"/>
        <w:rPr>
          <w:rFonts w:asciiTheme="minorHAnsi" w:hAnsiTheme="minorHAnsi" w:cstheme="minorHAnsi"/>
          <w:b/>
          <w:bCs/>
          <w:u w:val="single"/>
        </w:rPr>
      </w:pPr>
      <w:r w:rsidRPr="005E2739">
        <w:t>Wi-Fi 7</w:t>
      </w:r>
    </w:p>
    <w:p w14:paraId="31BE9B51" w14:textId="61F4156A" w:rsidR="005E2739" w:rsidRPr="005E2739" w:rsidRDefault="005E2739" w:rsidP="005E2739">
      <w:pPr>
        <w:pStyle w:val="Akapitzlist"/>
        <w:numPr>
          <w:ilvl w:val="0"/>
          <w:numId w:val="72"/>
        </w:numPr>
        <w:spacing w:after="200" w:line="276" w:lineRule="auto"/>
        <w:jc w:val="both"/>
        <w:rPr>
          <w:rFonts w:asciiTheme="minorHAnsi" w:hAnsiTheme="minorHAnsi" w:cstheme="minorHAnsi"/>
          <w:b/>
          <w:bCs/>
          <w:u w:val="single"/>
        </w:rPr>
      </w:pPr>
      <w:r w:rsidRPr="005E2739">
        <w:t>Bluetooth min</w:t>
      </w:r>
      <w:r>
        <w:t>imum</w:t>
      </w:r>
      <w:r w:rsidRPr="005E2739">
        <w:t xml:space="preserve"> 5.4  </w:t>
      </w:r>
    </w:p>
    <w:p w14:paraId="6BDF9891" w14:textId="1381875F" w:rsidR="005E2739" w:rsidRPr="00755175"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5E2739">
        <w:rPr>
          <w:b/>
          <w:bCs/>
          <w:u w:val="single"/>
        </w:rPr>
        <w:t>Klawiatura</w:t>
      </w:r>
      <w:r w:rsidR="00755175" w:rsidRPr="00755175">
        <w:rPr>
          <w:b/>
          <w:bCs/>
        </w:rPr>
        <w:t xml:space="preserve"> -</w:t>
      </w:r>
      <w:r w:rsidRPr="00755175">
        <w:t xml:space="preserve"> odporna na zalanie cieczą, układ US, klawiatura wyposażona w min</w:t>
      </w:r>
      <w:r w:rsidR="00755175">
        <w:t>imum</w:t>
      </w:r>
      <w:r w:rsidRPr="00755175">
        <w:t xml:space="preserve"> </w:t>
      </w:r>
      <w:r w:rsidR="00755175">
        <w:t>dwu</w:t>
      </w:r>
      <w:r w:rsidRPr="00755175">
        <w:t xml:space="preserve"> stopniowe podświetlanie przycisków (włączone, wyłączone).</w:t>
      </w:r>
      <w:r w:rsidRPr="00755175">
        <w:tab/>
      </w:r>
    </w:p>
    <w:p w14:paraId="7BECDC3F" w14:textId="6A5CC56D" w:rsidR="005E2739" w:rsidRPr="00755175"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755175">
        <w:rPr>
          <w:b/>
          <w:bCs/>
          <w:u w:val="single"/>
        </w:rPr>
        <w:t>Akumulator</w:t>
      </w:r>
      <w:r w:rsidRPr="00755175">
        <w:t xml:space="preserve"> - O pojemności min. 85Wh, obsługujący funkcjonalność szybkiego ładowania od 0 do 80% w czasie 60 minut lub od 0 do 50% w czasie 30 minut.</w:t>
      </w:r>
      <w:r w:rsidRPr="00755175">
        <w:tab/>
      </w:r>
    </w:p>
    <w:p w14:paraId="48CA5A8B" w14:textId="5C25655A" w:rsidR="005E2739" w:rsidRPr="00755175"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755175">
        <w:rPr>
          <w:b/>
          <w:bCs/>
          <w:u w:val="single"/>
        </w:rPr>
        <w:t>Zasilacz</w:t>
      </w:r>
      <w:r w:rsidR="00755175" w:rsidRPr="00755175">
        <w:rPr>
          <w:b/>
          <w:bCs/>
          <w:u w:val="single"/>
        </w:rPr>
        <w:t xml:space="preserve"> zewnętrzny</w:t>
      </w:r>
      <w:r w:rsidRPr="00755175">
        <w:t xml:space="preserve"> - min</w:t>
      </w:r>
      <w:r w:rsidR="00755175">
        <w:t>imum</w:t>
      </w:r>
      <w:r w:rsidRPr="00755175">
        <w:t xml:space="preserve"> 135W</w:t>
      </w:r>
      <w:r w:rsidR="00755175">
        <w:t>,</w:t>
      </w:r>
      <w:r w:rsidRPr="00755175">
        <w:t xml:space="preserve">  </w:t>
      </w:r>
      <w:r w:rsidR="00755175">
        <w:t>w</w:t>
      </w:r>
      <w:r w:rsidRPr="00755175">
        <w:t xml:space="preserve">yprodukowany przez </w:t>
      </w:r>
      <w:r w:rsidR="00755175">
        <w:t>p</w:t>
      </w:r>
      <w:r w:rsidRPr="00755175">
        <w:t xml:space="preserve">roducenta komputera, dedykowany do oferowanego modelu.  </w:t>
      </w:r>
      <w:r w:rsidRPr="00755175">
        <w:tab/>
      </w:r>
    </w:p>
    <w:p w14:paraId="16005181" w14:textId="58B47F4D" w:rsidR="005E2739" w:rsidRPr="00755175"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755175">
        <w:rPr>
          <w:b/>
          <w:bCs/>
          <w:u w:val="single"/>
        </w:rPr>
        <w:t>Stacja dokująca</w:t>
      </w:r>
      <w:r w:rsidRPr="00755175">
        <w:t xml:space="preserve"> - pochodząca od tego samego producenta, dedykowana do obsługi mobilnych stacji roboczych (300W)</w:t>
      </w:r>
      <w:r w:rsidRPr="00755175">
        <w:tab/>
      </w:r>
    </w:p>
    <w:p w14:paraId="10374D38" w14:textId="77777777" w:rsidR="00755175" w:rsidRPr="00755175"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755175">
        <w:rPr>
          <w:b/>
          <w:bCs/>
          <w:u w:val="single"/>
        </w:rPr>
        <w:t>Certyfikaty, oświadczenia i standardy</w:t>
      </w:r>
    </w:p>
    <w:p w14:paraId="25436E86" w14:textId="7FAFA419" w:rsidR="005E2739" w:rsidRPr="00755175" w:rsidRDefault="00755175" w:rsidP="00755175">
      <w:pPr>
        <w:pStyle w:val="Akapitzlist"/>
        <w:numPr>
          <w:ilvl w:val="1"/>
          <w:numId w:val="71"/>
        </w:numPr>
        <w:spacing w:after="200" w:line="276" w:lineRule="auto"/>
        <w:jc w:val="both"/>
        <w:rPr>
          <w:rFonts w:asciiTheme="minorHAnsi" w:hAnsiTheme="minorHAnsi" w:cstheme="minorHAnsi"/>
          <w:b/>
          <w:bCs/>
          <w:u w:val="single"/>
        </w:rPr>
      </w:pPr>
      <w:r>
        <w:t>d</w:t>
      </w:r>
      <w:r w:rsidR="005E2739" w:rsidRPr="00755175">
        <w:t>la producenta sprzętu należy dostarczyć certyfikat:</w:t>
      </w:r>
    </w:p>
    <w:p w14:paraId="43E83308" w14:textId="33F8DB13" w:rsidR="00755175" w:rsidRPr="009D5F5A" w:rsidRDefault="009D5F5A" w:rsidP="00755175">
      <w:pPr>
        <w:pStyle w:val="Akapitzlist"/>
        <w:numPr>
          <w:ilvl w:val="2"/>
          <w:numId w:val="71"/>
        </w:numPr>
        <w:spacing w:after="200" w:line="276" w:lineRule="auto"/>
        <w:jc w:val="both"/>
        <w:rPr>
          <w:rFonts w:asciiTheme="minorHAnsi" w:hAnsiTheme="minorHAnsi" w:cstheme="minorHAnsi"/>
          <w:b/>
          <w:bCs/>
          <w:u w:val="single"/>
        </w:rPr>
      </w:pPr>
      <w:r w:rsidRPr="005E2739">
        <w:t>ISO 9001</w:t>
      </w:r>
    </w:p>
    <w:p w14:paraId="3B717028" w14:textId="516F6671" w:rsidR="009D5F5A" w:rsidRPr="009D5F5A" w:rsidRDefault="009D5F5A" w:rsidP="00755175">
      <w:pPr>
        <w:pStyle w:val="Akapitzlist"/>
        <w:numPr>
          <w:ilvl w:val="2"/>
          <w:numId w:val="71"/>
        </w:numPr>
        <w:spacing w:after="200" w:line="276" w:lineRule="auto"/>
        <w:jc w:val="both"/>
        <w:rPr>
          <w:rFonts w:asciiTheme="minorHAnsi" w:hAnsiTheme="minorHAnsi" w:cstheme="minorHAnsi"/>
          <w:b/>
          <w:bCs/>
          <w:u w:val="single"/>
        </w:rPr>
      </w:pPr>
      <w:r w:rsidRPr="005E2739">
        <w:t>ISO 14001</w:t>
      </w:r>
    </w:p>
    <w:p w14:paraId="422ADEE3" w14:textId="1D4EF4AF" w:rsidR="009D5F5A" w:rsidRPr="00755175" w:rsidRDefault="009D5F5A" w:rsidP="00755175">
      <w:pPr>
        <w:pStyle w:val="Akapitzlist"/>
        <w:numPr>
          <w:ilvl w:val="2"/>
          <w:numId w:val="71"/>
        </w:numPr>
        <w:spacing w:after="200" w:line="276" w:lineRule="auto"/>
        <w:jc w:val="both"/>
        <w:rPr>
          <w:rFonts w:asciiTheme="minorHAnsi" w:hAnsiTheme="minorHAnsi" w:cstheme="minorHAnsi"/>
          <w:b/>
          <w:bCs/>
          <w:u w:val="single"/>
        </w:rPr>
      </w:pPr>
      <w:r w:rsidRPr="005E2739">
        <w:t>ISO 50001</w:t>
      </w:r>
    </w:p>
    <w:p w14:paraId="15F714CA" w14:textId="74A1D08E" w:rsidR="00755175" w:rsidRPr="009D5F5A" w:rsidRDefault="00755175" w:rsidP="00755175">
      <w:pPr>
        <w:pStyle w:val="Akapitzlist"/>
        <w:numPr>
          <w:ilvl w:val="1"/>
          <w:numId w:val="71"/>
        </w:numPr>
        <w:spacing w:after="200" w:line="276" w:lineRule="auto"/>
        <w:jc w:val="both"/>
        <w:rPr>
          <w:rFonts w:asciiTheme="minorHAnsi" w:hAnsiTheme="minorHAnsi" w:cstheme="minorHAnsi"/>
          <w:b/>
          <w:bCs/>
          <w:u w:val="single"/>
        </w:rPr>
      </w:pPr>
      <w:r>
        <w:t>d</w:t>
      </w:r>
      <w:r w:rsidRPr="005E2739">
        <w:t>la komputera</w:t>
      </w:r>
      <w:r w:rsidRPr="00755175">
        <w:t xml:space="preserve"> należy dostarczyć certyfikat</w:t>
      </w:r>
      <w:r>
        <w:t>:</w:t>
      </w:r>
    </w:p>
    <w:p w14:paraId="16D94994" w14:textId="28BE3E48" w:rsidR="005E2739" w:rsidRPr="009D5F5A" w:rsidRDefault="005E2739" w:rsidP="005E2739">
      <w:pPr>
        <w:pStyle w:val="Akapitzlist"/>
        <w:numPr>
          <w:ilvl w:val="2"/>
          <w:numId w:val="71"/>
        </w:numPr>
        <w:spacing w:after="200" w:line="276" w:lineRule="auto"/>
        <w:jc w:val="both"/>
        <w:rPr>
          <w:rFonts w:asciiTheme="minorHAnsi" w:hAnsiTheme="minorHAnsi" w:cstheme="minorHAnsi"/>
          <w:b/>
          <w:bCs/>
          <w:u w:val="single"/>
        </w:rPr>
      </w:pPr>
      <w:r w:rsidRPr="009D5F5A">
        <w:t xml:space="preserve">EPEAT Gold dla kraju Polska według danych widocznych na stronie </w:t>
      </w:r>
      <w:hyperlink r:id="rId8" w:history="1">
        <w:r w:rsidR="009D5F5A" w:rsidRPr="006E7DF8">
          <w:rPr>
            <w:rStyle w:val="Hipercze"/>
          </w:rPr>
          <w:t>https://epeat.net/search-computers-and-displays</w:t>
        </w:r>
      </w:hyperlink>
    </w:p>
    <w:p w14:paraId="28E87EBF" w14:textId="3FA757F4" w:rsidR="005E2739" w:rsidRPr="009D5F5A" w:rsidRDefault="005E2739" w:rsidP="005E2739">
      <w:pPr>
        <w:pStyle w:val="Akapitzlist"/>
        <w:numPr>
          <w:ilvl w:val="2"/>
          <w:numId w:val="71"/>
        </w:numPr>
        <w:spacing w:after="200" w:line="276" w:lineRule="auto"/>
        <w:jc w:val="both"/>
        <w:rPr>
          <w:rFonts w:asciiTheme="minorHAnsi" w:hAnsiTheme="minorHAnsi" w:cstheme="minorHAnsi"/>
          <w:b/>
          <w:bCs/>
          <w:u w:val="single"/>
        </w:rPr>
      </w:pPr>
      <w:r w:rsidRPr="009D5F5A">
        <w:t xml:space="preserve">TCO 9.0 potwierdzone wpisem na stronie: </w:t>
      </w:r>
      <w:hyperlink r:id="rId9" w:history="1">
        <w:r w:rsidR="009D5F5A" w:rsidRPr="006E7DF8">
          <w:rPr>
            <w:rStyle w:val="Hipercze"/>
          </w:rPr>
          <w:t>https://tcocertified.com/product-finder/</w:t>
        </w:r>
      </w:hyperlink>
    </w:p>
    <w:p w14:paraId="7A5336E8" w14:textId="7AACBBE5" w:rsidR="005E2739" w:rsidRPr="009D5F5A" w:rsidRDefault="005E2739" w:rsidP="005E2739">
      <w:pPr>
        <w:pStyle w:val="Akapitzlist"/>
        <w:numPr>
          <w:ilvl w:val="2"/>
          <w:numId w:val="71"/>
        </w:numPr>
        <w:spacing w:after="200" w:line="276" w:lineRule="auto"/>
        <w:jc w:val="both"/>
        <w:rPr>
          <w:rFonts w:asciiTheme="minorHAnsi" w:hAnsiTheme="minorHAnsi" w:cstheme="minorHAnsi"/>
          <w:b/>
          <w:bCs/>
          <w:u w:val="single"/>
        </w:rPr>
      </w:pPr>
      <w:r w:rsidRPr="009D5F5A">
        <w:t>MIL-STD-810H</w:t>
      </w:r>
    </w:p>
    <w:p w14:paraId="656E5418" w14:textId="4B517F08" w:rsidR="005E2739" w:rsidRPr="009D5F5A" w:rsidRDefault="005E2739" w:rsidP="005E2739">
      <w:pPr>
        <w:pStyle w:val="Akapitzlist"/>
        <w:numPr>
          <w:ilvl w:val="2"/>
          <w:numId w:val="71"/>
        </w:numPr>
        <w:spacing w:after="200" w:line="276" w:lineRule="auto"/>
        <w:jc w:val="both"/>
        <w:rPr>
          <w:rFonts w:asciiTheme="minorHAnsi" w:hAnsiTheme="minorHAnsi" w:cstheme="minorHAnsi"/>
          <w:b/>
          <w:bCs/>
          <w:u w:val="single"/>
        </w:rPr>
      </w:pPr>
      <w:r w:rsidRPr="009D5F5A">
        <w:t>Deklaracja zgodności CE</w:t>
      </w:r>
    </w:p>
    <w:p w14:paraId="7F844AFA" w14:textId="6FF1ECDF" w:rsidR="005E2739" w:rsidRPr="009D5F5A"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9D5F5A">
        <w:rPr>
          <w:b/>
          <w:bCs/>
          <w:u w:val="single"/>
        </w:rPr>
        <w:t>System operacyjny</w:t>
      </w:r>
      <w:r w:rsidRPr="009D5F5A">
        <w:t xml:space="preserve"> - Microsoft Windows 11 Pro 64 bit lub system operacyjny klasy PC, który spełnia następujące wymagania poprzez wbudowane mechanizmy, bez użycia dodatkowych aplikacji:</w:t>
      </w:r>
    </w:p>
    <w:p w14:paraId="113D634A" w14:textId="79E7C9B5" w:rsidR="005E2739" w:rsidRPr="009D5F5A" w:rsidRDefault="005E2739" w:rsidP="009D5F5A">
      <w:pPr>
        <w:pStyle w:val="Akapitzlist"/>
        <w:numPr>
          <w:ilvl w:val="1"/>
          <w:numId w:val="71"/>
        </w:numPr>
        <w:spacing w:after="200" w:line="276" w:lineRule="auto"/>
        <w:jc w:val="both"/>
        <w:rPr>
          <w:rFonts w:asciiTheme="minorHAnsi" w:hAnsiTheme="minorHAnsi" w:cstheme="minorHAnsi"/>
          <w:b/>
          <w:bCs/>
          <w:u w:val="single"/>
        </w:rPr>
      </w:pPr>
      <w:r w:rsidRPr="009D5F5A">
        <w:t>Dostępne dwa rodzaje graficznego interfejsu użytkownika:</w:t>
      </w:r>
    </w:p>
    <w:p w14:paraId="7B16DB21" w14:textId="3F40A908" w:rsidR="005E2739" w:rsidRPr="009D5F5A" w:rsidRDefault="005E2739" w:rsidP="009D5F5A">
      <w:pPr>
        <w:pStyle w:val="Akapitzlist"/>
        <w:numPr>
          <w:ilvl w:val="2"/>
          <w:numId w:val="71"/>
        </w:numPr>
        <w:spacing w:after="200" w:line="276" w:lineRule="auto"/>
        <w:jc w:val="both"/>
        <w:rPr>
          <w:rFonts w:asciiTheme="minorHAnsi" w:hAnsiTheme="minorHAnsi" w:cstheme="minorHAnsi"/>
          <w:b/>
          <w:bCs/>
          <w:u w:val="single"/>
        </w:rPr>
      </w:pPr>
      <w:r w:rsidRPr="009D5F5A">
        <w:t>Klasyczny, umożliwiający obsługę przy pomocy klawiatury i myszy</w:t>
      </w:r>
      <w:r w:rsidR="009D5F5A">
        <w:t>.</w:t>
      </w:r>
    </w:p>
    <w:p w14:paraId="36E18B9B" w14:textId="2EA17305" w:rsidR="005E2739" w:rsidRPr="009D5F5A" w:rsidRDefault="005E2739" w:rsidP="009D5F5A">
      <w:pPr>
        <w:pStyle w:val="Akapitzlist"/>
        <w:numPr>
          <w:ilvl w:val="2"/>
          <w:numId w:val="71"/>
        </w:numPr>
        <w:spacing w:after="200" w:line="276" w:lineRule="auto"/>
        <w:jc w:val="both"/>
        <w:rPr>
          <w:rFonts w:asciiTheme="minorHAnsi" w:hAnsiTheme="minorHAnsi" w:cstheme="minorHAnsi"/>
          <w:b/>
          <w:bCs/>
          <w:u w:val="single"/>
        </w:rPr>
      </w:pPr>
      <w:r w:rsidRPr="009D5F5A">
        <w:t>Dotykowy umożliwiający sterowanie dotykiem na urządzeniach typu tablet lub monitorach dotykowych</w:t>
      </w:r>
      <w:r w:rsidR="009D5F5A">
        <w:t>.</w:t>
      </w:r>
    </w:p>
    <w:p w14:paraId="05B594A6" w14:textId="02C65BDD" w:rsidR="005E2739" w:rsidRPr="009D5F5A" w:rsidRDefault="005E2739" w:rsidP="009D5F5A">
      <w:pPr>
        <w:pStyle w:val="Akapitzlist"/>
        <w:numPr>
          <w:ilvl w:val="2"/>
          <w:numId w:val="71"/>
        </w:numPr>
        <w:spacing w:after="200" w:line="276" w:lineRule="auto"/>
        <w:jc w:val="both"/>
        <w:rPr>
          <w:rFonts w:asciiTheme="minorHAnsi" w:hAnsiTheme="minorHAnsi" w:cstheme="minorHAnsi"/>
          <w:b/>
          <w:bCs/>
          <w:u w:val="single"/>
        </w:rPr>
      </w:pPr>
      <w:r w:rsidRPr="009D5F5A">
        <w:t>Funkcje związane z obsługą komputerów typu tablet, z wbudowanym modułem „uczenia się” pisma użytkownika – obsługa języka polskiego</w:t>
      </w:r>
      <w:r w:rsidR="009D5F5A">
        <w:t>.</w:t>
      </w:r>
    </w:p>
    <w:p w14:paraId="221467E4" w14:textId="0EBEE6FC" w:rsidR="005E2739" w:rsidRPr="009D5F5A" w:rsidRDefault="005E2739" w:rsidP="009D5F5A">
      <w:pPr>
        <w:pStyle w:val="Akapitzlist"/>
        <w:numPr>
          <w:ilvl w:val="2"/>
          <w:numId w:val="71"/>
        </w:numPr>
        <w:spacing w:after="200" w:line="276" w:lineRule="auto"/>
        <w:jc w:val="both"/>
        <w:rPr>
          <w:rFonts w:asciiTheme="minorHAnsi" w:hAnsiTheme="minorHAnsi" w:cstheme="minorHAnsi"/>
          <w:b/>
          <w:bCs/>
          <w:u w:val="single"/>
        </w:rPr>
      </w:pPr>
      <w:r w:rsidRPr="009D5F5A">
        <w:t>Interfejs użytkownika dostępny w wielu językach do wyboru – w tym polskim i angielskim</w:t>
      </w:r>
      <w:r w:rsidR="009D5F5A">
        <w:t>.</w:t>
      </w:r>
    </w:p>
    <w:p w14:paraId="03E26987" w14:textId="169A6869" w:rsidR="005E2739" w:rsidRPr="009D5F5A" w:rsidRDefault="005E2739" w:rsidP="009D5F5A">
      <w:pPr>
        <w:pStyle w:val="Akapitzlist"/>
        <w:numPr>
          <w:ilvl w:val="2"/>
          <w:numId w:val="71"/>
        </w:numPr>
        <w:spacing w:after="200" w:line="276" w:lineRule="auto"/>
        <w:jc w:val="both"/>
        <w:rPr>
          <w:rFonts w:asciiTheme="minorHAnsi" w:hAnsiTheme="minorHAnsi" w:cstheme="minorHAnsi"/>
          <w:b/>
          <w:bCs/>
          <w:u w:val="single"/>
        </w:rPr>
      </w:pPr>
      <w:r w:rsidRPr="009D5F5A">
        <w:t>Możliwość tworzenia pulpitów wirtualnych, przenoszenia aplikacji pomiędzy pulpitami i przełączanie się pomiędzy pulpitami za pomocą skrótów klawiaturowych lub GUI.</w:t>
      </w:r>
    </w:p>
    <w:p w14:paraId="1FF70F66" w14:textId="4CAFFFC8" w:rsidR="005E2739" w:rsidRPr="009D5F5A"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9D5F5A">
        <w:t>Wbudowane w system operacyjny minimum dwie przeglądarki Internetowe</w:t>
      </w:r>
      <w:r w:rsidR="009D5F5A">
        <w:t>.</w:t>
      </w:r>
    </w:p>
    <w:p w14:paraId="64168E19" w14:textId="39697089" w:rsidR="005E2739" w:rsidRPr="009D5F5A"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9D5F5A">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r w:rsidR="009D5F5A">
        <w:t>.</w:t>
      </w:r>
    </w:p>
    <w:p w14:paraId="50565150" w14:textId="1944EA5D" w:rsidR="005E2739" w:rsidRPr="009D5F5A"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9D5F5A">
        <w:t>Zlokalizowane w języku polskim, co najmniej następujące elementy: menu, pomoc, komunikaty systemowe, menedżer plików.</w:t>
      </w:r>
    </w:p>
    <w:p w14:paraId="1A7A4A0C" w14:textId="29F3CBBE" w:rsidR="005E2739" w:rsidRPr="009D5F5A"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9D5F5A">
        <w:t>Graficzne środowisko instalacji i konfiguracji dostępne w języku polskim</w:t>
      </w:r>
      <w:r w:rsidR="009D5F5A">
        <w:t>.</w:t>
      </w:r>
    </w:p>
    <w:p w14:paraId="60777BFC" w14:textId="41A0C6EE"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Wbudowany system pomocy w języku polskim.</w:t>
      </w:r>
    </w:p>
    <w:p w14:paraId="62DC5347" w14:textId="0F0D39F4"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Możliwość przystosowania stanowiska dla osób niepełnosprawnych (np. słabo widzących).</w:t>
      </w:r>
    </w:p>
    <w:p w14:paraId="3973B7BD" w14:textId="7CE7C7CC"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Możliwość dokonywania aktualizacji i poprawek systemu poprzez mechanizm zarządzany przez administratora systemu Zamawiającego.</w:t>
      </w:r>
    </w:p>
    <w:p w14:paraId="275CAB8C" w14:textId="5BE4DFBA"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 xml:space="preserve">Możliwość dostarczania poprawek do systemu operacyjnego w modelu </w:t>
      </w:r>
      <w:proofErr w:type="spellStart"/>
      <w:r w:rsidRPr="005E0C51">
        <w:t>peer</w:t>
      </w:r>
      <w:proofErr w:type="spellEnd"/>
      <w:r w:rsidRPr="005E0C51">
        <w:t>-to-</w:t>
      </w:r>
      <w:proofErr w:type="spellStart"/>
      <w:r w:rsidRPr="005E0C51">
        <w:t>peer</w:t>
      </w:r>
      <w:proofErr w:type="spellEnd"/>
      <w:r w:rsidRPr="005E0C51">
        <w:t>.</w:t>
      </w:r>
    </w:p>
    <w:p w14:paraId="292DE431" w14:textId="7E7DAF37"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ab/>
        <w:t>Możliwość sterowania czasem dostarczania nowych wersji systemu operacyjnego, możliwość centralnego opóźniania dostarczania nowej wersji o minimum 4 miesiące.</w:t>
      </w:r>
    </w:p>
    <w:p w14:paraId="6097E678" w14:textId="2DDEE76E"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ab/>
        <w:t>Zabezpieczony hasłem hierarchiczny dostęp do systemu, konta i profile użytkowników zarządzane zdalnie; praca systemu w trybie ochrony kont użytkowników.</w:t>
      </w:r>
    </w:p>
    <w:p w14:paraId="3E716C0D" w14:textId="6C524218"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Możliwość dołączenia systemu do usługi katalogowej on-</w:t>
      </w:r>
      <w:proofErr w:type="spellStart"/>
      <w:r w:rsidRPr="005E0C51">
        <w:t>premise</w:t>
      </w:r>
      <w:proofErr w:type="spellEnd"/>
      <w:r w:rsidRPr="005E0C51">
        <w:t xml:space="preserve"> lub w chmurze.</w:t>
      </w:r>
    </w:p>
    <w:p w14:paraId="204AFC20" w14:textId="56A588A7"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Umożliwienie zablokowania urządzenia w ramach danego konta tylko do uruchamiania wybranej aplikacji - tryb "kiosk".</w:t>
      </w:r>
    </w:p>
    <w:p w14:paraId="77B72373" w14:textId="1E6E0C57" w:rsidR="005E2739" w:rsidRPr="005E0C5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7D7EC16" w14:textId="5F3EB5BB" w:rsidR="005E2739" w:rsidRPr="00501541" w:rsidRDefault="005E2739" w:rsidP="005E0C51">
      <w:pPr>
        <w:pStyle w:val="Akapitzlist"/>
        <w:numPr>
          <w:ilvl w:val="2"/>
          <w:numId w:val="71"/>
        </w:numPr>
        <w:spacing w:after="200" w:line="276" w:lineRule="auto"/>
        <w:jc w:val="both"/>
        <w:rPr>
          <w:rFonts w:asciiTheme="minorHAnsi" w:hAnsiTheme="minorHAnsi" w:cstheme="minorHAnsi"/>
          <w:b/>
          <w:bCs/>
          <w:u w:val="single"/>
        </w:rPr>
      </w:pPr>
      <w:r w:rsidRPr="005E0C51">
        <w:t>Zdalna pomoc i współdzielenie aplikacji – możliwość zdalnego przejęcia sesji zalogowanego użytkownika celem rozwiązania problemu z komputerem.</w:t>
      </w:r>
    </w:p>
    <w:p w14:paraId="4188E4D4" w14:textId="0126010D"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 xml:space="preserve">Transakcyjny system plików pozwalający na stosowanie przydziałów (ang. </w:t>
      </w:r>
      <w:proofErr w:type="spellStart"/>
      <w:r w:rsidRPr="00501541">
        <w:t>quota</w:t>
      </w:r>
      <w:proofErr w:type="spellEnd"/>
      <w:r w:rsidRPr="00501541">
        <w:t>) na dysku dla użytkowników oraz zapewniający większą niezawodność i pozwalający tworzyć kopie zapasowe.</w:t>
      </w:r>
    </w:p>
    <w:p w14:paraId="3BBF74E1" w14:textId="3A1F7F69"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Oprogramowanie dla tworzenia kopii zapasowych (Backup); automatyczne wykonywanie kopii plików z możliwością automatycznego przywrócenia wersji wcześniejszej.</w:t>
      </w:r>
    </w:p>
    <w:p w14:paraId="3AF3A9BD" w14:textId="6CF957E6"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Możliwość przywracania obrazu plików systemowych do uprzednio zapisanej postaci.</w:t>
      </w:r>
    </w:p>
    <w:p w14:paraId="30C394DF" w14:textId="4358FD77"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ab/>
        <w:t>Możliwość przywracania systemu operacyjnego do stanu początkowego z pozostawieniem plików użytkownika.</w:t>
      </w:r>
    </w:p>
    <w:p w14:paraId="5A33075A" w14:textId="57627182"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Możliwość blokowania lub dopuszczania dowolnych urządzeń peryferyjnych za pomocą polityk grupowych (np. przy użyciu numerów identyfikacyjnych sprzętu).</w:t>
      </w:r>
    </w:p>
    <w:p w14:paraId="72ADE773" w14:textId="65F83F34"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 xml:space="preserve">Wbudowany mechanizm wirtualizacji typu </w:t>
      </w:r>
      <w:proofErr w:type="spellStart"/>
      <w:r w:rsidRPr="00501541">
        <w:t>hypervisor</w:t>
      </w:r>
      <w:proofErr w:type="spellEnd"/>
      <w:r w:rsidRPr="00501541">
        <w:t>.</w:t>
      </w:r>
    </w:p>
    <w:p w14:paraId="14952C3A" w14:textId="489E2867"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Wbudowana możliwość zdalnego dostępu do systemu i pracy zdalnej z wykorzystaniem pełnego interfejsu graficznego.</w:t>
      </w:r>
    </w:p>
    <w:p w14:paraId="39CE73E1" w14:textId="21291CAE"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Dostępność bezpłatnych biuletynów bezpieczeństwa związanych z działaniem systemu operacyjnego.</w:t>
      </w:r>
    </w:p>
    <w:p w14:paraId="40404B2A" w14:textId="7EB2D220"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Wbudowana zapora internetowa (firewall) dla ochrony połączeń internetowych, zintegrowana z systemem konsola do zarządzania ustawieniami zapory i regułami IP v4 i v6.</w:t>
      </w:r>
    </w:p>
    <w:p w14:paraId="7D906E95" w14:textId="3C1F3D61"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ab/>
        <w:t>Identyfikacja sieci komputerowych, do których jest podłączony system operacyjny, zapamiętywanie ustawień i przypisywanie do min</w:t>
      </w:r>
      <w:r w:rsidR="00501541">
        <w:t>imum</w:t>
      </w:r>
      <w:r w:rsidRPr="00501541">
        <w:t xml:space="preserve"> 3 kategorii bezpieczeństwa (z predefiniowanymi odpowiednio do kategorii ustawieniami zapory sieciowej, udostępniania plików itp.).</w:t>
      </w:r>
    </w:p>
    <w:p w14:paraId="28EF52A6" w14:textId="2E899239"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ab/>
        <w:t>Możliwość zdefiniowania zarządzanych aplikacji w taki sposób aby automatycznie szyfrowały pliki na poziomie systemu plików. Blokowanie bezpośredniego kopiowania treści między aplikacjami zarządzanymi a niezarządzanymi.</w:t>
      </w:r>
    </w:p>
    <w:p w14:paraId="0042825A" w14:textId="60520C3C"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ab/>
        <w:t>Wbudowany system uwierzytelnienia dwuskładnikowego oparty o certyfikat lub klucz prywatny oraz PIN lub uwierzytelnienie biometryczne.</w:t>
      </w:r>
    </w:p>
    <w:p w14:paraId="128F5438" w14:textId="167A7AE1"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ab/>
        <w:t>Wbudowane mechanizmy ochrony antywirusowej i przeciw złośliwemu oprogramowaniu z zapewnionymi bezpłatnymi aktualizacjami.</w:t>
      </w:r>
    </w:p>
    <w:p w14:paraId="1F9EB18D" w14:textId="5A14EB07"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Wbudowany system szyfrowania dysku twardego ze wsparciem modułu TPM</w:t>
      </w:r>
      <w:r w:rsidR="00501541">
        <w:t>.</w:t>
      </w:r>
    </w:p>
    <w:p w14:paraId="260E41D3" w14:textId="1E212DE1" w:rsidR="005E2739" w:rsidRPr="0050154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Możliwość tworzenia i przechowywania kopii zapasowych kluczy odzyskiwania do szyfrowania dysku w usługach katalogowych.</w:t>
      </w:r>
    </w:p>
    <w:p w14:paraId="0C001246" w14:textId="1B954E05" w:rsidR="005E2739" w:rsidRPr="00FC66D1" w:rsidRDefault="005E2739" w:rsidP="00501541">
      <w:pPr>
        <w:pStyle w:val="Akapitzlist"/>
        <w:numPr>
          <w:ilvl w:val="2"/>
          <w:numId w:val="71"/>
        </w:numPr>
        <w:spacing w:after="200" w:line="276" w:lineRule="auto"/>
        <w:jc w:val="both"/>
        <w:rPr>
          <w:rFonts w:asciiTheme="minorHAnsi" w:hAnsiTheme="minorHAnsi" w:cstheme="minorHAnsi"/>
          <w:b/>
          <w:bCs/>
          <w:u w:val="single"/>
        </w:rPr>
      </w:pPr>
      <w:r w:rsidRPr="00501541">
        <w:t>Możliwość tworzenia wirtualnych kart inteligentnych.</w:t>
      </w:r>
    </w:p>
    <w:p w14:paraId="79C9BA01" w14:textId="4141793F"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 xml:space="preserve">Wsparcie dla </w:t>
      </w:r>
      <w:proofErr w:type="spellStart"/>
      <w:r w:rsidRPr="00FC66D1">
        <w:t>firmware</w:t>
      </w:r>
      <w:proofErr w:type="spellEnd"/>
      <w:r w:rsidRPr="00FC66D1">
        <w:t xml:space="preserve"> UEFI i funkcji bezpiecznego rozruchu (</w:t>
      </w:r>
      <w:proofErr w:type="spellStart"/>
      <w:r w:rsidRPr="00FC66D1">
        <w:t>Secure</w:t>
      </w:r>
      <w:proofErr w:type="spellEnd"/>
      <w:r w:rsidRPr="00FC66D1">
        <w:t xml:space="preserve"> </w:t>
      </w:r>
      <w:proofErr w:type="spellStart"/>
      <w:r w:rsidRPr="00FC66D1">
        <w:t>Boot</w:t>
      </w:r>
      <w:proofErr w:type="spellEnd"/>
      <w:r w:rsidRPr="00FC66D1">
        <w:t>)</w:t>
      </w:r>
      <w:r w:rsidR="00FC66D1">
        <w:t>.</w:t>
      </w:r>
    </w:p>
    <w:p w14:paraId="4AF1A981" w14:textId="48110B43"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 xml:space="preserve">Wbudowany w system, wykorzystywany automatycznie przez wbudowane przeglądarki filtr </w:t>
      </w:r>
      <w:proofErr w:type="spellStart"/>
      <w:r w:rsidRPr="00FC66D1">
        <w:t>reputacyjny</w:t>
      </w:r>
      <w:proofErr w:type="spellEnd"/>
      <w:r w:rsidRPr="00FC66D1">
        <w:t xml:space="preserve"> URL.</w:t>
      </w:r>
    </w:p>
    <w:p w14:paraId="34009E7E" w14:textId="39AB0941"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ab/>
        <w:t>Wsparcie dla IPSEC oparte na politykach – wdrażanie IPSEC oparte na zestawach reguł definiujących ustawienia zarządzanych w sposób centralny.</w:t>
      </w:r>
    </w:p>
    <w:p w14:paraId="16CD1F71" w14:textId="7706BAB2"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Mechanizmy logowania w oparciu o:</w:t>
      </w:r>
    </w:p>
    <w:p w14:paraId="02DE9838" w14:textId="39252F3D" w:rsidR="00FC66D1" w:rsidRPr="00FC66D1" w:rsidRDefault="00FC66D1" w:rsidP="00FC66D1">
      <w:pPr>
        <w:pStyle w:val="Akapitzlist"/>
        <w:numPr>
          <w:ilvl w:val="0"/>
          <w:numId w:val="73"/>
        </w:numPr>
        <w:spacing w:after="200" w:line="276" w:lineRule="auto"/>
        <w:jc w:val="both"/>
        <w:rPr>
          <w:rFonts w:asciiTheme="minorHAnsi" w:hAnsiTheme="minorHAnsi" w:cstheme="minorHAnsi"/>
          <w:b/>
          <w:bCs/>
          <w:u w:val="single"/>
        </w:rPr>
      </w:pPr>
      <w:r w:rsidRPr="005E2739">
        <w:t>Login i hasło,</w:t>
      </w:r>
    </w:p>
    <w:p w14:paraId="3CBCA353" w14:textId="21FF9891" w:rsidR="00FC66D1" w:rsidRPr="00FC66D1" w:rsidRDefault="00FC66D1" w:rsidP="00FC66D1">
      <w:pPr>
        <w:pStyle w:val="Akapitzlist"/>
        <w:numPr>
          <w:ilvl w:val="0"/>
          <w:numId w:val="73"/>
        </w:numPr>
        <w:spacing w:after="200" w:line="276" w:lineRule="auto"/>
        <w:jc w:val="both"/>
        <w:rPr>
          <w:rFonts w:asciiTheme="minorHAnsi" w:hAnsiTheme="minorHAnsi" w:cstheme="minorHAnsi"/>
          <w:b/>
          <w:bCs/>
          <w:u w:val="single"/>
        </w:rPr>
      </w:pPr>
      <w:r w:rsidRPr="005E2739">
        <w:t>Karty inteligentne i certyfikaty (</w:t>
      </w:r>
      <w:proofErr w:type="spellStart"/>
      <w:r w:rsidRPr="005E2739">
        <w:t>smartcard</w:t>
      </w:r>
      <w:proofErr w:type="spellEnd"/>
      <w:r w:rsidRPr="005E2739">
        <w:t>),</w:t>
      </w:r>
    </w:p>
    <w:p w14:paraId="07B412D1" w14:textId="1B5FD547" w:rsidR="00FC66D1" w:rsidRPr="00FC66D1" w:rsidRDefault="00FC66D1" w:rsidP="00FC66D1">
      <w:pPr>
        <w:pStyle w:val="Akapitzlist"/>
        <w:numPr>
          <w:ilvl w:val="0"/>
          <w:numId w:val="73"/>
        </w:numPr>
        <w:spacing w:after="200" w:line="276" w:lineRule="auto"/>
        <w:jc w:val="both"/>
        <w:rPr>
          <w:rFonts w:asciiTheme="minorHAnsi" w:hAnsiTheme="minorHAnsi" w:cstheme="minorHAnsi"/>
          <w:b/>
          <w:bCs/>
          <w:u w:val="single"/>
        </w:rPr>
      </w:pPr>
      <w:r w:rsidRPr="005E2739">
        <w:t>Wirtualne karty inteligentne i certyfikaty (logowanie w oparciu o certyfikat chroniony poprzez moduł TPM),</w:t>
      </w:r>
    </w:p>
    <w:p w14:paraId="770A598D" w14:textId="51FFAB06" w:rsidR="00FC66D1" w:rsidRPr="00FC66D1" w:rsidRDefault="00FC66D1" w:rsidP="00FC66D1">
      <w:pPr>
        <w:pStyle w:val="Akapitzlist"/>
        <w:numPr>
          <w:ilvl w:val="0"/>
          <w:numId w:val="73"/>
        </w:numPr>
        <w:spacing w:after="200" w:line="276" w:lineRule="auto"/>
        <w:jc w:val="both"/>
        <w:rPr>
          <w:rFonts w:asciiTheme="minorHAnsi" w:hAnsiTheme="minorHAnsi" w:cstheme="minorHAnsi"/>
          <w:b/>
          <w:bCs/>
          <w:u w:val="single"/>
        </w:rPr>
      </w:pPr>
      <w:r w:rsidRPr="005E2739">
        <w:t>Certyfikat/Klucz i PIN</w:t>
      </w:r>
    </w:p>
    <w:p w14:paraId="114CC1E8" w14:textId="29D1F7C6" w:rsidR="00FC66D1" w:rsidRPr="00FC66D1" w:rsidRDefault="00FC66D1" w:rsidP="00FC66D1">
      <w:pPr>
        <w:pStyle w:val="Akapitzlist"/>
        <w:numPr>
          <w:ilvl w:val="0"/>
          <w:numId w:val="73"/>
        </w:numPr>
        <w:spacing w:after="200" w:line="276" w:lineRule="auto"/>
        <w:jc w:val="both"/>
        <w:rPr>
          <w:rFonts w:asciiTheme="minorHAnsi" w:hAnsiTheme="minorHAnsi" w:cstheme="minorHAnsi"/>
          <w:b/>
          <w:bCs/>
          <w:u w:val="single"/>
        </w:rPr>
      </w:pPr>
      <w:r w:rsidRPr="005E2739">
        <w:t>Certyfikat/Klucz i uwierzytelnienie biometryczne</w:t>
      </w:r>
    </w:p>
    <w:p w14:paraId="57925028" w14:textId="1DAE93BE" w:rsidR="00FC66D1" w:rsidRPr="00FC66D1" w:rsidRDefault="00FC66D1" w:rsidP="00FC66D1">
      <w:pPr>
        <w:pStyle w:val="Akapitzlist"/>
        <w:numPr>
          <w:ilvl w:val="2"/>
          <w:numId w:val="71"/>
        </w:numPr>
        <w:spacing w:after="200" w:line="276" w:lineRule="auto"/>
        <w:jc w:val="both"/>
        <w:rPr>
          <w:rFonts w:asciiTheme="minorHAnsi" w:hAnsiTheme="minorHAnsi" w:cstheme="minorHAnsi"/>
          <w:b/>
          <w:bCs/>
          <w:u w:val="single"/>
        </w:rPr>
      </w:pPr>
      <w:r w:rsidRPr="005E2739">
        <w:t xml:space="preserve">Wsparcie dla uwierzytelniania na bazie </w:t>
      </w:r>
      <w:proofErr w:type="spellStart"/>
      <w:r w:rsidRPr="005E2739">
        <w:t>Kerberos</w:t>
      </w:r>
      <w:proofErr w:type="spellEnd"/>
      <w:r w:rsidRPr="005E2739">
        <w:t xml:space="preserve"> v. 5</w:t>
      </w:r>
    </w:p>
    <w:p w14:paraId="78DCCB83" w14:textId="41E4EF20"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Wbudowany agent do zbierania danych na temat zagrożeń na stacji roboczej.</w:t>
      </w:r>
    </w:p>
    <w:p w14:paraId="49785806" w14:textId="7D750923"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ab/>
        <w:t>Wsparcie .NET Framework 2.x, 3.x i 4.x – możliwość uruchomienia aplikacji działających we wskazanych środowiskach</w:t>
      </w:r>
    </w:p>
    <w:p w14:paraId="28D5CCB3" w14:textId="331EA5E4"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ab/>
        <w:t xml:space="preserve">Wsparcie dla </w:t>
      </w:r>
      <w:proofErr w:type="spellStart"/>
      <w:r w:rsidRPr="00FC66D1">
        <w:t>VBScript</w:t>
      </w:r>
      <w:proofErr w:type="spellEnd"/>
      <w:r w:rsidRPr="00FC66D1">
        <w:t xml:space="preserve"> – możliwość uruchamiania interpretera poleceń</w:t>
      </w:r>
    </w:p>
    <w:p w14:paraId="2D1AC5CC" w14:textId="5ED3E3B5" w:rsidR="005E2739" w:rsidRPr="00FC66D1" w:rsidRDefault="005E2739" w:rsidP="00FC66D1">
      <w:pPr>
        <w:pStyle w:val="Akapitzlist"/>
        <w:numPr>
          <w:ilvl w:val="2"/>
          <w:numId w:val="71"/>
        </w:numPr>
        <w:spacing w:after="200" w:line="276" w:lineRule="auto"/>
        <w:jc w:val="both"/>
        <w:rPr>
          <w:rFonts w:asciiTheme="minorHAnsi" w:hAnsiTheme="minorHAnsi" w:cstheme="minorHAnsi"/>
          <w:b/>
          <w:bCs/>
          <w:u w:val="single"/>
        </w:rPr>
      </w:pPr>
      <w:r w:rsidRPr="00FC66D1">
        <w:tab/>
        <w:t xml:space="preserve">Wsparcie dla PowerShell 5.x – możliwość uruchamiania interpretera poleceń </w:t>
      </w:r>
      <w:r w:rsidRPr="00FC66D1">
        <w:tab/>
      </w:r>
    </w:p>
    <w:p w14:paraId="102FECCB" w14:textId="77777777" w:rsidR="00FC66D1" w:rsidRPr="00105AFF" w:rsidRDefault="005E2739" w:rsidP="005E2739">
      <w:pPr>
        <w:pStyle w:val="Akapitzlist"/>
        <w:numPr>
          <w:ilvl w:val="0"/>
          <w:numId w:val="71"/>
        </w:numPr>
        <w:spacing w:after="200" w:line="276" w:lineRule="auto"/>
        <w:jc w:val="both"/>
        <w:rPr>
          <w:rFonts w:asciiTheme="minorHAnsi" w:hAnsiTheme="minorHAnsi" w:cstheme="minorHAnsi"/>
          <w:b/>
          <w:bCs/>
          <w:u w:val="single"/>
        </w:rPr>
      </w:pPr>
      <w:r w:rsidRPr="00105AFF">
        <w:rPr>
          <w:b/>
          <w:bCs/>
          <w:u w:val="single"/>
        </w:rPr>
        <w:t>Gwarancja i wsparcie techniczne producenta</w:t>
      </w:r>
    </w:p>
    <w:p w14:paraId="37E0F515" w14:textId="77777777" w:rsidR="00FC66D1" w:rsidRPr="00FC66D1" w:rsidRDefault="005E2739" w:rsidP="00FC66D1">
      <w:pPr>
        <w:pStyle w:val="Akapitzlist"/>
        <w:numPr>
          <w:ilvl w:val="1"/>
          <w:numId w:val="71"/>
        </w:numPr>
        <w:spacing w:after="200" w:line="276" w:lineRule="auto"/>
        <w:jc w:val="both"/>
        <w:rPr>
          <w:rFonts w:asciiTheme="minorHAnsi" w:hAnsiTheme="minorHAnsi" w:cstheme="minorHAnsi"/>
          <w:b/>
          <w:bCs/>
          <w:u w:val="single"/>
        </w:rPr>
      </w:pPr>
      <w:r w:rsidRPr="00FC66D1">
        <w:t xml:space="preserve"> Min</w:t>
      </w:r>
      <w:r w:rsidR="00FC66D1">
        <w:t>imum</w:t>
      </w:r>
      <w:r w:rsidRPr="00FC66D1">
        <w:t xml:space="preserve"> 60 miesięcy</w:t>
      </w:r>
      <w:r w:rsidR="00FC66D1">
        <w:t xml:space="preserve"> gwarancji</w:t>
      </w:r>
      <w:r w:rsidRPr="00FC66D1">
        <w:t xml:space="preserve"> świadczo</w:t>
      </w:r>
      <w:r w:rsidR="00FC66D1">
        <w:t>nej</w:t>
      </w:r>
      <w:r w:rsidRPr="00FC66D1">
        <w:t xml:space="preserve"> w miejscu użytkowania sprzętu (on-</w:t>
      </w:r>
      <w:proofErr w:type="spellStart"/>
      <w:r w:rsidRPr="00FC66D1">
        <w:t>site</w:t>
      </w:r>
      <w:proofErr w:type="spellEnd"/>
      <w:r w:rsidRPr="00FC66D1">
        <w:t>).</w:t>
      </w:r>
    </w:p>
    <w:p w14:paraId="0DE55D4E" w14:textId="77777777" w:rsidR="00FC66D1" w:rsidRPr="00FC66D1" w:rsidRDefault="005E2739" w:rsidP="00FC66D1">
      <w:pPr>
        <w:pStyle w:val="Akapitzlist"/>
        <w:numPr>
          <w:ilvl w:val="1"/>
          <w:numId w:val="71"/>
        </w:numPr>
        <w:spacing w:after="200" w:line="276" w:lineRule="auto"/>
        <w:jc w:val="both"/>
        <w:rPr>
          <w:rFonts w:asciiTheme="minorHAnsi" w:hAnsiTheme="minorHAnsi" w:cstheme="minorHAnsi"/>
          <w:b/>
          <w:bCs/>
          <w:u w:val="single"/>
        </w:rPr>
      </w:pPr>
      <w:r w:rsidRPr="00FC66D1">
        <w:t xml:space="preserve"> Zgłoszenia serwisowe nadzorowane przez dedykowanych koordynatorów technicznych. </w:t>
      </w:r>
    </w:p>
    <w:p w14:paraId="353F24CD" w14:textId="77777777" w:rsidR="00FC66D1" w:rsidRPr="00FC66D1" w:rsidRDefault="005E2739" w:rsidP="00FC66D1">
      <w:pPr>
        <w:pStyle w:val="Akapitzlist"/>
        <w:numPr>
          <w:ilvl w:val="1"/>
          <w:numId w:val="71"/>
        </w:numPr>
        <w:spacing w:after="200" w:line="276" w:lineRule="auto"/>
        <w:jc w:val="both"/>
        <w:rPr>
          <w:rFonts w:asciiTheme="minorHAnsi" w:hAnsiTheme="minorHAnsi" w:cstheme="minorHAnsi"/>
          <w:b/>
          <w:bCs/>
          <w:u w:val="single"/>
        </w:rPr>
      </w:pPr>
      <w:r w:rsidRPr="00FC66D1">
        <w:t xml:space="preserve">Typ gwarancji umożliwiający </w:t>
      </w:r>
      <w:proofErr w:type="spellStart"/>
      <w:r w:rsidRPr="00FC66D1">
        <w:t>priorytetyzację</w:t>
      </w:r>
      <w:proofErr w:type="spellEnd"/>
      <w:r w:rsidRPr="00FC66D1">
        <w:t xml:space="preserve"> dostawy części zamiennych. </w:t>
      </w:r>
    </w:p>
    <w:p w14:paraId="7722E39F" w14:textId="333938A7" w:rsidR="005E2739" w:rsidRPr="00FC66D1" w:rsidRDefault="005E2739" w:rsidP="00FC66D1">
      <w:pPr>
        <w:pStyle w:val="Akapitzlist"/>
        <w:numPr>
          <w:ilvl w:val="1"/>
          <w:numId w:val="71"/>
        </w:numPr>
        <w:spacing w:after="200" w:line="276" w:lineRule="auto"/>
        <w:jc w:val="both"/>
        <w:rPr>
          <w:rFonts w:asciiTheme="minorHAnsi" w:hAnsiTheme="minorHAnsi" w:cstheme="minorHAnsi"/>
          <w:b/>
          <w:bCs/>
          <w:u w:val="single"/>
        </w:rPr>
      </w:pPr>
      <w:r w:rsidRPr="00FC66D1">
        <w:t>Pomoc techniczna dostępna 24 godziny na dobę przez 365 dni w roku.</w:t>
      </w:r>
    </w:p>
    <w:p w14:paraId="66CFABBA" w14:textId="77777777" w:rsidR="00FC66D1" w:rsidRPr="00FC66D1"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FC66D1">
        <w:t>Firma serwisująca posiadająca certyfikat ISO 9001:2000 na świadczenie usług serwisowych.</w:t>
      </w:r>
    </w:p>
    <w:p w14:paraId="108333AA" w14:textId="2B1885BF" w:rsidR="005E2739" w:rsidRPr="00FC66D1"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FC66D1">
        <w:t xml:space="preserve"> Serwis urządzeń musi być realizowany przez Producenta lub Autoryzowanego Partnera Serwisowego Producenta.</w:t>
      </w:r>
    </w:p>
    <w:p w14:paraId="1461BFA0" w14:textId="77777777" w:rsidR="005E2739" w:rsidRPr="00FC66D1" w:rsidRDefault="005E2739" w:rsidP="005E2739">
      <w:pPr>
        <w:pStyle w:val="Akapitzlist"/>
        <w:numPr>
          <w:ilvl w:val="1"/>
          <w:numId w:val="71"/>
        </w:numPr>
        <w:spacing w:after="200" w:line="276" w:lineRule="auto"/>
        <w:jc w:val="both"/>
        <w:rPr>
          <w:rFonts w:asciiTheme="minorHAnsi" w:hAnsiTheme="minorHAnsi" w:cstheme="minorHAnsi"/>
          <w:b/>
          <w:bCs/>
          <w:u w:val="single"/>
        </w:rPr>
      </w:pPr>
      <w:r w:rsidRPr="00FC66D1">
        <w:t>Dedykowany portal techniczny producenta komputera, wyposażony w funkcję automatycznej identyfikacji urządzenia, umożliwiający Zamawiającemu uzyskanie informacji w zakresie co najmniej:</w:t>
      </w:r>
    </w:p>
    <w:p w14:paraId="6CFBBFF8" w14:textId="69E62F57" w:rsidR="00FC66D1" w:rsidRPr="00FC66D1" w:rsidRDefault="00FC66D1" w:rsidP="00FC66D1">
      <w:pPr>
        <w:pStyle w:val="Akapitzlist"/>
        <w:numPr>
          <w:ilvl w:val="0"/>
          <w:numId w:val="74"/>
        </w:numPr>
        <w:spacing w:after="200" w:line="276" w:lineRule="auto"/>
        <w:jc w:val="both"/>
        <w:rPr>
          <w:rFonts w:asciiTheme="minorHAnsi" w:hAnsiTheme="minorHAnsi" w:cstheme="minorHAnsi"/>
        </w:rPr>
      </w:pPr>
      <w:r w:rsidRPr="005E2739">
        <w:t>fabrycznej konfiguracji urządzenia,</w:t>
      </w:r>
    </w:p>
    <w:p w14:paraId="55EF7AB6" w14:textId="77777777" w:rsidR="00FC66D1" w:rsidRPr="00FC66D1" w:rsidRDefault="00FC66D1" w:rsidP="00FC66D1">
      <w:pPr>
        <w:pStyle w:val="Akapitzlist"/>
        <w:numPr>
          <w:ilvl w:val="0"/>
          <w:numId w:val="74"/>
        </w:numPr>
        <w:spacing w:after="200" w:line="276" w:lineRule="auto"/>
        <w:jc w:val="both"/>
        <w:rPr>
          <w:rFonts w:asciiTheme="minorHAnsi" w:hAnsiTheme="minorHAnsi" w:cstheme="minorHAnsi"/>
        </w:rPr>
      </w:pPr>
      <w:r w:rsidRPr="00FC66D1">
        <w:rPr>
          <w:rFonts w:asciiTheme="minorHAnsi" w:hAnsiTheme="minorHAnsi" w:cstheme="minorHAnsi"/>
        </w:rPr>
        <w:t xml:space="preserve">rodzaju gwarancji, </w:t>
      </w:r>
    </w:p>
    <w:p w14:paraId="5F43842A" w14:textId="6DE4FEA8" w:rsidR="00FC66D1" w:rsidRPr="00FC66D1" w:rsidRDefault="00FC66D1" w:rsidP="00FC66D1">
      <w:pPr>
        <w:pStyle w:val="Akapitzlist"/>
        <w:numPr>
          <w:ilvl w:val="0"/>
          <w:numId w:val="74"/>
        </w:numPr>
        <w:spacing w:after="200" w:line="276" w:lineRule="auto"/>
        <w:jc w:val="both"/>
        <w:rPr>
          <w:rFonts w:asciiTheme="minorHAnsi" w:hAnsiTheme="minorHAnsi" w:cstheme="minorHAnsi"/>
        </w:rPr>
      </w:pPr>
      <w:r w:rsidRPr="00FC66D1">
        <w:rPr>
          <w:rFonts w:asciiTheme="minorHAnsi" w:hAnsiTheme="minorHAnsi" w:cstheme="minorHAnsi"/>
        </w:rPr>
        <w:t xml:space="preserve">dacie wygaśnięcia gwarancji, </w:t>
      </w:r>
    </w:p>
    <w:p w14:paraId="7FCFA808" w14:textId="7913E33C" w:rsidR="00FC66D1" w:rsidRPr="00FC66D1" w:rsidRDefault="00FC66D1" w:rsidP="00FC66D1">
      <w:pPr>
        <w:pStyle w:val="Akapitzlist"/>
        <w:numPr>
          <w:ilvl w:val="0"/>
          <w:numId w:val="74"/>
        </w:numPr>
        <w:spacing w:after="200" w:line="276" w:lineRule="auto"/>
        <w:jc w:val="both"/>
        <w:rPr>
          <w:rFonts w:asciiTheme="minorHAnsi" w:hAnsiTheme="minorHAnsi" w:cstheme="minorHAnsi"/>
        </w:rPr>
      </w:pPr>
      <w:r w:rsidRPr="00FC66D1">
        <w:rPr>
          <w:rFonts w:asciiTheme="minorHAnsi" w:hAnsiTheme="minorHAnsi" w:cstheme="minorHAnsi"/>
        </w:rPr>
        <w:t>aktualizacjach.</w:t>
      </w:r>
    </w:p>
    <w:p w14:paraId="0C3F0933" w14:textId="77B78D02" w:rsidR="005E2739" w:rsidRPr="00FC66D1" w:rsidRDefault="00FC66D1" w:rsidP="005E2739">
      <w:pPr>
        <w:pStyle w:val="Akapitzlist"/>
        <w:numPr>
          <w:ilvl w:val="1"/>
          <w:numId w:val="71"/>
        </w:numPr>
        <w:spacing w:after="200" w:line="276" w:lineRule="auto"/>
        <w:jc w:val="both"/>
        <w:rPr>
          <w:rFonts w:asciiTheme="minorHAnsi" w:hAnsiTheme="minorHAnsi" w:cstheme="minorHAnsi"/>
          <w:b/>
          <w:bCs/>
          <w:u w:val="single"/>
        </w:rPr>
      </w:pPr>
      <w:r w:rsidRPr="005E2739">
        <w:t>Zaawansowana diagnostyka urządzenia i oprogramowania dostępna na stronie producenta komputera</w:t>
      </w:r>
      <w:r>
        <w:t>.</w:t>
      </w:r>
    </w:p>
    <w:p w14:paraId="0D51D3AB" w14:textId="13C48494" w:rsidR="00BA3210" w:rsidRDefault="00B05E4B" w:rsidP="00BA3210">
      <w:pPr>
        <w:spacing w:after="200" w:line="276" w:lineRule="auto"/>
        <w:rPr>
          <w:rFonts w:asciiTheme="minorHAnsi" w:eastAsia="Calibri" w:hAnsiTheme="minorHAnsi" w:cstheme="minorHAnsi"/>
          <w:b/>
          <w:bCs/>
          <w:lang w:eastAsia="en-US"/>
        </w:rPr>
      </w:pPr>
      <w:r w:rsidRPr="005E2739">
        <w:rPr>
          <w:rFonts w:asciiTheme="minorHAnsi" w:eastAsia="Calibri" w:hAnsiTheme="minorHAnsi" w:cstheme="minorHAnsi"/>
          <w:b/>
          <w:bCs/>
          <w:lang w:eastAsia="en-US"/>
        </w:rPr>
        <w:t>IV.</w:t>
      </w:r>
      <w:r w:rsidRPr="005E2739">
        <w:rPr>
          <w:rFonts w:asciiTheme="minorHAnsi" w:eastAsia="Calibri" w:hAnsiTheme="minorHAnsi" w:cstheme="minorHAnsi"/>
          <w:b/>
          <w:bCs/>
          <w:lang w:eastAsia="en-US"/>
        </w:rPr>
        <w:tab/>
        <w:t xml:space="preserve"> PRZEŁĄCZNIKI SIECIOWE – 4 sztuki</w:t>
      </w:r>
      <w:r w:rsidR="004122C2">
        <w:rPr>
          <w:rFonts w:asciiTheme="minorHAnsi" w:eastAsia="Calibri" w:hAnsiTheme="minorHAnsi" w:cstheme="minorHAnsi"/>
          <w:b/>
          <w:bCs/>
          <w:lang w:eastAsia="en-US"/>
        </w:rPr>
        <w:t xml:space="preserve"> </w:t>
      </w:r>
      <w:r w:rsidR="00105AFF">
        <w:rPr>
          <w:rFonts w:asciiTheme="minorHAnsi" w:eastAsia="Calibri" w:hAnsiTheme="minorHAnsi" w:cstheme="minorHAnsi"/>
          <w:b/>
          <w:bCs/>
          <w:lang w:eastAsia="en-US"/>
        </w:rPr>
        <w:t xml:space="preserve"> - </w:t>
      </w:r>
      <w:r w:rsidR="004122C2" w:rsidRPr="004122C2">
        <w:rPr>
          <w:rFonts w:asciiTheme="minorHAnsi" w:eastAsia="Calibri" w:hAnsiTheme="minorHAnsi" w:cstheme="minorHAnsi"/>
          <w:lang w:eastAsia="en-US"/>
        </w:rPr>
        <w:t>wymagania:</w:t>
      </w:r>
    </w:p>
    <w:p w14:paraId="1A05ADD8" w14:textId="2449F193" w:rsidR="00BA3210" w:rsidRPr="004122C2" w:rsidRDefault="00BA3210" w:rsidP="004122C2">
      <w:pPr>
        <w:pStyle w:val="Akapitzlist"/>
        <w:numPr>
          <w:ilvl w:val="0"/>
          <w:numId w:val="75"/>
        </w:numPr>
        <w:spacing w:after="200" w:line="276" w:lineRule="auto"/>
        <w:jc w:val="both"/>
        <w:rPr>
          <w:rFonts w:asciiTheme="minorHAnsi" w:hAnsiTheme="minorHAnsi" w:cstheme="minorHAnsi"/>
          <w:b/>
          <w:bCs/>
        </w:rPr>
      </w:pPr>
      <w:r w:rsidRPr="00C74806">
        <w:rPr>
          <w:b/>
          <w:u w:val="single"/>
        </w:rPr>
        <w:t>Rodzaj przełącznika</w:t>
      </w:r>
      <w:r w:rsidRPr="004122C2">
        <w:rPr>
          <w:b/>
        </w:rPr>
        <w:tab/>
      </w:r>
      <w:r w:rsidR="004122C2">
        <w:rPr>
          <w:b/>
        </w:rPr>
        <w:t xml:space="preserve"> - </w:t>
      </w:r>
      <w:r w:rsidRPr="004122C2">
        <w:t xml:space="preserve">Przełącznik musi być wykonany w technologii FC minimum 64 </w:t>
      </w:r>
      <w:proofErr w:type="spellStart"/>
      <w:r w:rsidRPr="004122C2">
        <w:t>Gb</w:t>
      </w:r>
      <w:proofErr w:type="spellEnd"/>
      <w:r w:rsidRPr="004122C2">
        <w:t xml:space="preserve">/s i zapewniać możliwość pracy portów FC z prędkościami 64, 32, 16, oraz 8 </w:t>
      </w:r>
      <w:proofErr w:type="spellStart"/>
      <w:r w:rsidRPr="004122C2">
        <w:t>Gb</w:t>
      </w:r>
      <w:proofErr w:type="spellEnd"/>
      <w:r w:rsidRPr="004122C2">
        <w:t>/s w zależności od rodzaju zastosowanych wkładek SFP+</w:t>
      </w:r>
    </w:p>
    <w:p w14:paraId="26C61450" w14:textId="77777777" w:rsidR="004122C2" w:rsidRPr="00C74806" w:rsidRDefault="00BA3210" w:rsidP="00BA3210">
      <w:pPr>
        <w:pStyle w:val="Akapitzlist"/>
        <w:numPr>
          <w:ilvl w:val="0"/>
          <w:numId w:val="75"/>
        </w:numPr>
        <w:spacing w:after="200" w:line="276" w:lineRule="auto"/>
        <w:jc w:val="both"/>
        <w:rPr>
          <w:rFonts w:asciiTheme="minorHAnsi" w:hAnsiTheme="minorHAnsi" w:cstheme="minorHAnsi"/>
          <w:b/>
          <w:bCs/>
          <w:u w:val="single"/>
        </w:rPr>
      </w:pPr>
      <w:r w:rsidRPr="00C74806">
        <w:rPr>
          <w:b/>
          <w:u w:val="single"/>
        </w:rPr>
        <w:t>Wydajność</w:t>
      </w:r>
      <w:r w:rsidRPr="00C74806">
        <w:rPr>
          <w:u w:val="single"/>
        </w:rPr>
        <w:tab/>
      </w:r>
    </w:p>
    <w:p w14:paraId="66EAE58C" w14:textId="50173E83" w:rsidR="00BA3210" w:rsidRPr="004122C2" w:rsidRDefault="00BA3210" w:rsidP="004122C2">
      <w:pPr>
        <w:pStyle w:val="Akapitzlist"/>
        <w:numPr>
          <w:ilvl w:val="1"/>
          <w:numId w:val="75"/>
        </w:numPr>
        <w:spacing w:after="200" w:line="276" w:lineRule="auto"/>
        <w:jc w:val="both"/>
        <w:rPr>
          <w:rFonts w:asciiTheme="minorHAnsi" w:hAnsiTheme="minorHAnsi" w:cstheme="minorHAnsi"/>
          <w:b/>
          <w:bCs/>
        </w:rPr>
      </w:pPr>
      <w:r w:rsidRPr="004122C2">
        <w:t xml:space="preserve">Wszystkie zaoferowane porty przełącznika FC muszą umożliwiać działanie bez tzw. </w:t>
      </w:r>
      <w:proofErr w:type="spellStart"/>
      <w:r w:rsidRPr="004122C2">
        <w:t>oversubscrypcji</w:t>
      </w:r>
      <w:proofErr w:type="spellEnd"/>
      <w:r w:rsidRPr="004122C2">
        <w:t xml:space="preserve">, gdzie wszystkie porty w maksymalnie rozbudowanej konfiguracji przełącznika mogą pracować równocześnie z pełną prędkością 64 </w:t>
      </w:r>
      <w:proofErr w:type="spellStart"/>
      <w:r w:rsidRPr="004122C2">
        <w:t>Gb</w:t>
      </w:r>
      <w:proofErr w:type="spellEnd"/>
      <w:r w:rsidRPr="004122C2">
        <w:t>/s.</w:t>
      </w:r>
    </w:p>
    <w:p w14:paraId="5C7520E5" w14:textId="77777777" w:rsidR="00BA3210" w:rsidRPr="004122C2" w:rsidRDefault="00BA3210" w:rsidP="00BA3210">
      <w:pPr>
        <w:pStyle w:val="Akapitzlist"/>
        <w:numPr>
          <w:ilvl w:val="1"/>
          <w:numId w:val="75"/>
        </w:numPr>
        <w:spacing w:after="200" w:line="276" w:lineRule="auto"/>
        <w:jc w:val="both"/>
        <w:rPr>
          <w:rFonts w:asciiTheme="minorHAnsi" w:hAnsiTheme="minorHAnsi" w:cstheme="minorHAnsi"/>
          <w:b/>
          <w:bCs/>
        </w:rPr>
      </w:pPr>
      <w:r w:rsidRPr="004122C2">
        <w:t>Całkowita przepustowość przełącznika FC musi wynosić minimum 4 Tb/s.</w:t>
      </w:r>
    </w:p>
    <w:p w14:paraId="705053BA" w14:textId="427F2CE6" w:rsidR="00BA3210" w:rsidRPr="004122C2" w:rsidRDefault="00BA3210" w:rsidP="00BA3210">
      <w:pPr>
        <w:pStyle w:val="Akapitzlist"/>
        <w:numPr>
          <w:ilvl w:val="1"/>
          <w:numId w:val="75"/>
        </w:numPr>
        <w:spacing w:after="200" w:line="276" w:lineRule="auto"/>
        <w:jc w:val="both"/>
        <w:rPr>
          <w:rFonts w:asciiTheme="minorHAnsi" w:hAnsiTheme="minorHAnsi" w:cstheme="minorHAnsi"/>
          <w:b/>
          <w:bCs/>
        </w:rPr>
      </w:pPr>
      <w:r w:rsidRPr="004122C2">
        <w:t>Oczekiwana wartość opóźnienia przy przesyłaniu ramek FC między</w:t>
      </w:r>
      <w:r w:rsidR="004122C2">
        <w:t xml:space="preserve"> </w:t>
      </w:r>
      <w:r w:rsidRPr="004122C2">
        <w:t xml:space="preserve">portami przełącznika nie może być większa niż 500 </w:t>
      </w:r>
      <w:proofErr w:type="spellStart"/>
      <w:r w:rsidRPr="004122C2">
        <w:t>ns</w:t>
      </w:r>
      <w:proofErr w:type="spellEnd"/>
      <w:r w:rsidRPr="004122C2">
        <w:t>.</w:t>
      </w:r>
    </w:p>
    <w:p w14:paraId="2C0974A1" w14:textId="77777777" w:rsidR="004122C2" w:rsidRPr="00C74806" w:rsidRDefault="00BA3210" w:rsidP="004122C2">
      <w:pPr>
        <w:pStyle w:val="Akapitzlist"/>
        <w:numPr>
          <w:ilvl w:val="0"/>
          <w:numId w:val="75"/>
        </w:numPr>
        <w:spacing w:after="200" w:line="276" w:lineRule="auto"/>
        <w:jc w:val="both"/>
        <w:rPr>
          <w:rFonts w:asciiTheme="minorHAnsi" w:hAnsiTheme="minorHAnsi" w:cstheme="minorHAnsi"/>
          <w:b/>
          <w:bCs/>
          <w:u w:val="single"/>
        </w:rPr>
      </w:pPr>
      <w:r w:rsidRPr="00C74806">
        <w:rPr>
          <w:b/>
          <w:u w:val="single"/>
        </w:rPr>
        <w:t>Ilość portów</w:t>
      </w:r>
    </w:p>
    <w:p w14:paraId="425A79D3" w14:textId="77777777" w:rsidR="004122C2" w:rsidRPr="004122C2" w:rsidRDefault="004122C2" w:rsidP="004122C2">
      <w:pPr>
        <w:pStyle w:val="Akapitzlist"/>
        <w:numPr>
          <w:ilvl w:val="1"/>
          <w:numId w:val="75"/>
        </w:numPr>
        <w:spacing w:after="200" w:line="276" w:lineRule="auto"/>
        <w:jc w:val="both"/>
        <w:rPr>
          <w:rFonts w:asciiTheme="minorHAnsi" w:hAnsiTheme="minorHAnsi" w:cstheme="minorHAnsi"/>
          <w:b/>
          <w:bCs/>
        </w:rPr>
      </w:pPr>
      <w:r w:rsidRPr="004122C2">
        <w:rPr>
          <w:b/>
        </w:rPr>
        <w:tab/>
      </w:r>
      <w:r w:rsidRPr="004122C2">
        <w:rPr>
          <w:b/>
        </w:rPr>
        <w:tab/>
      </w:r>
      <w:r w:rsidRPr="004122C2">
        <w:rPr>
          <w:b/>
        </w:rPr>
        <w:tab/>
      </w:r>
      <w:r w:rsidR="00BA3210" w:rsidRPr="004122C2">
        <w:tab/>
        <w:t xml:space="preserve">Przełącznik FC musi posiadać minimum 56 portów FC z czego minimum 24 aktywne porty FC obsadzone wkładkami o prędkości minimum 22 wkładkami 32 </w:t>
      </w:r>
      <w:proofErr w:type="spellStart"/>
      <w:r w:rsidR="00BA3210" w:rsidRPr="004122C2">
        <w:t>Gb</w:t>
      </w:r>
      <w:proofErr w:type="spellEnd"/>
      <w:r w:rsidR="00BA3210" w:rsidRPr="004122C2">
        <w:t xml:space="preserve">/s SFP+ SWL i 2 wkładkami 32 </w:t>
      </w:r>
      <w:proofErr w:type="spellStart"/>
      <w:r w:rsidR="00BA3210" w:rsidRPr="004122C2">
        <w:t>Gb</w:t>
      </w:r>
      <w:proofErr w:type="spellEnd"/>
      <w:r w:rsidR="00BA3210" w:rsidRPr="004122C2">
        <w:t xml:space="preserve">/s SFP+ LWL. </w:t>
      </w:r>
    </w:p>
    <w:p w14:paraId="3FAEC9DC" w14:textId="77777777" w:rsidR="004122C2" w:rsidRPr="004122C2" w:rsidRDefault="00BA3210" w:rsidP="004122C2">
      <w:pPr>
        <w:pStyle w:val="Akapitzlist"/>
        <w:numPr>
          <w:ilvl w:val="1"/>
          <w:numId w:val="75"/>
        </w:numPr>
        <w:spacing w:after="200" w:line="276" w:lineRule="auto"/>
        <w:jc w:val="both"/>
        <w:rPr>
          <w:rFonts w:asciiTheme="minorHAnsi" w:hAnsiTheme="minorHAnsi" w:cstheme="minorHAnsi"/>
          <w:b/>
          <w:bCs/>
        </w:rPr>
      </w:pPr>
      <w:r w:rsidRPr="004122C2">
        <w:t xml:space="preserve">Przełącznik musi umożliwiać zastosowanie wkładek podwójnej gęstości dla zwiększenia ilości portów do 64. </w:t>
      </w:r>
    </w:p>
    <w:p w14:paraId="54A8E9B3" w14:textId="24006EFE" w:rsidR="00BA3210" w:rsidRPr="004122C2" w:rsidRDefault="00BA3210" w:rsidP="004122C2">
      <w:pPr>
        <w:pStyle w:val="Akapitzlist"/>
        <w:numPr>
          <w:ilvl w:val="1"/>
          <w:numId w:val="75"/>
        </w:numPr>
        <w:spacing w:after="200" w:line="276" w:lineRule="auto"/>
        <w:jc w:val="both"/>
        <w:rPr>
          <w:rFonts w:asciiTheme="minorHAnsi" w:hAnsiTheme="minorHAnsi" w:cstheme="minorHAnsi"/>
          <w:b/>
          <w:bCs/>
        </w:rPr>
      </w:pPr>
      <w:r w:rsidRPr="004122C2">
        <w:t xml:space="preserve">Przełącznik musi również umożliwiać obsługę portów FC z prędkością 10 </w:t>
      </w:r>
      <w:proofErr w:type="spellStart"/>
      <w:r w:rsidRPr="004122C2">
        <w:t>Gb</w:t>
      </w:r>
      <w:proofErr w:type="spellEnd"/>
      <w:r w:rsidRPr="004122C2">
        <w:t>/s.</w:t>
      </w:r>
    </w:p>
    <w:p w14:paraId="6F1A5DDA" w14:textId="55898C00" w:rsidR="00BA3210" w:rsidRPr="004122C2" w:rsidRDefault="00BA3210" w:rsidP="00BA3210">
      <w:pPr>
        <w:pStyle w:val="Akapitzlist"/>
        <w:numPr>
          <w:ilvl w:val="0"/>
          <w:numId w:val="75"/>
        </w:numPr>
        <w:spacing w:after="200" w:line="276" w:lineRule="auto"/>
        <w:jc w:val="both"/>
        <w:rPr>
          <w:rFonts w:asciiTheme="minorHAnsi" w:hAnsiTheme="minorHAnsi" w:cstheme="minorHAnsi"/>
          <w:b/>
          <w:bCs/>
        </w:rPr>
      </w:pPr>
      <w:r w:rsidRPr="00C74806">
        <w:rPr>
          <w:b/>
          <w:u w:val="single"/>
        </w:rPr>
        <w:t>Rodzaj obsługiwanych portów</w:t>
      </w:r>
      <w:r w:rsidRPr="004122C2">
        <w:tab/>
      </w:r>
      <w:r w:rsidR="004122C2">
        <w:t xml:space="preserve"> - c</w:t>
      </w:r>
      <w:r w:rsidRPr="004122C2">
        <w:t xml:space="preserve">o najmniej: E, F, </w:t>
      </w:r>
      <w:proofErr w:type="spellStart"/>
      <w:r w:rsidRPr="004122C2">
        <w:t>Diagnostic</w:t>
      </w:r>
      <w:proofErr w:type="spellEnd"/>
      <w:r w:rsidRPr="004122C2">
        <w:t xml:space="preserve"> Port</w:t>
      </w:r>
    </w:p>
    <w:p w14:paraId="447A3B9E" w14:textId="77777777" w:rsidR="004122C2" w:rsidRPr="004122C2" w:rsidRDefault="00BA3210" w:rsidP="00BA3210">
      <w:pPr>
        <w:pStyle w:val="Akapitzlist"/>
        <w:numPr>
          <w:ilvl w:val="0"/>
          <w:numId w:val="75"/>
        </w:numPr>
        <w:spacing w:after="200" w:line="276" w:lineRule="auto"/>
        <w:jc w:val="both"/>
        <w:rPr>
          <w:rFonts w:asciiTheme="minorHAnsi" w:hAnsiTheme="minorHAnsi" w:cstheme="minorHAnsi"/>
          <w:b/>
          <w:bCs/>
        </w:rPr>
      </w:pPr>
      <w:r w:rsidRPr="00C74806">
        <w:rPr>
          <w:b/>
          <w:u w:val="single"/>
        </w:rPr>
        <w:t>Kable optyczne</w:t>
      </w:r>
      <w:r w:rsidR="004122C2">
        <w:rPr>
          <w:b/>
        </w:rPr>
        <w:t xml:space="preserve"> </w:t>
      </w:r>
      <w:r w:rsidR="004122C2" w:rsidRPr="004122C2">
        <w:t>-</w:t>
      </w:r>
      <w:r w:rsidR="004122C2">
        <w:t xml:space="preserve"> </w:t>
      </w:r>
      <w:r w:rsidRPr="004122C2">
        <w:tab/>
      </w:r>
      <w:r w:rsidR="004122C2">
        <w:t>w</w:t>
      </w:r>
      <w:r w:rsidRPr="004122C2">
        <w:t>raz z przełącznikiem musi zostać dostarczonych 48 kabli optycznych LC-LC klasy OM4 o długości 5m</w:t>
      </w:r>
    </w:p>
    <w:p w14:paraId="5693E8D5" w14:textId="42BF62AC" w:rsidR="00BA3210" w:rsidRPr="004122C2" w:rsidRDefault="00BA3210" w:rsidP="00BA3210">
      <w:pPr>
        <w:pStyle w:val="Akapitzlist"/>
        <w:numPr>
          <w:ilvl w:val="0"/>
          <w:numId w:val="75"/>
        </w:numPr>
        <w:spacing w:after="200" w:line="276" w:lineRule="auto"/>
        <w:jc w:val="both"/>
        <w:rPr>
          <w:rFonts w:asciiTheme="minorHAnsi" w:hAnsiTheme="minorHAnsi" w:cstheme="minorHAnsi"/>
          <w:b/>
          <w:bCs/>
        </w:rPr>
      </w:pPr>
      <w:r w:rsidRPr="00C74806">
        <w:rPr>
          <w:u w:val="single"/>
        </w:rPr>
        <w:t xml:space="preserve"> </w:t>
      </w:r>
      <w:r w:rsidRPr="00C74806">
        <w:rPr>
          <w:b/>
          <w:u w:val="single"/>
        </w:rPr>
        <w:t>Typ obudowy</w:t>
      </w:r>
      <w:r w:rsidRPr="004122C2">
        <w:tab/>
      </w:r>
      <w:r w:rsidR="004122C2">
        <w:t xml:space="preserve"> - p</w:t>
      </w:r>
      <w:r w:rsidRPr="004122C2">
        <w:t xml:space="preserve">rzełącznik FC musi być przystosowany do montażu w szafie typu </w:t>
      </w:r>
      <w:proofErr w:type="spellStart"/>
      <w:r w:rsidRPr="004122C2">
        <w:t>rack</w:t>
      </w:r>
      <w:proofErr w:type="spellEnd"/>
      <w:r w:rsidRPr="004122C2">
        <w:t xml:space="preserve"> 19”, o wysokości maksymalnie 1U</w:t>
      </w:r>
    </w:p>
    <w:p w14:paraId="6EC6358E" w14:textId="77777777" w:rsidR="004122C2" w:rsidRPr="00C74806" w:rsidRDefault="00BA3210" w:rsidP="00BA3210">
      <w:pPr>
        <w:pStyle w:val="Akapitzlist"/>
        <w:numPr>
          <w:ilvl w:val="0"/>
          <w:numId w:val="75"/>
        </w:numPr>
        <w:spacing w:after="200" w:line="276" w:lineRule="auto"/>
        <w:jc w:val="both"/>
        <w:rPr>
          <w:rFonts w:asciiTheme="minorHAnsi" w:hAnsiTheme="minorHAnsi" w:cstheme="minorHAnsi"/>
          <w:b/>
          <w:bCs/>
          <w:u w:val="single"/>
        </w:rPr>
      </w:pPr>
      <w:r w:rsidRPr="00C74806">
        <w:rPr>
          <w:b/>
          <w:u w:val="single"/>
        </w:rPr>
        <w:t>Zasilanie</w:t>
      </w:r>
    </w:p>
    <w:p w14:paraId="158AB78A" w14:textId="77777777" w:rsidR="004122C2" w:rsidRPr="004122C2" w:rsidRDefault="00BA3210" w:rsidP="004122C2">
      <w:pPr>
        <w:pStyle w:val="Akapitzlist"/>
        <w:numPr>
          <w:ilvl w:val="1"/>
          <w:numId w:val="75"/>
        </w:numPr>
        <w:spacing w:after="200" w:line="276" w:lineRule="auto"/>
        <w:jc w:val="both"/>
        <w:rPr>
          <w:rFonts w:asciiTheme="minorHAnsi" w:hAnsiTheme="minorHAnsi" w:cstheme="minorHAnsi"/>
          <w:b/>
          <w:bCs/>
        </w:rPr>
      </w:pPr>
      <w:r w:rsidRPr="004122C2">
        <w:t xml:space="preserve">Maksymalny dopuszczalny pobór mocy przełącznika FC w maksymalnej konfiguracji 64 porty 64 </w:t>
      </w:r>
      <w:proofErr w:type="spellStart"/>
      <w:r w:rsidRPr="004122C2">
        <w:t>Gb</w:t>
      </w:r>
      <w:proofErr w:type="spellEnd"/>
      <w:r w:rsidRPr="004122C2">
        <w:t xml:space="preserve">/s SW nie może wynosić więcej niż 350W. </w:t>
      </w:r>
    </w:p>
    <w:p w14:paraId="03582520" w14:textId="4BF51DF2" w:rsidR="00BA3210" w:rsidRPr="004122C2" w:rsidRDefault="00BA3210" w:rsidP="004122C2">
      <w:pPr>
        <w:pStyle w:val="Akapitzlist"/>
        <w:numPr>
          <w:ilvl w:val="1"/>
          <w:numId w:val="75"/>
        </w:numPr>
        <w:spacing w:after="200" w:line="276" w:lineRule="auto"/>
        <w:jc w:val="both"/>
        <w:rPr>
          <w:rFonts w:asciiTheme="minorHAnsi" w:hAnsiTheme="minorHAnsi" w:cstheme="minorHAnsi"/>
          <w:b/>
          <w:bCs/>
        </w:rPr>
      </w:pPr>
      <w:r w:rsidRPr="004122C2">
        <w:t xml:space="preserve">Maksymalna ilość ciepła wydzielanego przez przełącznik FC w maksymalnej konfiguracji 64 porty 64 </w:t>
      </w:r>
      <w:proofErr w:type="spellStart"/>
      <w:r w:rsidRPr="004122C2">
        <w:t>Gb</w:t>
      </w:r>
      <w:proofErr w:type="spellEnd"/>
      <w:r w:rsidRPr="004122C2">
        <w:t>/s SW nie może przekraczać 1200 BTU na godzinę.</w:t>
      </w:r>
    </w:p>
    <w:p w14:paraId="04CB8E79" w14:textId="77777777" w:rsidR="004122C2" w:rsidRPr="00C74806" w:rsidRDefault="00BA3210" w:rsidP="00BA3210">
      <w:pPr>
        <w:pStyle w:val="Akapitzlist"/>
        <w:numPr>
          <w:ilvl w:val="0"/>
          <w:numId w:val="76"/>
        </w:numPr>
        <w:spacing w:after="200" w:line="276" w:lineRule="auto"/>
        <w:jc w:val="both"/>
        <w:rPr>
          <w:rFonts w:asciiTheme="minorHAnsi" w:hAnsiTheme="minorHAnsi" w:cstheme="minorHAnsi"/>
          <w:b/>
          <w:bCs/>
          <w:u w:val="single"/>
        </w:rPr>
      </w:pPr>
      <w:r w:rsidRPr="00C74806">
        <w:rPr>
          <w:b/>
          <w:u w:val="single"/>
        </w:rPr>
        <w:t>Agregacja połączeń</w:t>
      </w:r>
      <w:r w:rsidRPr="00C74806">
        <w:rPr>
          <w:u w:val="single"/>
        </w:rPr>
        <w:tab/>
      </w:r>
    </w:p>
    <w:p w14:paraId="74648AAA" w14:textId="77777777" w:rsidR="004122C2" w:rsidRPr="004122C2" w:rsidRDefault="00BA3210" w:rsidP="004122C2">
      <w:pPr>
        <w:pStyle w:val="Akapitzlist"/>
        <w:numPr>
          <w:ilvl w:val="1"/>
          <w:numId w:val="76"/>
        </w:numPr>
        <w:spacing w:after="200" w:line="276" w:lineRule="auto"/>
        <w:jc w:val="both"/>
        <w:rPr>
          <w:rFonts w:asciiTheme="minorHAnsi" w:hAnsiTheme="minorHAnsi" w:cstheme="minorHAnsi"/>
          <w:b/>
          <w:bCs/>
        </w:rPr>
      </w:pPr>
      <w:r w:rsidRPr="004122C2">
        <w:t xml:space="preserve">Przełącznik FC musi posiadać mechanizm agregacji połączeń ISL między dwoma przełącznikami i tworzenia w ten sposób logicznych połączeń typu ISL </w:t>
      </w:r>
      <w:proofErr w:type="spellStart"/>
      <w:r w:rsidRPr="004122C2">
        <w:t>Trunk</w:t>
      </w:r>
      <w:proofErr w:type="spellEnd"/>
      <w:r w:rsidRPr="004122C2">
        <w:t xml:space="preserve"> o przepustowości minimum 512 </w:t>
      </w:r>
      <w:proofErr w:type="spellStart"/>
      <w:r w:rsidRPr="004122C2">
        <w:t>Gb</w:t>
      </w:r>
      <w:proofErr w:type="spellEnd"/>
      <w:r w:rsidRPr="004122C2">
        <w:t xml:space="preserve">/s złożony z niemniej niż 8 połączeń. </w:t>
      </w:r>
    </w:p>
    <w:p w14:paraId="405E84D7" w14:textId="77777777" w:rsidR="004122C2" w:rsidRPr="004122C2" w:rsidRDefault="00BA3210" w:rsidP="004122C2">
      <w:pPr>
        <w:pStyle w:val="Akapitzlist"/>
        <w:numPr>
          <w:ilvl w:val="1"/>
          <w:numId w:val="76"/>
        </w:numPr>
        <w:spacing w:after="200" w:line="276" w:lineRule="auto"/>
        <w:jc w:val="both"/>
        <w:rPr>
          <w:rFonts w:asciiTheme="minorHAnsi" w:hAnsiTheme="minorHAnsi" w:cstheme="minorHAnsi"/>
          <w:b/>
          <w:bCs/>
        </w:rPr>
      </w:pPr>
      <w:proofErr w:type="spellStart"/>
      <w:r w:rsidRPr="004122C2">
        <w:t>Load</w:t>
      </w:r>
      <w:proofErr w:type="spellEnd"/>
      <w:r w:rsidRPr="004122C2">
        <w:t xml:space="preserve"> </w:t>
      </w:r>
      <w:proofErr w:type="spellStart"/>
      <w:r w:rsidRPr="004122C2">
        <w:t>balancing</w:t>
      </w:r>
      <w:proofErr w:type="spellEnd"/>
      <w:r w:rsidRPr="004122C2">
        <w:t xml:space="preserve"> ruchu między fizycznymi połączeniami ISL w ramach połączenia logicznego typu </w:t>
      </w:r>
      <w:proofErr w:type="spellStart"/>
      <w:r w:rsidRPr="004122C2">
        <w:t>trunk</w:t>
      </w:r>
      <w:proofErr w:type="spellEnd"/>
      <w:r w:rsidRPr="004122C2">
        <w:t xml:space="preserve"> musi być realizowany na poziomie pojedynczych ramek FC, a połączenie logiczne musi zachowywać kolejność przesyłanych ramek. </w:t>
      </w:r>
    </w:p>
    <w:p w14:paraId="6794E5C2" w14:textId="051AFC95" w:rsidR="00BA3210" w:rsidRPr="004122C2" w:rsidRDefault="00BA3210" w:rsidP="004122C2">
      <w:pPr>
        <w:pStyle w:val="Akapitzlist"/>
        <w:numPr>
          <w:ilvl w:val="1"/>
          <w:numId w:val="76"/>
        </w:numPr>
        <w:spacing w:after="200" w:line="276" w:lineRule="auto"/>
        <w:jc w:val="both"/>
        <w:rPr>
          <w:rFonts w:asciiTheme="minorHAnsi" w:hAnsiTheme="minorHAnsi" w:cstheme="minorHAnsi"/>
          <w:b/>
          <w:bCs/>
        </w:rPr>
      </w:pPr>
      <w:r w:rsidRPr="004122C2">
        <w:t>Jeżeli funkcjonalność jest licencjonowana należy dostarczyć licencje na maksymalną konfigurację przełącznika</w:t>
      </w:r>
      <w:r w:rsidR="004122C2">
        <w:t>.</w:t>
      </w:r>
    </w:p>
    <w:p w14:paraId="27C93B04" w14:textId="77777777" w:rsidR="004122C2" w:rsidRPr="00C74806" w:rsidRDefault="00BA3210" w:rsidP="00BA3210">
      <w:pPr>
        <w:pStyle w:val="Akapitzlist"/>
        <w:numPr>
          <w:ilvl w:val="0"/>
          <w:numId w:val="76"/>
        </w:numPr>
        <w:spacing w:after="200" w:line="276" w:lineRule="auto"/>
        <w:jc w:val="both"/>
        <w:rPr>
          <w:rFonts w:asciiTheme="minorHAnsi" w:hAnsiTheme="minorHAnsi" w:cstheme="minorHAnsi"/>
          <w:b/>
          <w:bCs/>
          <w:u w:val="single"/>
        </w:rPr>
      </w:pPr>
      <w:r w:rsidRPr="00C74806">
        <w:rPr>
          <w:b/>
          <w:u w:val="single"/>
        </w:rPr>
        <w:t>Agregacja i balansowanie ruchem</w:t>
      </w:r>
    </w:p>
    <w:p w14:paraId="4F93C659" w14:textId="6F239AC3" w:rsidR="004122C2" w:rsidRPr="004122C2" w:rsidRDefault="004122C2" w:rsidP="004122C2">
      <w:pPr>
        <w:pStyle w:val="Akapitzlist"/>
        <w:numPr>
          <w:ilvl w:val="1"/>
          <w:numId w:val="76"/>
        </w:numPr>
        <w:spacing w:after="200" w:line="276" w:lineRule="auto"/>
        <w:jc w:val="both"/>
        <w:rPr>
          <w:rFonts w:asciiTheme="minorHAnsi" w:hAnsiTheme="minorHAnsi" w:cstheme="minorHAnsi"/>
          <w:b/>
          <w:bCs/>
        </w:rPr>
      </w:pPr>
      <w:r w:rsidRPr="004122C2">
        <w:rPr>
          <w:b/>
        </w:rPr>
        <w:tab/>
      </w:r>
      <w:r w:rsidR="00BA3210" w:rsidRPr="004122C2">
        <w:tab/>
        <w:t xml:space="preserve">Przełącznik FC musi wspierać mechanizm balansowania ruchu pomiędzy co najmniej 16 różnymi połączeniami o tym samym koszcie wewnątrz wielodomenowych sieci </w:t>
      </w:r>
      <w:proofErr w:type="spellStart"/>
      <w:r w:rsidR="00BA3210" w:rsidRPr="004122C2">
        <w:t>fabric</w:t>
      </w:r>
      <w:proofErr w:type="spellEnd"/>
      <w:r w:rsidR="00BA3210" w:rsidRPr="004122C2">
        <w:t xml:space="preserve">, przy czym balansowanie ruchu musi odbywać się w oparciu o </w:t>
      </w:r>
      <w:r>
        <w:t>trzy</w:t>
      </w:r>
      <w:r w:rsidR="00BA3210" w:rsidRPr="004122C2">
        <w:t xml:space="preserve"> parametry nagłówka ramki FC: DID, SID i OXID. </w:t>
      </w:r>
    </w:p>
    <w:p w14:paraId="6417C3C9" w14:textId="77777777" w:rsidR="004122C2" w:rsidRPr="004122C2" w:rsidRDefault="00BA3210" w:rsidP="004122C2">
      <w:pPr>
        <w:pStyle w:val="Akapitzlist"/>
        <w:numPr>
          <w:ilvl w:val="1"/>
          <w:numId w:val="76"/>
        </w:numPr>
        <w:spacing w:after="200" w:line="276" w:lineRule="auto"/>
        <w:jc w:val="both"/>
        <w:rPr>
          <w:rFonts w:asciiTheme="minorHAnsi" w:hAnsiTheme="minorHAnsi" w:cstheme="minorHAnsi"/>
          <w:b/>
          <w:bCs/>
        </w:rPr>
      </w:pPr>
      <w:r w:rsidRPr="004122C2">
        <w:t xml:space="preserve">Przełącznik FC musi zapewniać jednoczesną obsługę mechanizmów ISL </w:t>
      </w:r>
      <w:proofErr w:type="spellStart"/>
      <w:r w:rsidRPr="004122C2">
        <w:t>Trunk</w:t>
      </w:r>
      <w:proofErr w:type="spellEnd"/>
      <w:r w:rsidRPr="004122C2">
        <w:t xml:space="preserve"> oraz balansowania ruchu w oparciu o DID/SID/OXID. </w:t>
      </w:r>
    </w:p>
    <w:p w14:paraId="563F38F7" w14:textId="05BDF975" w:rsidR="00BA3210" w:rsidRPr="004122C2" w:rsidRDefault="00BA3210" w:rsidP="004122C2">
      <w:pPr>
        <w:pStyle w:val="Akapitzlist"/>
        <w:numPr>
          <w:ilvl w:val="1"/>
          <w:numId w:val="76"/>
        </w:numPr>
        <w:spacing w:after="200" w:line="276" w:lineRule="auto"/>
        <w:jc w:val="both"/>
        <w:rPr>
          <w:rFonts w:asciiTheme="minorHAnsi" w:hAnsiTheme="minorHAnsi" w:cstheme="minorHAnsi"/>
          <w:b/>
          <w:bCs/>
        </w:rPr>
      </w:pPr>
      <w:r w:rsidRPr="004122C2">
        <w:t>Jeżeli funkcjonalność jest licencjonowana należy dostarczyć licencje na maksymalną konfigurację przełącznika</w:t>
      </w:r>
    </w:p>
    <w:p w14:paraId="52792E60" w14:textId="2461D3FB" w:rsidR="00BA3210" w:rsidRPr="00001D20" w:rsidRDefault="00BA3210" w:rsidP="00BA3210">
      <w:pPr>
        <w:pStyle w:val="Akapitzlist"/>
        <w:numPr>
          <w:ilvl w:val="0"/>
          <w:numId w:val="76"/>
        </w:numPr>
        <w:spacing w:after="200" w:line="276" w:lineRule="auto"/>
        <w:jc w:val="both"/>
        <w:rPr>
          <w:rFonts w:asciiTheme="minorHAnsi" w:hAnsiTheme="minorHAnsi" w:cstheme="minorHAnsi"/>
          <w:b/>
          <w:bCs/>
        </w:rPr>
      </w:pPr>
      <w:proofErr w:type="spellStart"/>
      <w:r w:rsidRPr="00C74806">
        <w:rPr>
          <w:b/>
          <w:u w:val="single"/>
        </w:rPr>
        <w:t>Zoning</w:t>
      </w:r>
      <w:proofErr w:type="spellEnd"/>
      <w:r w:rsidR="00001D20">
        <w:rPr>
          <w:b/>
        </w:rPr>
        <w:t xml:space="preserve"> - </w:t>
      </w:r>
      <w:r w:rsidR="00001D20">
        <w:t>p</w:t>
      </w:r>
      <w:r w:rsidRPr="004122C2">
        <w:t xml:space="preserve">rzełącznik FC musi realizować sprzętową obsługę </w:t>
      </w:r>
      <w:proofErr w:type="spellStart"/>
      <w:r w:rsidRPr="004122C2">
        <w:t>zoningu</w:t>
      </w:r>
      <w:proofErr w:type="spellEnd"/>
      <w:r w:rsidRPr="004122C2">
        <w:t xml:space="preserve"> (przez tzw. układ ASIC) na podstawie portów i adresów WWN</w:t>
      </w:r>
    </w:p>
    <w:p w14:paraId="0DF50021" w14:textId="2555A99A" w:rsidR="00BA3210" w:rsidRPr="00001D20" w:rsidRDefault="00BA3210" w:rsidP="00BA3210">
      <w:pPr>
        <w:pStyle w:val="Akapitzlist"/>
        <w:numPr>
          <w:ilvl w:val="0"/>
          <w:numId w:val="76"/>
        </w:numPr>
        <w:spacing w:after="200" w:line="276" w:lineRule="auto"/>
        <w:jc w:val="both"/>
        <w:rPr>
          <w:rFonts w:asciiTheme="minorHAnsi" w:hAnsiTheme="minorHAnsi" w:cstheme="minorHAnsi"/>
          <w:b/>
          <w:bCs/>
        </w:rPr>
      </w:pPr>
      <w:r w:rsidRPr="00C74806">
        <w:rPr>
          <w:b/>
          <w:u w:val="single"/>
        </w:rPr>
        <w:t>Aktualizacja oprogramowania</w:t>
      </w:r>
      <w:r w:rsidR="00001D20">
        <w:rPr>
          <w:b/>
        </w:rPr>
        <w:t xml:space="preserve"> -</w:t>
      </w:r>
      <w:r w:rsidR="00001D20">
        <w:t xml:space="preserve"> </w:t>
      </w:r>
      <w:r w:rsidRPr="00001D20">
        <w:tab/>
      </w:r>
      <w:r w:rsidR="00001D20">
        <w:t>p</w:t>
      </w:r>
      <w:r w:rsidRPr="00001D20">
        <w:t xml:space="preserve">rzełącznik FC musi mieć możliwość wymiany i aktywacji wersji </w:t>
      </w:r>
      <w:proofErr w:type="spellStart"/>
      <w:r w:rsidRPr="00001D20">
        <w:t>firmware’u</w:t>
      </w:r>
      <w:proofErr w:type="spellEnd"/>
      <w:r w:rsidRPr="00001D20">
        <w:t xml:space="preserve"> (zarówno na wyższą wersję jak i niższą) w czasie pracy urządzenia i bez zakłócenia przesyłanego ruchu FC</w:t>
      </w:r>
    </w:p>
    <w:p w14:paraId="671D43FC" w14:textId="273D156B" w:rsidR="00BA3210" w:rsidRPr="00001D20" w:rsidRDefault="00BA3210" w:rsidP="00BA3210">
      <w:pPr>
        <w:pStyle w:val="Akapitzlist"/>
        <w:numPr>
          <w:ilvl w:val="0"/>
          <w:numId w:val="76"/>
        </w:numPr>
        <w:spacing w:after="200" w:line="276" w:lineRule="auto"/>
        <w:jc w:val="both"/>
        <w:rPr>
          <w:rFonts w:asciiTheme="minorHAnsi" w:hAnsiTheme="minorHAnsi" w:cstheme="minorHAnsi"/>
          <w:b/>
          <w:bCs/>
        </w:rPr>
      </w:pPr>
      <w:r w:rsidRPr="00C74806">
        <w:rPr>
          <w:b/>
          <w:u w:val="single"/>
        </w:rPr>
        <w:t>Bezpieczeństwo</w:t>
      </w:r>
      <w:r w:rsidR="00001D20">
        <w:rPr>
          <w:b/>
        </w:rPr>
        <w:t xml:space="preserve"> -</w:t>
      </w:r>
      <w:r w:rsidR="00001D20">
        <w:t xml:space="preserve"> </w:t>
      </w:r>
      <w:r w:rsidRPr="00001D20">
        <w:tab/>
      </w:r>
      <w:r w:rsidR="00001D20">
        <w:t>p</w:t>
      </w:r>
      <w:r w:rsidRPr="00001D20">
        <w:t>rzełącznik FC musi wspierać mechanizmy zwiększające poziom bezpieczeństwa:</w:t>
      </w:r>
    </w:p>
    <w:p w14:paraId="68C60578" w14:textId="7182599A"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uwierzytelnianie przełączników w sieci </w:t>
      </w:r>
      <w:proofErr w:type="spellStart"/>
      <w:r w:rsidRPr="00001D20">
        <w:t>fabric</w:t>
      </w:r>
      <w:proofErr w:type="spellEnd"/>
      <w:r w:rsidRPr="00001D20">
        <w:t xml:space="preserve"> za pomocą protokołów DH-CHAP i FCAP;</w:t>
      </w:r>
    </w:p>
    <w:p w14:paraId="0FCCAE27" w14:textId="7981809F"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mechanizm tzw. </w:t>
      </w:r>
      <w:proofErr w:type="spellStart"/>
      <w:r w:rsidRPr="00001D20">
        <w:t>Fabric</w:t>
      </w:r>
      <w:proofErr w:type="spellEnd"/>
      <w:r w:rsidRPr="00001D20">
        <w:t xml:space="preserve"> </w:t>
      </w:r>
      <w:proofErr w:type="spellStart"/>
      <w:r w:rsidRPr="00001D20">
        <w:t>Binding</w:t>
      </w:r>
      <w:proofErr w:type="spellEnd"/>
      <w:r w:rsidRPr="00001D20">
        <w:t xml:space="preserve">, który umożliwia zdefiniowanie listy kontroli dostępu regulującej prawa przełączników FC do uczestnictwa w sieci </w:t>
      </w:r>
      <w:proofErr w:type="spellStart"/>
      <w:r w:rsidRPr="00001D20">
        <w:t>fabric</w:t>
      </w:r>
      <w:proofErr w:type="spellEnd"/>
      <w:r w:rsidRPr="00001D20">
        <w:t>;</w:t>
      </w:r>
    </w:p>
    <w:p w14:paraId="3A41D4AD" w14:textId="2EBCBD35"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uwierzytelnianie urządzeń końcowych w sieci </w:t>
      </w:r>
      <w:proofErr w:type="spellStart"/>
      <w:r w:rsidRPr="00001D20">
        <w:t>fabric</w:t>
      </w:r>
      <w:proofErr w:type="spellEnd"/>
      <w:r w:rsidRPr="00001D20">
        <w:t xml:space="preserve"> za pomocą protokołu DH-CHAP;</w:t>
      </w:r>
    </w:p>
    <w:p w14:paraId="0A88C7C5" w14:textId="38D74F5D"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szyfrowanie połączenia z konsolą administracyjną (wsparcie dla SSHv2);</w:t>
      </w:r>
    </w:p>
    <w:p w14:paraId="3C6478A7" w14:textId="154A4AB0"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definiowanie wielu kont administratorów z możliwością ograniczenia ich uprawnień za pomocą mechanizmu tzw. RBAC (Role </w:t>
      </w:r>
      <w:proofErr w:type="spellStart"/>
      <w:r w:rsidRPr="00001D20">
        <w:t>Based</w:t>
      </w:r>
      <w:proofErr w:type="spellEnd"/>
      <w:r w:rsidRPr="00001D20">
        <w:t xml:space="preserve"> Access Control);</w:t>
      </w:r>
    </w:p>
    <w:p w14:paraId="75757F53" w14:textId="19547F21"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definiowane kont administratorów w środowisku RADIUS i LDAP w MS Active Directory, Open LDAP, TACACS+;</w:t>
      </w:r>
    </w:p>
    <w:p w14:paraId="37A27921" w14:textId="15075263"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szyfrowanie komunikacji narzędzi administracyjnych za pomocą SSL/HTTPS;</w:t>
      </w:r>
    </w:p>
    <w:p w14:paraId="6F0DC911" w14:textId="0E888A7F"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obsługa minimum SNMP v3;</w:t>
      </w:r>
    </w:p>
    <w:p w14:paraId="7EE78875" w14:textId="6745ADF4"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IP </w:t>
      </w:r>
      <w:proofErr w:type="spellStart"/>
      <w:r w:rsidRPr="00001D20">
        <w:t>Filter</w:t>
      </w:r>
      <w:proofErr w:type="spellEnd"/>
      <w:r w:rsidRPr="00001D20">
        <w:t xml:space="preserve"> dla portu administracyjnego przełącznika;</w:t>
      </w:r>
    </w:p>
    <w:p w14:paraId="136AF74E" w14:textId="71DF705D"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wgrywanie nowych wersji </w:t>
      </w:r>
      <w:proofErr w:type="spellStart"/>
      <w:r w:rsidRPr="00001D20">
        <w:t>firmware</w:t>
      </w:r>
      <w:proofErr w:type="spellEnd"/>
      <w:r w:rsidRPr="00001D20">
        <w:t xml:space="preserve"> przełącznika FC z wykorzystaniem bezpiecznych protokołów SCP oraz SFTP;</w:t>
      </w:r>
    </w:p>
    <w:p w14:paraId="099E1620" w14:textId="303C2169"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wykonywanie kopii bezpieczeństwa konfiguracji przełącznika FC z wykorzystaniem bezpiecznych protokołów SCP oraz SFTP</w:t>
      </w:r>
      <w:r w:rsidR="00001D20">
        <w:t>.</w:t>
      </w:r>
    </w:p>
    <w:p w14:paraId="0EBAA7CA" w14:textId="77777777" w:rsidR="00001D20" w:rsidRPr="00C74806" w:rsidRDefault="00BA3210" w:rsidP="00BA3210">
      <w:pPr>
        <w:pStyle w:val="Akapitzlist"/>
        <w:numPr>
          <w:ilvl w:val="0"/>
          <w:numId w:val="76"/>
        </w:numPr>
        <w:spacing w:after="200" w:line="276" w:lineRule="auto"/>
        <w:jc w:val="both"/>
        <w:rPr>
          <w:rFonts w:asciiTheme="minorHAnsi" w:hAnsiTheme="minorHAnsi" w:cstheme="minorHAnsi"/>
          <w:b/>
          <w:bCs/>
          <w:u w:val="single"/>
        </w:rPr>
      </w:pPr>
      <w:r w:rsidRPr="00C74806">
        <w:rPr>
          <w:b/>
          <w:u w:val="single"/>
        </w:rPr>
        <w:t>Sposób zarządzania</w:t>
      </w:r>
      <w:r w:rsidRPr="00C74806">
        <w:rPr>
          <w:u w:val="single"/>
        </w:rPr>
        <w:tab/>
      </w:r>
    </w:p>
    <w:p w14:paraId="532CACAD" w14:textId="77777777" w:rsidR="00001D20" w:rsidRPr="00001D20" w:rsidRDefault="00BA3210" w:rsidP="00001D20">
      <w:pPr>
        <w:pStyle w:val="Akapitzlist"/>
        <w:numPr>
          <w:ilvl w:val="1"/>
          <w:numId w:val="76"/>
        </w:numPr>
        <w:spacing w:after="200" w:line="276" w:lineRule="auto"/>
        <w:jc w:val="both"/>
        <w:rPr>
          <w:rFonts w:asciiTheme="minorHAnsi" w:hAnsiTheme="minorHAnsi" w:cstheme="minorHAnsi"/>
          <w:b/>
          <w:bCs/>
        </w:rPr>
      </w:pPr>
      <w:r w:rsidRPr="00001D20">
        <w:t xml:space="preserve">Przełącznik FC musi mieć możliwość konfiguracji przez polecenia tekstowe w interfejsie znakowym konsoli terminala oraz przeglądarkę internetową z interfejsem graficznym lub dedykowane oprogramowanie. </w:t>
      </w:r>
    </w:p>
    <w:p w14:paraId="10C3723D" w14:textId="29C3AF66" w:rsidR="00BA3210" w:rsidRPr="00001D20" w:rsidRDefault="00BA3210" w:rsidP="00001D20">
      <w:pPr>
        <w:pStyle w:val="Akapitzlist"/>
        <w:numPr>
          <w:ilvl w:val="1"/>
          <w:numId w:val="76"/>
        </w:numPr>
        <w:spacing w:after="200" w:line="276" w:lineRule="auto"/>
        <w:jc w:val="both"/>
        <w:rPr>
          <w:rFonts w:asciiTheme="minorHAnsi" w:hAnsiTheme="minorHAnsi" w:cstheme="minorHAnsi"/>
          <w:b/>
          <w:bCs/>
        </w:rPr>
      </w:pPr>
      <w:r w:rsidRPr="00001D20">
        <w:t>Interfejs graficzny oprogramowanie musi umożliwiać podstawową konfiguracje przełącznika, diagnostykę połączeń, konfiguracje portów, konfiguracje połączeń pomiędzy hostami a macierzami, analiza błędów ramek, wszystkich połączeń FC, które obsługuje przełącznik, tworzenie użytkowników, wykonywanie kopii konfiguracji przełącznika.</w:t>
      </w:r>
    </w:p>
    <w:p w14:paraId="3531FE25" w14:textId="1339E213" w:rsidR="00BA3210" w:rsidRPr="00001D20" w:rsidRDefault="00BA3210" w:rsidP="00BA3210">
      <w:pPr>
        <w:pStyle w:val="Akapitzlist"/>
        <w:numPr>
          <w:ilvl w:val="0"/>
          <w:numId w:val="76"/>
        </w:numPr>
        <w:spacing w:after="200" w:line="276" w:lineRule="auto"/>
        <w:jc w:val="both"/>
        <w:rPr>
          <w:rFonts w:asciiTheme="minorHAnsi" w:hAnsiTheme="minorHAnsi" w:cstheme="minorHAnsi"/>
          <w:b/>
          <w:bCs/>
        </w:rPr>
      </w:pPr>
      <w:r w:rsidRPr="00C74806">
        <w:rPr>
          <w:b/>
          <w:u w:val="single"/>
        </w:rPr>
        <w:t>Diagnostyka i analiza ruchu FC</w:t>
      </w:r>
      <w:r w:rsidRPr="00001D20">
        <w:tab/>
      </w:r>
      <w:r w:rsidR="00001D20">
        <w:t xml:space="preserve"> - p</w:t>
      </w:r>
      <w:r w:rsidRPr="00001D20">
        <w:t>rzełącznik FC musi wspierać następujące narzędzia diagnostyczne i mechanizmy obsługi ruchu FC:</w:t>
      </w:r>
    </w:p>
    <w:p w14:paraId="59EF8FB5" w14:textId="47078AA8"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logowanie zdarzeń poprzez mechanizm „</w:t>
      </w:r>
      <w:proofErr w:type="spellStart"/>
      <w:r w:rsidRPr="00001D20">
        <w:t>syslog</w:t>
      </w:r>
      <w:proofErr w:type="spellEnd"/>
      <w:r w:rsidRPr="00001D20">
        <w:t>”</w:t>
      </w:r>
    </w:p>
    <w:p w14:paraId="5668EA6B" w14:textId="075F2BB9"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ciągłe monitorowanie parametrów pracy przełącznika, portów, wkładek SFP i sieci </w:t>
      </w:r>
      <w:proofErr w:type="spellStart"/>
      <w:r w:rsidRPr="00001D20">
        <w:t>fabric</w:t>
      </w:r>
      <w:proofErr w:type="spellEnd"/>
      <w:r w:rsidRPr="00001D20">
        <w:t xml:space="preserve"> z automatycznym powiadamianiem administratora (e-mail), wyłączeniem pracy portu lub przesunięciem przepływów tzw. </w:t>
      </w:r>
      <w:proofErr w:type="spellStart"/>
      <w:r w:rsidRPr="00001D20">
        <w:t>slow</w:t>
      </w:r>
      <w:proofErr w:type="spellEnd"/>
      <w:r w:rsidRPr="00001D20">
        <w:t xml:space="preserve"> </w:t>
      </w:r>
      <w:proofErr w:type="spellStart"/>
      <w:r w:rsidRPr="00001D20">
        <w:t>drain</w:t>
      </w:r>
      <w:proofErr w:type="spellEnd"/>
      <w:r w:rsidRPr="00001D20">
        <w:t xml:space="preserve"> na niski priorytet w przypadku przekroczenia zdefiniowanych wartości granicznych</w:t>
      </w:r>
    </w:p>
    <w:p w14:paraId="11F5F8A5" w14:textId="691CFFC4"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port diagnostyczny tzw. </w:t>
      </w:r>
      <w:proofErr w:type="spellStart"/>
      <w:r w:rsidRPr="00001D20">
        <w:t>D_port</w:t>
      </w:r>
      <w:proofErr w:type="spellEnd"/>
      <w:r w:rsidRPr="00001D20">
        <w:t xml:space="preserve">, który umożliwia wykonanie testów sprawdzających komunikację portu przełącznika z wkładką SFP, połączenie optyczne pomiędzy dwoma przełącznikami, testowe obciążenie połączenia pełną przepustowością oraz pomiar opóźnienia i odległości między przełącznikami  (testy wykonywane przez port diagnostyczny nie mogą wpływać w żaden sposób na działanie pozostałych portów przełącznika i całej sieci </w:t>
      </w:r>
      <w:proofErr w:type="spellStart"/>
      <w:r w:rsidRPr="00001D20">
        <w:t>fabric</w:t>
      </w:r>
      <w:proofErr w:type="spellEnd"/>
      <w:r w:rsidRPr="00001D20">
        <w:t>)</w:t>
      </w:r>
    </w:p>
    <w:p w14:paraId="24508964" w14:textId="188CFED0"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proofErr w:type="spellStart"/>
      <w:r w:rsidRPr="00001D20">
        <w:t>FCping</w:t>
      </w:r>
      <w:proofErr w:type="spellEnd"/>
    </w:p>
    <w:p w14:paraId="40B384B0" w14:textId="741827A8" w:rsidR="00BA3210" w:rsidRPr="00001D20" w:rsidRDefault="00BA3210" w:rsidP="00BA3210">
      <w:pPr>
        <w:pStyle w:val="Akapitzlist"/>
        <w:numPr>
          <w:ilvl w:val="1"/>
          <w:numId w:val="76"/>
        </w:numPr>
        <w:spacing w:after="200" w:line="276" w:lineRule="auto"/>
        <w:jc w:val="both"/>
        <w:rPr>
          <w:rFonts w:asciiTheme="minorHAnsi" w:hAnsiTheme="minorHAnsi" w:cstheme="minorHAnsi"/>
          <w:b/>
          <w:bCs/>
        </w:rPr>
      </w:pPr>
      <w:r w:rsidRPr="00001D20">
        <w:t xml:space="preserve">FC </w:t>
      </w:r>
      <w:proofErr w:type="spellStart"/>
      <w:r w:rsidRPr="00001D20">
        <w:t>traceroute</w:t>
      </w:r>
      <w:proofErr w:type="spellEnd"/>
    </w:p>
    <w:p w14:paraId="41F63917" w14:textId="5DB65DC7" w:rsidR="00BA3210" w:rsidRPr="009E4226" w:rsidRDefault="00BA3210" w:rsidP="00BA3210">
      <w:pPr>
        <w:pStyle w:val="Akapitzlist"/>
        <w:numPr>
          <w:ilvl w:val="1"/>
          <w:numId w:val="76"/>
        </w:numPr>
        <w:spacing w:after="200" w:line="276" w:lineRule="auto"/>
        <w:jc w:val="both"/>
        <w:rPr>
          <w:rFonts w:asciiTheme="minorHAnsi" w:hAnsiTheme="minorHAnsi" w:cstheme="minorHAnsi"/>
          <w:b/>
          <w:bCs/>
        </w:rPr>
      </w:pPr>
      <w:r w:rsidRPr="00001D20">
        <w:t>kopiowanie danych wymienianych pomiędzy dwoma wybranymi portami na inny wybrany port przełącznika</w:t>
      </w:r>
    </w:p>
    <w:p w14:paraId="1DF90970" w14:textId="38387DF9" w:rsidR="00BA3210" w:rsidRPr="009E4226" w:rsidRDefault="00BA3210" w:rsidP="00BA3210">
      <w:pPr>
        <w:pStyle w:val="Akapitzlist"/>
        <w:numPr>
          <w:ilvl w:val="1"/>
          <w:numId w:val="76"/>
        </w:numPr>
        <w:spacing w:after="200" w:line="276" w:lineRule="auto"/>
        <w:jc w:val="both"/>
        <w:rPr>
          <w:rFonts w:asciiTheme="minorHAnsi" w:hAnsiTheme="minorHAnsi" w:cstheme="minorHAnsi"/>
          <w:b/>
          <w:bCs/>
        </w:rPr>
      </w:pPr>
      <w:r w:rsidRPr="009E4226">
        <w:t>mechanizm sprzętowego monitorowania przepływów danych dla wskazanych jak i automatycznie wykrywanych par urządzeń komunikujących się przez dany port przełącznika</w:t>
      </w:r>
    </w:p>
    <w:p w14:paraId="75EBDE9B" w14:textId="2470BB04" w:rsidR="00BA3210" w:rsidRPr="009E4226" w:rsidRDefault="00BA3210" w:rsidP="00BA3210">
      <w:pPr>
        <w:pStyle w:val="Akapitzlist"/>
        <w:numPr>
          <w:ilvl w:val="1"/>
          <w:numId w:val="76"/>
        </w:numPr>
        <w:spacing w:after="200" w:line="276" w:lineRule="auto"/>
        <w:jc w:val="both"/>
        <w:rPr>
          <w:rFonts w:asciiTheme="minorHAnsi" w:hAnsiTheme="minorHAnsi" w:cstheme="minorHAnsi"/>
          <w:b/>
          <w:bCs/>
        </w:rPr>
      </w:pPr>
      <w:r w:rsidRPr="009E4226">
        <w:t>mechanizm sprzętowego generatora ruchu umożliwiającego symulowanie komunikacji w wielodomenowych sieciach SAN bez konieczności angażowania fizycznych urządzeń takich jak serwery lub macierze dyskowe</w:t>
      </w:r>
    </w:p>
    <w:p w14:paraId="68F3351F" w14:textId="77777777" w:rsidR="009E4226" w:rsidRPr="009E4226" w:rsidRDefault="00BA3210" w:rsidP="00BA3210">
      <w:pPr>
        <w:pStyle w:val="Akapitzlist"/>
        <w:numPr>
          <w:ilvl w:val="1"/>
          <w:numId w:val="76"/>
        </w:numPr>
        <w:spacing w:after="200" w:line="276" w:lineRule="auto"/>
        <w:jc w:val="both"/>
        <w:rPr>
          <w:rFonts w:asciiTheme="minorHAnsi" w:hAnsiTheme="minorHAnsi" w:cstheme="minorHAnsi"/>
          <w:b/>
          <w:bCs/>
        </w:rPr>
      </w:pPr>
      <w:r w:rsidRPr="009E4226">
        <w:t>mechanizm umożliwiający kopiowanie pierwszych 64 bajtów ramek dla wybranych przepływów danych do pamięci lokalnej przełącznika w celu dalszej analizy</w:t>
      </w:r>
    </w:p>
    <w:p w14:paraId="33F9C7F5" w14:textId="43E339C5" w:rsidR="00BA3210" w:rsidRPr="009E4226" w:rsidRDefault="00BA3210" w:rsidP="00BA3210">
      <w:pPr>
        <w:pStyle w:val="Akapitzlist"/>
        <w:numPr>
          <w:ilvl w:val="1"/>
          <w:numId w:val="76"/>
        </w:numPr>
        <w:spacing w:after="200" w:line="276" w:lineRule="auto"/>
        <w:jc w:val="both"/>
        <w:rPr>
          <w:rFonts w:asciiTheme="minorHAnsi" w:hAnsiTheme="minorHAnsi" w:cstheme="minorHAnsi"/>
          <w:b/>
          <w:bCs/>
        </w:rPr>
      </w:pPr>
      <w:r w:rsidRPr="009E4226">
        <w:t xml:space="preserve"> mechanizm umożliwiający sprzętowe identyfikowanie ramek FC oznaczonych parametrem VM ID oraz integrację tego mechanizmu z systemami monitorowania przepływów danych w szczególności w zakresie przepustowości, liczby zapisów i odczytów na sekundę oraz opóźnień operacji zapisu i odczytu.</w:t>
      </w:r>
    </w:p>
    <w:p w14:paraId="1078D10E" w14:textId="0B99489F" w:rsidR="00BA3210" w:rsidRDefault="00BA3210" w:rsidP="009E4226">
      <w:pPr>
        <w:spacing w:after="200" w:line="276" w:lineRule="auto"/>
        <w:jc w:val="both"/>
        <w:rPr>
          <w:rFonts w:ascii="Calibri" w:eastAsia="Calibri" w:hAnsi="Calibri" w:cs="Calibri"/>
          <w:sz w:val="22"/>
          <w:szCs w:val="22"/>
          <w:lang w:eastAsia="en-US"/>
        </w:rPr>
      </w:pPr>
      <w:r w:rsidRPr="009E4226">
        <w:rPr>
          <w:rFonts w:ascii="Calibri" w:eastAsia="Calibri" w:hAnsi="Calibri" w:cs="Calibri"/>
          <w:sz w:val="22"/>
          <w:szCs w:val="22"/>
          <w:lang w:eastAsia="en-US"/>
        </w:rPr>
        <w:t>Jeżeli w/w funkcjonalności są licencjonowana należy dostarczyć licencje na maksymalną konfigurację przełącznika</w:t>
      </w:r>
      <w:r w:rsidR="009E4226">
        <w:rPr>
          <w:rFonts w:ascii="Calibri" w:eastAsia="Calibri" w:hAnsi="Calibri" w:cs="Calibri"/>
          <w:sz w:val="22"/>
          <w:szCs w:val="22"/>
          <w:lang w:eastAsia="en-US"/>
        </w:rPr>
        <w:t>.</w:t>
      </w:r>
    </w:p>
    <w:p w14:paraId="05F8D1C4" w14:textId="4FE7144E" w:rsidR="00BA3210" w:rsidRPr="009E4226" w:rsidRDefault="00BA3210" w:rsidP="00BA3210">
      <w:pPr>
        <w:pStyle w:val="Akapitzlist"/>
        <w:numPr>
          <w:ilvl w:val="0"/>
          <w:numId w:val="77"/>
        </w:numPr>
        <w:spacing w:after="200" w:line="276" w:lineRule="auto"/>
        <w:jc w:val="both"/>
        <w:rPr>
          <w:rFonts w:cs="Calibri"/>
        </w:rPr>
      </w:pPr>
      <w:r w:rsidRPr="009E4226">
        <w:rPr>
          <w:b/>
          <w:u w:val="single"/>
        </w:rPr>
        <w:t>Dostęp</w:t>
      </w:r>
      <w:r w:rsidRPr="009E4226">
        <w:rPr>
          <w:b/>
        </w:rPr>
        <w:tab/>
      </w:r>
      <w:r w:rsidR="009E4226">
        <w:rPr>
          <w:b/>
        </w:rPr>
        <w:t xml:space="preserve"> - </w:t>
      </w:r>
      <w:r w:rsidR="009E4226" w:rsidRPr="009E4226">
        <w:rPr>
          <w:bCs/>
        </w:rPr>
        <w:t>p</w:t>
      </w:r>
      <w:r w:rsidRPr="009E4226">
        <w:rPr>
          <w:bCs/>
        </w:rPr>
        <w:t>rzełącznik FC</w:t>
      </w:r>
      <w:r w:rsidRPr="009E4226">
        <w:rPr>
          <w:b/>
        </w:rPr>
        <w:t xml:space="preserve"> </w:t>
      </w:r>
      <w:r w:rsidRPr="009E4226">
        <w:t xml:space="preserve">musi posiadać zarządzanie przez zintegrowany port Ethernet, port szeregowy oraz </w:t>
      </w:r>
      <w:proofErr w:type="spellStart"/>
      <w:r w:rsidRPr="009E4226">
        <w:t>inband</w:t>
      </w:r>
      <w:proofErr w:type="spellEnd"/>
      <w:r w:rsidRPr="009E4226">
        <w:t xml:space="preserve"> IP-</w:t>
      </w:r>
      <w:proofErr w:type="spellStart"/>
      <w:r w:rsidRPr="009E4226">
        <w:t>over</w:t>
      </w:r>
      <w:proofErr w:type="spellEnd"/>
      <w:r w:rsidRPr="009E4226">
        <w:t>-FC</w:t>
      </w:r>
      <w:r w:rsidR="009E4226">
        <w:t>.</w:t>
      </w:r>
    </w:p>
    <w:p w14:paraId="35941137" w14:textId="1C359D7A" w:rsidR="00BA3210" w:rsidRPr="009E4226" w:rsidRDefault="00BA3210" w:rsidP="00BA3210">
      <w:pPr>
        <w:pStyle w:val="Akapitzlist"/>
        <w:numPr>
          <w:ilvl w:val="0"/>
          <w:numId w:val="77"/>
        </w:numPr>
        <w:spacing w:after="200" w:line="276" w:lineRule="auto"/>
        <w:jc w:val="both"/>
        <w:rPr>
          <w:rFonts w:cs="Calibri"/>
        </w:rPr>
      </w:pPr>
      <w:r w:rsidRPr="009E4226">
        <w:rPr>
          <w:b/>
          <w:u w:val="single"/>
        </w:rPr>
        <w:t>Wsparcie REST API</w:t>
      </w:r>
      <w:r w:rsidRPr="009E4226">
        <w:rPr>
          <w:b/>
        </w:rPr>
        <w:t xml:space="preserve">- </w:t>
      </w:r>
      <w:r w:rsidR="009E4226">
        <w:t>p</w:t>
      </w:r>
      <w:r w:rsidRPr="009E4226">
        <w:t>rzełącznik FC musi zapewniać obsługę interfejsu zarządzającego REST API.</w:t>
      </w:r>
    </w:p>
    <w:p w14:paraId="0C6529A0" w14:textId="729005E3" w:rsidR="00BA3210" w:rsidRDefault="00BA3210" w:rsidP="00BA3210">
      <w:pPr>
        <w:pStyle w:val="Akapitzlist"/>
        <w:numPr>
          <w:ilvl w:val="0"/>
          <w:numId w:val="77"/>
        </w:numPr>
        <w:spacing w:after="200" w:line="276" w:lineRule="auto"/>
        <w:jc w:val="both"/>
        <w:rPr>
          <w:rFonts w:cs="Calibri"/>
        </w:rPr>
      </w:pPr>
      <w:r w:rsidRPr="009E4226">
        <w:rPr>
          <w:b/>
          <w:u w:val="single"/>
        </w:rPr>
        <w:t xml:space="preserve">Obsługa </w:t>
      </w:r>
      <w:proofErr w:type="spellStart"/>
      <w:r w:rsidRPr="009E4226">
        <w:rPr>
          <w:b/>
          <w:u w:val="single"/>
        </w:rPr>
        <w:t>NVMe</w:t>
      </w:r>
      <w:proofErr w:type="spellEnd"/>
      <w:r w:rsidRPr="009E4226">
        <w:rPr>
          <w:b/>
        </w:rPr>
        <w:t xml:space="preserve"> - </w:t>
      </w:r>
      <w:r w:rsidR="009E4226">
        <w:t>p</w:t>
      </w:r>
      <w:r w:rsidRPr="009E4226">
        <w:t xml:space="preserve">rzełącznik FC musi zapewniać obsługę protokołu </w:t>
      </w:r>
      <w:proofErr w:type="spellStart"/>
      <w:r w:rsidRPr="009E4226">
        <w:t>NVMe</w:t>
      </w:r>
      <w:proofErr w:type="spellEnd"/>
      <w:r w:rsidRPr="009E4226">
        <w:t xml:space="preserve"> </w:t>
      </w:r>
      <w:proofErr w:type="spellStart"/>
      <w:r w:rsidRPr="009E4226">
        <w:t>over</w:t>
      </w:r>
      <w:proofErr w:type="spellEnd"/>
      <w:r w:rsidRPr="009E4226">
        <w:t xml:space="preserve"> FC</w:t>
      </w:r>
      <w:r w:rsidR="009E4226">
        <w:t>.</w:t>
      </w:r>
    </w:p>
    <w:p w14:paraId="1D08B1F6" w14:textId="77777777" w:rsidR="009E4226" w:rsidRPr="009E4226" w:rsidRDefault="00BA3210" w:rsidP="00BA3210">
      <w:pPr>
        <w:pStyle w:val="Akapitzlist"/>
        <w:numPr>
          <w:ilvl w:val="0"/>
          <w:numId w:val="77"/>
        </w:numPr>
        <w:spacing w:after="200" w:line="276" w:lineRule="auto"/>
        <w:jc w:val="both"/>
        <w:rPr>
          <w:rFonts w:cs="Calibri"/>
          <w:u w:val="single"/>
        </w:rPr>
      </w:pPr>
      <w:r w:rsidRPr="009E4226">
        <w:rPr>
          <w:b/>
          <w:u w:val="single"/>
        </w:rPr>
        <w:t>Kategoryzacja ruchu</w:t>
      </w:r>
    </w:p>
    <w:p w14:paraId="68A2ACC5" w14:textId="5B3D7CC0" w:rsidR="009E4226" w:rsidRPr="009E4226" w:rsidRDefault="009E4226" w:rsidP="009E4226">
      <w:pPr>
        <w:pStyle w:val="Akapitzlist"/>
        <w:numPr>
          <w:ilvl w:val="1"/>
          <w:numId w:val="77"/>
        </w:numPr>
        <w:spacing w:after="200" w:line="276" w:lineRule="auto"/>
        <w:jc w:val="both"/>
        <w:rPr>
          <w:rFonts w:cs="Calibri"/>
        </w:rPr>
      </w:pPr>
      <w:r>
        <w:t>P</w:t>
      </w:r>
      <w:r w:rsidR="00BA3210" w:rsidRPr="009E4226">
        <w:t>rzełącznik FC musi realizować kategoryzację ruchu między parami urządzeń (</w:t>
      </w:r>
      <w:proofErr w:type="spellStart"/>
      <w:r w:rsidR="00BA3210" w:rsidRPr="009E4226">
        <w:t>initiator</w:t>
      </w:r>
      <w:proofErr w:type="spellEnd"/>
      <w:r w:rsidR="00BA3210" w:rsidRPr="009E4226">
        <w:t xml:space="preserve"> - target) oraz przydzielenie takich par urządzeń do kategorii o wysokim, średnim lub niskim priorytecie. </w:t>
      </w:r>
    </w:p>
    <w:p w14:paraId="32D10FFA" w14:textId="77777777" w:rsidR="009E4226" w:rsidRPr="009E4226" w:rsidRDefault="00BA3210" w:rsidP="009E4226">
      <w:pPr>
        <w:pStyle w:val="Akapitzlist"/>
        <w:numPr>
          <w:ilvl w:val="1"/>
          <w:numId w:val="77"/>
        </w:numPr>
        <w:spacing w:after="200" w:line="276" w:lineRule="auto"/>
        <w:jc w:val="both"/>
        <w:rPr>
          <w:rFonts w:cs="Calibri"/>
        </w:rPr>
      </w:pPr>
      <w:r w:rsidRPr="009E4226">
        <w:t xml:space="preserve">Konfiguracja przydziału do różnych klas priorytetów musi się odbywać za pomocą standardowych narzędzi do konfiguracji </w:t>
      </w:r>
      <w:proofErr w:type="spellStart"/>
      <w:r w:rsidRPr="009E4226">
        <w:t>zoningu</w:t>
      </w:r>
      <w:proofErr w:type="spellEnd"/>
      <w:r w:rsidRPr="009E4226">
        <w:t xml:space="preserve">. </w:t>
      </w:r>
    </w:p>
    <w:p w14:paraId="1FFA8CE9" w14:textId="60E7AC7D" w:rsidR="00BA3210" w:rsidRPr="009E4226" w:rsidRDefault="00BA3210" w:rsidP="009E4226">
      <w:pPr>
        <w:pStyle w:val="Akapitzlist"/>
        <w:numPr>
          <w:ilvl w:val="1"/>
          <w:numId w:val="77"/>
        </w:numPr>
        <w:spacing w:after="200" w:line="276" w:lineRule="auto"/>
        <w:jc w:val="both"/>
        <w:rPr>
          <w:rFonts w:cs="Calibri"/>
        </w:rPr>
      </w:pPr>
      <w:r w:rsidRPr="009E4226">
        <w:t>Przełącznik FC musi realizować kategoryzację ruchu na podstawie wartości parametru CS_CTL w nagłówku ramki FC oraz odpowiednie przydzielenie ramki do kategorii o wysokim, średnim lub niskim priorytecie.</w:t>
      </w:r>
    </w:p>
    <w:p w14:paraId="59941E40" w14:textId="77777777" w:rsidR="009E4226" w:rsidRPr="00C74806" w:rsidRDefault="00BA3210" w:rsidP="00BA3210">
      <w:pPr>
        <w:pStyle w:val="Akapitzlist"/>
        <w:numPr>
          <w:ilvl w:val="0"/>
          <w:numId w:val="77"/>
        </w:numPr>
        <w:spacing w:after="200" w:line="276" w:lineRule="auto"/>
        <w:jc w:val="both"/>
        <w:rPr>
          <w:rFonts w:cs="Calibri"/>
          <w:u w:val="single"/>
        </w:rPr>
      </w:pPr>
      <w:r w:rsidRPr="00C74806">
        <w:rPr>
          <w:b/>
          <w:u w:val="single"/>
        </w:rPr>
        <w:t>Obsługa NPIV</w:t>
      </w:r>
    </w:p>
    <w:p w14:paraId="38E0AD42" w14:textId="77777777" w:rsidR="009E4226" w:rsidRPr="009E4226" w:rsidRDefault="00BA3210" w:rsidP="009E4226">
      <w:pPr>
        <w:pStyle w:val="Akapitzlist"/>
        <w:numPr>
          <w:ilvl w:val="1"/>
          <w:numId w:val="77"/>
        </w:numPr>
        <w:spacing w:after="200" w:line="276" w:lineRule="auto"/>
        <w:jc w:val="both"/>
        <w:rPr>
          <w:rFonts w:cs="Calibri"/>
        </w:rPr>
      </w:pPr>
      <w:r w:rsidRPr="009E4226">
        <w:t xml:space="preserve">Wsparcie dla </w:t>
      </w:r>
      <w:proofErr w:type="spellStart"/>
      <w:r w:rsidRPr="009E4226">
        <w:t>N_Port</w:t>
      </w:r>
      <w:proofErr w:type="spellEnd"/>
      <w:r w:rsidRPr="009E4226">
        <w:t xml:space="preserve"> ID </w:t>
      </w:r>
      <w:proofErr w:type="spellStart"/>
      <w:r w:rsidRPr="009E4226">
        <w:t>Virtualization</w:t>
      </w:r>
      <w:proofErr w:type="spellEnd"/>
      <w:r w:rsidRPr="009E4226">
        <w:t xml:space="preserve"> (NPIV). </w:t>
      </w:r>
    </w:p>
    <w:p w14:paraId="69FC7972" w14:textId="4D89C1E8" w:rsidR="00BA3210" w:rsidRPr="009E4226" w:rsidRDefault="00BA3210" w:rsidP="009E4226">
      <w:pPr>
        <w:pStyle w:val="Akapitzlist"/>
        <w:numPr>
          <w:ilvl w:val="1"/>
          <w:numId w:val="77"/>
        </w:numPr>
        <w:spacing w:after="200" w:line="276" w:lineRule="auto"/>
        <w:jc w:val="both"/>
        <w:rPr>
          <w:rFonts w:cs="Calibri"/>
        </w:rPr>
      </w:pPr>
      <w:r w:rsidRPr="009E4226">
        <w:t>Obsługa, co najmniej 255 wirtualnych urządzeń na pojedynczym porcie przełącznika</w:t>
      </w:r>
    </w:p>
    <w:p w14:paraId="71E4A2A4" w14:textId="77777777" w:rsidR="009E4226" w:rsidRPr="00C74806" w:rsidRDefault="00BA3210" w:rsidP="00BA3210">
      <w:pPr>
        <w:pStyle w:val="Akapitzlist"/>
        <w:numPr>
          <w:ilvl w:val="0"/>
          <w:numId w:val="77"/>
        </w:numPr>
        <w:spacing w:after="200" w:line="276" w:lineRule="auto"/>
        <w:jc w:val="both"/>
        <w:rPr>
          <w:rFonts w:cs="Calibri"/>
          <w:u w:val="single"/>
        </w:rPr>
      </w:pPr>
      <w:r w:rsidRPr="00C74806">
        <w:rPr>
          <w:b/>
          <w:u w:val="single"/>
        </w:rPr>
        <w:t>Gwarancja</w:t>
      </w:r>
    </w:p>
    <w:p w14:paraId="15CBEA1A" w14:textId="4D5F839E" w:rsidR="00BA3210" w:rsidRPr="009E4226" w:rsidRDefault="00BA3210" w:rsidP="009E4226">
      <w:pPr>
        <w:pStyle w:val="Akapitzlist"/>
        <w:numPr>
          <w:ilvl w:val="1"/>
          <w:numId w:val="77"/>
        </w:numPr>
        <w:spacing w:after="200" w:line="276" w:lineRule="auto"/>
        <w:jc w:val="both"/>
        <w:rPr>
          <w:rFonts w:cs="Calibri"/>
        </w:rPr>
      </w:pPr>
      <w:r w:rsidRPr="009E4226">
        <w:t>Gwarancja producenta na okres 60 miesięcy w miejscu instalacji.</w:t>
      </w:r>
    </w:p>
    <w:p w14:paraId="4AE09933" w14:textId="77777777" w:rsidR="00BA3210" w:rsidRPr="009E4226" w:rsidRDefault="00BA3210" w:rsidP="00BA3210">
      <w:pPr>
        <w:pStyle w:val="Akapitzlist"/>
        <w:numPr>
          <w:ilvl w:val="1"/>
          <w:numId w:val="77"/>
        </w:numPr>
        <w:spacing w:after="200" w:line="276" w:lineRule="auto"/>
        <w:jc w:val="both"/>
        <w:rPr>
          <w:rFonts w:cs="Calibri"/>
        </w:rPr>
      </w:pPr>
      <w:r w:rsidRPr="009E4226">
        <w:t>Możliwość zgłoszenia awarii przez 24 godziny na dobę.</w:t>
      </w:r>
    </w:p>
    <w:p w14:paraId="25620462" w14:textId="77F15D3B" w:rsidR="00BA3210" w:rsidRPr="009E4226" w:rsidRDefault="00BA3210" w:rsidP="00BA3210">
      <w:pPr>
        <w:pStyle w:val="Akapitzlist"/>
        <w:numPr>
          <w:ilvl w:val="1"/>
          <w:numId w:val="77"/>
        </w:numPr>
        <w:spacing w:after="200" w:line="276" w:lineRule="auto"/>
        <w:jc w:val="both"/>
        <w:rPr>
          <w:rFonts w:cs="Calibri"/>
        </w:rPr>
      </w:pPr>
      <w:r w:rsidRPr="009E4226">
        <w:t>Czas reakcji tego samego dnia</w:t>
      </w:r>
      <w:r w:rsidR="009E4226">
        <w:t>.</w:t>
      </w:r>
    </w:p>
    <w:p w14:paraId="3C4EE8B0" w14:textId="77777777" w:rsidR="00BA3210" w:rsidRPr="009E4226" w:rsidRDefault="00BA3210" w:rsidP="00BA3210">
      <w:pPr>
        <w:pStyle w:val="Akapitzlist"/>
        <w:numPr>
          <w:ilvl w:val="1"/>
          <w:numId w:val="77"/>
        </w:numPr>
        <w:spacing w:after="200" w:line="276" w:lineRule="auto"/>
        <w:jc w:val="both"/>
        <w:rPr>
          <w:rFonts w:cs="Calibri"/>
        </w:rPr>
      </w:pPr>
      <w:r w:rsidRPr="009E4226">
        <w:t>W okresie gwarancji Zamawiający ma prawo do otrzymywania poprawek oraz aktualizacji wersji oprogramowania dostarczonego wraz z przełącznikiem oraz oprogramowania wewnętrznego przełącznika. Serwis musi być realizowany przez producenta przełącznika w języku polskim.</w:t>
      </w:r>
    </w:p>
    <w:p w14:paraId="5848AEA4" w14:textId="5A38B8E0" w:rsidR="00BA3210" w:rsidRPr="009E4226" w:rsidRDefault="00B05E4B" w:rsidP="009E4226">
      <w:pPr>
        <w:spacing w:after="200" w:line="276" w:lineRule="auto"/>
        <w:jc w:val="both"/>
        <w:rPr>
          <w:rFonts w:ascii="Calibri" w:eastAsia="Calibri" w:hAnsi="Calibri" w:cs="Calibri"/>
          <w:b/>
          <w:bCs/>
          <w:lang w:eastAsia="en-US"/>
        </w:rPr>
      </w:pPr>
      <w:r w:rsidRPr="009E4226">
        <w:rPr>
          <w:rFonts w:ascii="Calibri" w:eastAsia="Calibri" w:hAnsi="Calibri" w:cs="Calibri"/>
          <w:b/>
          <w:bCs/>
          <w:lang w:eastAsia="en-US"/>
        </w:rPr>
        <w:t>V.</w:t>
      </w:r>
      <w:r w:rsidRPr="009E4226">
        <w:rPr>
          <w:rFonts w:ascii="Calibri" w:eastAsia="Calibri" w:hAnsi="Calibri" w:cs="Calibri"/>
          <w:b/>
          <w:bCs/>
          <w:lang w:eastAsia="en-US"/>
        </w:rPr>
        <w:tab/>
      </w:r>
      <w:r w:rsidR="009E4226" w:rsidRPr="009E4226">
        <w:rPr>
          <w:rFonts w:ascii="Calibri" w:eastAsia="Calibri" w:hAnsi="Calibri" w:cs="Calibri"/>
          <w:b/>
          <w:bCs/>
          <w:lang w:eastAsia="en-US"/>
        </w:rPr>
        <w:t xml:space="preserve"> </w:t>
      </w:r>
      <w:r w:rsidRPr="009E4226">
        <w:rPr>
          <w:rFonts w:ascii="Calibri" w:eastAsia="Calibri" w:hAnsi="Calibri" w:cs="Calibri"/>
          <w:b/>
          <w:bCs/>
          <w:lang w:eastAsia="en-US"/>
        </w:rPr>
        <w:t xml:space="preserve">SZAFA </w:t>
      </w:r>
      <w:r w:rsidR="009E4226">
        <w:rPr>
          <w:rFonts w:ascii="Calibri" w:eastAsia="Calibri" w:hAnsi="Calibri" w:cs="Calibri"/>
          <w:b/>
          <w:bCs/>
          <w:lang w:eastAsia="en-US"/>
        </w:rPr>
        <w:t>SERWEROWA</w:t>
      </w:r>
      <w:r w:rsidRPr="009E4226">
        <w:rPr>
          <w:rFonts w:ascii="Calibri" w:eastAsia="Calibri" w:hAnsi="Calibri" w:cs="Calibri"/>
          <w:b/>
          <w:bCs/>
          <w:lang w:eastAsia="en-US"/>
        </w:rPr>
        <w:t xml:space="preserve"> – 1 </w:t>
      </w:r>
      <w:r w:rsidRPr="009E4226">
        <w:rPr>
          <w:rFonts w:asciiTheme="minorHAnsi" w:eastAsia="Calibri" w:hAnsiTheme="minorHAnsi" w:cstheme="minorHAnsi"/>
          <w:b/>
          <w:bCs/>
          <w:lang w:eastAsia="en-US"/>
        </w:rPr>
        <w:t>sztuka</w:t>
      </w:r>
      <w:r w:rsidR="009E4226" w:rsidRPr="009E4226">
        <w:rPr>
          <w:rFonts w:asciiTheme="minorHAnsi" w:eastAsia="Calibri" w:hAnsiTheme="minorHAnsi" w:cstheme="minorHAnsi"/>
          <w:b/>
          <w:bCs/>
          <w:lang w:eastAsia="en-US"/>
        </w:rPr>
        <w:t xml:space="preserve"> - </w:t>
      </w:r>
      <w:r w:rsidR="00BA3210" w:rsidRPr="009E4226">
        <w:rPr>
          <w:rFonts w:asciiTheme="minorHAnsi" w:eastAsia="Calibri" w:hAnsiTheme="minorHAnsi" w:cstheme="minorHAnsi"/>
          <w:lang w:eastAsia="en-US"/>
        </w:rPr>
        <w:t>42 U przystosowana do instalacji sprzętu 19” zgodnie ze standardem EIA-310-E, wraz z wyposażeniem</w:t>
      </w:r>
    </w:p>
    <w:p w14:paraId="29DE0553" w14:textId="31B84A70" w:rsidR="009E4226" w:rsidRPr="009E4226" w:rsidRDefault="00BA3210" w:rsidP="009E4226">
      <w:pPr>
        <w:pStyle w:val="Akapitzlist"/>
        <w:numPr>
          <w:ilvl w:val="0"/>
          <w:numId w:val="79"/>
        </w:numPr>
        <w:spacing w:after="200" w:line="276" w:lineRule="auto"/>
        <w:rPr>
          <w:b/>
          <w:bCs/>
        </w:rPr>
      </w:pPr>
      <w:r w:rsidRPr="009E4226">
        <w:rPr>
          <w:b/>
          <w:bCs/>
          <w:u w:val="single"/>
        </w:rPr>
        <w:t>Wymagania techniczne</w:t>
      </w:r>
    </w:p>
    <w:p w14:paraId="35FD178A" w14:textId="354E1585" w:rsidR="00BA3210" w:rsidRPr="009E4226" w:rsidRDefault="00BA3210" w:rsidP="00BA3210">
      <w:pPr>
        <w:pStyle w:val="Akapitzlist"/>
        <w:numPr>
          <w:ilvl w:val="1"/>
          <w:numId w:val="79"/>
        </w:numPr>
        <w:spacing w:after="200" w:line="276" w:lineRule="auto"/>
        <w:rPr>
          <w:b/>
          <w:bCs/>
        </w:rPr>
      </w:pPr>
      <w:r w:rsidRPr="009E4226">
        <w:t>Maksymalna wysokość 200</w:t>
      </w:r>
      <w:r w:rsidR="009E4226">
        <w:t xml:space="preserve"> </w:t>
      </w:r>
      <w:r w:rsidRPr="009E4226">
        <w:t xml:space="preserve">cm </w:t>
      </w:r>
    </w:p>
    <w:p w14:paraId="497CCAEB" w14:textId="318EDEED" w:rsidR="00BA3210" w:rsidRPr="009E4226" w:rsidRDefault="00BA3210" w:rsidP="00BA3210">
      <w:pPr>
        <w:pStyle w:val="Akapitzlist"/>
        <w:numPr>
          <w:ilvl w:val="1"/>
          <w:numId w:val="79"/>
        </w:numPr>
        <w:spacing w:after="200" w:line="276" w:lineRule="auto"/>
        <w:rPr>
          <w:b/>
          <w:bCs/>
        </w:rPr>
      </w:pPr>
      <w:r w:rsidRPr="009E4226">
        <w:t>Szerokość min</w:t>
      </w:r>
      <w:r w:rsidR="009E4226">
        <w:t>imalna</w:t>
      </w:r>
      <w:r w:rsidRPr="009E4226">
        <w:t xml:space="preserve"> 60</w:t>
      </w:r>
      <w:r w:rsidR="009E4226">
        <w:t xml:space="preserve"> </w:t>
      </w:r>
      <w:r w:rsidRPr="009E4226">
        <w:t>cm</w:t>
      </w:r>
    </w:p>
    <w:p w14:paraId="538185A4" w14:textId="1971F595" w:rsidR="00BA3210" w:rsidRPr="009E4226" w:rsidRDefault="00BA3210" w:rsidP="00BA3210">
      <w:pPr>
        <w:pStyle w:val="Akapitzlist"/>
        <w:numPr>
          <w:ilvl w:val="1"/>
          <w:numId w:val="79"/>
        </w:numPr>
        <w:spacing w:after="200" w:line="276" w:lineRule="auto"/>
        <w:rPr>
          <w:b/>
          <w:bCs/>
        </w:rPr>
      </w:pPr>
      <w:r w:rsidRPr="009E4226">
        <w:t>Maksymalna głębokość 120</w:t>
      </w:r>
      <w:r w:rsidR="009E4226">
        <w:t xml:space="preserve"> </w:t>
      </w:r>
      <w:r w:rsidRPr="009E4226">
        <w:t>cm</w:t>
      </w:r>
    </w:p>
    <w:p w14:paraId="2AF0D07A" w14:textId="57306984" w:rsidR="00BA3210" w:rsidRPr="00736D5B" w:rsidRDefault="00BA3210" w:rsidP="00BA3210">
      <w:pPr>
        <w:pStyle w:val="Akapitzlist"/>
        <w:numPr>
          <w:ilvl w:val="1"/>
          <w:numId w:val="79"/>
        </w:numPr>
        <w:spacing w:after="200" w:line="276" w:lineRule="auto"/>
        <w:rPr>
          <w:b/>
          <w:bCs/>
        </w:rPr>
      </w:pPr>
      <w:r w:rsidRPr="00736D5B">
        <w:t>Nośność (obciążenie statyczne) min</w:t>
      </w:r>
      <w:r w:rsidR="00736D5B">
        <w:t>imum</w:t>
      </w:r>
      <w:r w:rsidRPr="00736D5B">
        <w:t xml:space="preserve"> 950</w:t>
      </w:r>
      <w:r w:rsidR="00736D5B">
        <w:t xml:space="preserve"> </w:t>
      </w:r>
      <w:r w:rsidRPr="00736D5B">
        <w:t>kg</w:t>
      </w:r>
    </w:p>
    <w:p w14:paraId="737AA15F" w14:textId="4FD6629A" w:rsidR="00BA3210" w:rsidRPr="00736D5B" w:rsidRDefault="00BA3210" w:rsidP="00BA3210">
      <w:pPr>
        <w:pStyle w:val="Akapitzlist"/>
        <w:numPr>
          <w:ilvl w:val="1"/>
          <w:numId w:val="79"/>
        </w:numPr>
        <w:spacing w:after="200" w:line="276" w:lineRule="auto"/>
        <w:rPr>
          <w:b/>
          <w:bCs/>
        </w:rPr>
      </w:pPr>
      <w:r w:rsidRPr="00736D5B">
        <w:t xml:space="preserve">Wysokość w szafie przemysłowej 42U </w:t>
      </w:r>
    </w:p>
    <w:p w14:paraId="428DBD89" w14:textId="29463D35" w:rsidR="00BA3210" w:rsidRPr="00736D5B" w:rsidRDefault="00BA3210" w:rsidP="00BA3210">
      <w:pPr>
        <w:pStyle w:val="Akapitzlist"/>
        <w:numPr>
          <w:ilvl w:val="1"/>
          <w:numId w:val="79"/>
        </w:numPr>
        <w:spacing w:after="200" w:line="276" w:lineRule="auto"/>
        <w:rPr>
          <w:b/>
          <w:bCs/>
        </w:rPr>
      </w:pPr>
      <w:r w:rsidRPr="00736D5B">
        <w:t>Kolor: czarny</w:t>
      </w:r>
    </w:p>
    <w:p w14:paraId="52AD0CB5" w14:textId="2FD6936D" w:rsidR="00BA3210" w:rsidRPr="00736D5B" w:rsidRDefault="00BA3210" w:rsidP="00BA3210">
      <w:pPr>
        <w:pStyle w:val="Akapitzlist"/>
        <w:numPr>
          <w:ilvl w:val="1"/>
          <w:numId w:val="79"/>
        </w:numPr>
        <w:spacing w:after="200" w:line="276" w:lineRule="auto"/>
        <w:rPr>
          <w:b/>
          <w:bCs/>
        </w:rPr>
      </w:pPr>
      <w:r w:rsidRPr="00736D5B">
        <w:t>Drzwi przednie perforowane, zamykane na klamkę z kluczykiem</w:t>
      </w:r>
    </w:p>
    <w:p w14:paraId="53CD50B9" w14:textId="6DABED9B" w:rsidR="00BA3210" w:rsidRPr="00736D5B" w:rsidRDefault="00BA3210" w:rsidP="00BA3210">
      <w:pPr>
        <w:pStyle w:val="Akapitzlist"/>
        <w:numPr>
          <w:ilvl w:val="1"/>
          <w:numId w:val="79"/>
        </w:numPr>
        <w:spacing w:after="200" w:line="276" w:lineRule="auto"/>
        <w:rPr>
          <w:b/>
          <w:bCs/>
        </w:rPr>
      </w:pPr>
      <w:r w:rsidRPr="00736D5B">
        <w:t>Drzwi tylne perforowane, dzielone, zamykane na klamkę z kluczykiem</w:t>
      </w:r>
    </w:p>
    <w:p w14:paraId="0D51E064" w14:textId="77777777" w:rsidR="00736D5B" w:rsidRPr="00736D5B" w:rsidRDefault="00BA3210" w:rsidP="00BA3210">
      <w:pPr>
        <w:pStyle w:val="Akapitzlist"/>
        <w:numPr>
          <w:ilvl w:val="1"/>
          <w:numId w:val="79"/>
        </w:numPr>
        <w:spacing w:after="200" w:line="276" w:lineRule="auto"/>
        <w:rPr>
          <w:b/>
          <w:bCs/>
        </w:rPr>
      </w:pPr>
      <w:r w:rsidRPr="00736D5B">
        <w:t>Zdejmowane panele boczne</w:t>
      </w:r>
    </w:p>
    <w:p w14:paraId="0EC51654" w14:textId="502A9236" w:rsidR="00BA3210" w:rsidRPr="00736D5B" w:rsidRDefault="00BA3210" w:rsidP="00BA3210">
      <w:pPr>
        <w:pStyle w:val="Akapitzlist"/>
        <w:numPr>
          <w:ilvl w:val="1"/>
          <w:numId w:val="79"/>
        </w:numPr>
        <w:spacing w:after="200" w:line="276" w:lineRule="auto"/>
        <w:rPr>
          <w:b/>
          <w:bCs/>
        </w:rPr>
      </w:pPr>
      <w:r w:rsidRPr="00736D5B">
        <w:t xml:space="preserve"> Szafa dostarczona w stanie złożonym</w:t>
      </w:r>
    </w:p>
    <w:p w14:paraId="39F64A64" w14:textId="5E6AA7F2" w:rsidR="00BA3210" w:rsidRPr="00736D5B" w:rsidRDefault="00BA3210" w:rsidP="00BA3210">
      <w:pPr>
        <w:pStyle w:val="Akapitzlist"/>
        <w:numPr>
          <w:ilvl w:val="1"/>
          <w:numId w:val="79"/>
        </w:numPr>
        <w:spacing w:after="200" w:line="276" w:lineRule="auto"/>
        <w:rPr>
          <w:b/>
          <w:bCs/>
        </w:rPr>
      </w:pPr>
      <w:r w:rsidRPr="00736D5B">
        <w:t>Zintegrowane uziemienie elektryczne</w:t>
      </w:r>
      <w:r w:rsidR="00736D5B">
        <w:t>:</w:t>
      </w:r>
    </w:p>
    <w:p w14:paraId="3F123D61" w14:textId="656262B1" w:rsidR="00736D5B" w:rsidRPr="00736D5B" w:rsidRDefault="00736D5B" w:rsidP="00736D5B">
      <w:pPr>
        <w:pStyle w:val="Akapitzlist"/>
        <w:numPr>
          <w:ilvl w:val="0"/>
          <w:numId w:val="80"/>
        </w:numPr>
        <w:spacing w:after="200" w:line="276" w:lineRule="auto"/>
        <w:rPr>
          <w:b/>
          <w:bCs/>
        </w:rPr>
      </w:pPr>
      <w:r w:rsidRPr="00BA3210">
        <w:t>Połączenia uziemiające na drzwiach</w:t>
      </w:r>
    </w:p>
    <w:p w14:paraId="647DBB1C" w14:textId="6D5417A4" w:rsidR="00736D5B" w:rsidRPr="00736D5B" w:rsidRDefault="00736D5B" w:rsidP="00736D5B">
      <w:pPr>
        <w:pStyle w:val="Akapitzlist"/>
        <w:numPr>
          <w:ilvl w:val="0"/>
          <w:numId w:val="80"/>
        </w:numPr>
        <w:spacing w:after="200" w:line="276" w:lineRule="auto"/>
        <w:rPr>
          <w:b/>
          <w:bCs/>
        </w:rPr>
      </w:pPr>
      <w:r w:rsidRPr="00BA3210">
        <w:t>Dach, panele boczne, drzwi są uziemione do ramy</w:t>
      </w:r>
    </w:p>
    <w:p w14:paraId="1C546883" w14:textId="2EF81D04" w:rsidR="00736D5B" w:rsidRPr="00736D5B" w:rsidRDefault="00736D5B" w:rsidP="00736D5B">
      <w:pPr>
        <w:pStyle w:val="Akapitzlist"/>
        <w:numPr>
          <w:ilvl w:val="0"/>
          <w:numId w:val="80"/>
        </w:numPr>
        <w:spacing w:after="200" w:line="276" w:lineRule="auto"/>
        <w:rPr>
          <w:b/>
          <w:bCs/>
        </w:rPr>
      </w:pPr>
      <w:r w:rsidRPr="00BA3210">
        <w:t>Dodatkowe zewnętrzne miejsca uziemienia z przodu / z tyłu</w:t>
      </w:r>
    </w:p>
    <w:p w14:paraId="4206ABA5" w14:textId="40F05145" w:rsidR="00736D5B" w:rsidRPr="00736D5B" w:rsidRDefault="00736D5B" w:rsidP="00BA3210">
      <w:pPr>
        <w:pStyle w:val="Akapitzlist"/>
        <w:numPr>
          <w:ilvl w:val="1"/>
          <w:numId w:val="79"/>
        </w:numPr>
        <w:spacing w:after="200" w:line="276" w:lineRule="auto"/>
        <w:rPr>
          <w:b/>
          <w:bCs/>
        </w:rPr>
      </w:pPr>
      <w:r w:rsidRPr="00BA3210">
        <w:t xml:space="preserve">Nóżka poziomująca, </w:t>
      </w:r>
      <w:r>
        <w:t>s</w:t>
      </w:r>
      <w:r w:rsidRPr="00BA3210">
        <w:t xml:space="preserve">przęt mocujący, </w:t>
      </w:r>
      <w:r>
        <w:t>w</w:t>
      </w:r>
      <w:r w:rsidRPr="00BA3210">
        <w:t>stępnie zainstalowane kółka samonastawne</w:t>
      </w:r>
    </w:p>
    <w:p w14:paraId="5CA78028" w14:textId="2D8D6CA4" w:rsidR="00BA3210" w:rsidRPr="00736D5B" w:rsidRDefault="00BA3210" w:rsidP="00BA3210">
      <w:pPr>
        <w:pStyle w:val="Akapitzlist"/>
        <w:numPr>
          <w:ilvl w:val="1"/>
          <w:numId w:val="79"/>
        </w:numPr>
        <w:spacing w:after="200" w:line="276" w:lineRule="auto"/>
        <w:rPr>
          <w:b/>
          <w:bCs/>
        </w:rPr>
      </w:pPr>
      <w:r w:rsidRPr="00736D5B">
        <w:t>Wyprodukowana przez producenta serwerów dostarczanych w ramach postępowania</w:t>
      </w:r>
    </w:p>
    <w:p w14:paraId="20EC74FF" w14:textId="54CA6B80" w:rsidR="00BA3210" w:rsidRPr="00736D5B" w:rsidRDefault="00BA3210" w:rsidP="00BA3210">
      <w:pPr>
        <w:pStyle w:val="Akapitzlist"/>
        <w:numPr>
          <w:ilvl w:val="1"/>
          <w:numId w:val="79"/>
        </w:numPr>
        <w:spacing w:after="200" w:line="276" w:lineRule="auto"/>
        <w:rPr>
          <w:b/>
          <w:bCs/>
        </w:rPr>
      </w:pPr>
      <w:r w:rsidRPr="00736D5B">
        <w:t xml:space="preserve">Okres gwarancji nie mniej niż </w:t>
      </w:r>
      <w:r w:rsidR="00736D5B">
        <w:t>36 miesięcy</w:t>
      </w:r>
    </w:p>
    <w:p w14:paraId="20380C37" w14:textId="6FEB4CDB" w:rsidR="00BA3210" w:rsidRPr="00736D5B" w:rsidRDefault="00BA3210" w:rsidP="00736D5B">
      <w:pPr>
        <w:pStyle w:val="Akapitzlist"/>
        <w:numPr>
          <w:ilvl w:val="0"/>
          <w:numId w:val="82"/>
        </w:numPr>
        <w:spacing w:after="200" w:line="276" w:lineRule="auto"/>
        <w:jc w:val="both"/>
        <w:rPr>
          <w:b/>
          <w:bCs/>
        </w:rPr>
      </w:pPr>
      <w:r w:rsidRPr="00736D5B">
        <w:rPr>
          <w:b/>
          <w:bCs/>
          <w:u w:val="single"/>
        </w:rPr>
        <w:t xml:space="preserve">Wyposażenie – PDU kompatybilne z oferowaną szafą </w:t>
      </w:r>
      <w:proofErr w:type="spellStart"/>
      <w:r w:rsidRPr="00736D5B">
        <w:rPr>
          <w:b/>
          <w:bCs/>
          <w:u w:val="single"/>
        </w:rPr>
        <w:t>rack</w:t>
      </w:r>
      <w:proofErr w:type="spellEnd"/>
      <w:r w:rsidR="00736D5B">
        <w:t xml:space="preserve"> </w:t>
      </w:r>
      <w:r w:rsidR="00736D5B" w:rsidRPr="001E2554">
        <w:rPr>
          <w:b/>
          <w:bCs/>
        </w:rPr>
        <w:t>– 2 sztuki</w:t>
      </w:r>
    </w:p>
    <w:p w14:paraId="136980EA" w14:textId="1D83B004" w:rsidR="00736D5B" w:rsidRPr="00736D5B" w:rsidRDefault="00736D5B" w:rsidP="00BA3210">
      <w:pPr>
        <w:pStyle w:val="Akapitzlist"/>
        <w:numPr>
          <w:ilvl w:val="1"/>
          <w:numId w:val="82"/>
        </w:numPr>
        <w:spacing w:after="200" w:line="276" w:lineRule="auto"/>
        <w:jc w:val="both"/>
        <w:rPr>
          <w:b/>
          <w:bCs/>
        </w:rPr>
      </w:pPr>
      <w:r>
        <w:t>M</w:t>
      </w:r>
      <w:r w:rsidRPr="00736D5B">
        <w:t>inimalne wymagania techniczne dla jednostki PDU</w:t>
      </w:r>
      <w:r>
        <w:t>:</w:t>
      </w:r>
    </w:p>
    <w:p w14:paraId="21395F37" w14:textId="14A830EC" w:rsidR="00BA3210" w:rsidRPr="00736D5B" w:rsidRDefault="00BA3210" w:rsidP="00736D5B">
      <w:pPr>
        <w:pStyle w:val="Akapitzlist"/>
        <w:numPr>
          <w:ilvl w:val="2"/>
          <w:numId w:val="82"/>
        </w:numPr>
        <w:spacing w:after="200" w:line="276" w:lineRule="auto"/>
        <w:jc w:val="both"/>
        <w:rPr>
          <w:b/>
          <w:bCs/>
        </w:rPr>
      </w:pPr>
      <w:r w:rsidRPr="00736D5B">
        <w:t xml:space="preserve">Jednostka do montażu w szafie </w:t>
      </w:r>
      <w:proofErr w:type="spellStart"/>
      <w:r w:rsidRPr="00736D5B">
        <w:t>rack</w:t>
      </w:r>
      <w:proofErr w:type="spellEnd"/>
    </w:p>
    <w:p w14:paraId="31069487" w14:textId="6BDC3BCB" w:rsidR="00BA3210" w:rsidRPr="00736D5B" w:rsidRDefault="00BA3210" w:rsidP="00736D5B">
      <w:pPr>
        <w:pStyle w:val="Akapitzlist"/>
        <w:numPr>
          <w:ilvl w:val="2"/>
          <w:numId w:val="82"/>
        </w:numPr>
        <w:spacing w:after="200" w:line="276" w:lineRule="auto"/>
        <w:jc w:val="both"/>
        <w:rPr>
          <w:b/>
          <w:bCs/>
        </w:rPr>
      </w:pPr>
      <w:r w:rsidRPr="00736D5B">
        <w:t>Temperatura eksploatacji -5 - 60 °C</w:t>
      </w:r>
    </w:p>
    <w:p w14:paraId="677D5B4C" w14:textId="12220815" w:rsidR="00736D5B" w:rsidRPr="00736D5B" w:rsidRDefault="00736D5B" w:rsidP="00736D5B">
      <w:pPr>
        <w:pStyle w:val="Akapitzlist"/>
        <w:numPr>
          <w:ilvl w:val="2"/>
          <w:numId w:val="82"/>
        </w:numPr>
        <w:spacing w:after="200" w:line="276" w:lineRule="auto"/>
        <w:jc w:val="both"/>
        <w:rPr>
          <w:b/>
          <w:bCs/>
        </w:rPr>
      </w:pPr>
      <w:r w:rsidRPr="00BA3210">
        <w:t>Wilgotność względna podczas pracy 5 - 95 %</w:t>
      </w:r>
    </w:p>
    <w:p w14:paraId="0ED013DE" w14:textId="5E9A8EAD" w:rsidR="00736D5B" w:rsidRPr="00736D5B" w:rsidRDefault="00736D5B" w:rsidP="00BA3210">
      <w:pPr>
        <w:pStyle w:val="Akapitzlist"/>
        <w:numPr>
          <w:ilvl w:val="1"/>
          <w:numId w:val="82"/>
        </w:numPr>
        <w:spacing w:after="200" w:line="276" w:lineRule="auto"/>
        <w:jc w:val="both"/>
        <w:rPr>
          <w:b/>
          <w:bCs/>
        </w:rPr>
      </w:pPr>
      <w:r w:rsidRPr="00BA3210">
        <w:t>Parametry wejściowe:</w:t>
      </w:r>
    </w:p>
    <w:p w14:paraId="524E00AB" w14:textId="6B38C46B" w:rsidR="00BA3210" w:rsidRPr="00736D5B" w:rsidRDefault="00BA3210" w:rsidP="00BA3210">
      <w:pPr>
        <w:pStyle w:val="Akapitzlist"/>
        <w:numPr>
          <w:ilvl w:val="2"/>
          <w:numId w:val="82"/>
        </w:numPr>
        <w:spacing w:after="200" w:line="276" w:lineRule="auto"/>
        <w:jc w:val="both"/>
        <w:rPr>
          <w:b/>
          <w:bCs/>
        </w:rPr>
      </w:pPr>
      <w:r w:rsidRPr="00736D5B">
        <w:t>Nominalne napięcie wejściowe 400V 3PH</w:t>
      </w:r>
    </w:p>
    <w:p w14:paraId="157C8727" w14:textId="60D51796" w:rsidR="00BA3210" w:rsidRPr="00736D5B" w:rsidRDefault="00BA3210" w:rsidP="00BA3210">
      <w:pPr>
        <w:pStyle w:val="Akapitzlist"/>
        <w:numPr>
          <w:ilvl w:val="2"/>
          <w:numId w:val="82"/>
        </w:numPr>
        <w:spacing w:after="200" w:line="276" w:lineRule="auto"/>
        <w:jc w:val="both"/>
        <w:rPr>
          <w:b/>
          <w:bCs/>
        </w:rPr>
      </w:pPr>
      <w:r w:rsidRPr="00736D5B">
        <w:t>Typ gniazda wejściowego: - IEC309 32A 3P+N+PE</w:t>
      </w:r>
    </w:p>
    <w:p w14:paraId="65598D47" w14:textId="27E26E08" w:rsidR="00BA3210" w:rsidRPr="00736D5B" w:rsidRDefault="00BA3210" w:rsidP="00BA3210">
      <w:pPr>
        <w:pStyle w:val="Akapitzlist"/>
        <w:numPr>
          <w:ilvl w:val="2"/>
          <w:numId w:val="82"/>
        </w:numPr>
        <w:spacing w:after="200" w:line="276" w:lineRule="auto"/>
        <w:jc w:val="both"/>
        <w:rPr>
          <w:b/>
          <w:bCs/>
        </w:rPr>
      </w:pPr>
      <w:r w:rsidRPr="00736D5B">
        <w:t>Maksymalny prąd na wejściowy: 32A</w:t>
      </w:r>
    </w:p>
    <w:p w14:paraId="378DB9C8" w14:textId="4E6BEA86" w:rsidR="00BA3210" w:rsidRPr="00736D5B" w:rsidRDefault="00BA3210" w:rsidP="00BA3210">
      <w:pPr>
        <w:pStyle w:val="Akapitzlist"/>
        <w:numPr>
          <w:ilvl w:val="1"/>
          <w:numId w:val="82"/>
        </w:numPr>
        <w:spacing w:after="200" w:line="276" w:lineRule="auto"/>
        <w:jc w:val="both"/>
        <w:rPr>
          <w:b/>
          <w:bCs/>
        </w:rPr>
      </w:pPr>
      <w:r w:rsidRPr="00736D5B">
        <w:t>Parametry wyjściowe:</w:t>
      </w:r>
    </w:p>
    <w:p w14:paraId="531CF117" w14:textId="4D49AA72" w:rsidR="00BA3210" w:rsidRPr="00105AFF" w:rsidRDefault="00BA3210" w:rsidP="00BA3210">
      <w:pPr>
        <w:pStyle w:val="Akapitzlist"/>
        <w:numPr>
          <w:ilvl w:val="2"/>
          <w:numId w:val="82"/>
        </w:numPr>
        <w:spacing w:after="200" w:line="276" w:lineRule="auto"/>
        <w:jc w:val="both"/>
        <w:rPr>
          <w:b/>
          <w:bCs/>
        </w:rPr>
      </w:pPr>
      <w:r w:rsidRPr="00105AFF">
        <w:t>Napięcie wyjściowe 230VAC</w:t>
      </w:r>
    </w:p>
    <w:p w14:paraId="1859EB7B" w14:textId="30A7AE96" w:rsidR="00BA3210" w:rsidRPr="00105AFF" w:rsidRDefault="00BA3210" w:rsidP="00BA3210">
      <w:pPr>
        <w:pStyle w:val="Akapitzlist"/>
        <w:numPr>
          <w:ilvl w:val="2"/>
          <w:numId w:val="82"/>
        </w:numPr>
        <w:spacing w:after="200" w:line="276" w:lineRule="auto"/>
        <w:jc w:val="both"/>
        <w:rPr>
          <w:b/>
          <w:bCs/>
        </w:rPr>
      </w:pPr>
      <w:r w:rsidRPr="00105AFF">
        <w:t>Złącza/gniazda wyjściowe  24 x C19 i 24 x C13</w:t>
      </w:r>
    </w:p>
    <w:p w14:paraId="503A8122" w14:textId="77777777" w:rsidR="00105AFF" w:rsidRPr="00105AFF" w:rsidRDefault="00BA3210" w:rsidP="00BA3210">
      <w:pPr>
        <w:pStyle w:val="Akapitzlist"/>
        <w:numPr>
          <w:ilvl w:val="1"/>
          <w:numId w:val="82"/>
        </w:numPr>
        <w:spacing w:after="200" w:line="276" w:lineRule="auto"/>
        <w:jc w:val="both"/>
        <w:rPr>
          <w:b/>
          <w:bCs/>
        </w:rPr>
      </w:pPr>
      <w:r w:rsidRPr="00105AFF">
        <w:t>Parametry:</w:t>
      </w:r>
    </w:p>
    <w:p w14:paraId="6B24EC73" w14:textId="1720611E" w:rsidR="00BA3210" w:rsidRPr="00105AFF" w:rsidRDefault="00BA3210" w:rsidP="00105AFF">
      <w:pPr>
        <w:pStyle w:val="Akapitzlist"/>
        <w:numPr>
          <w:ilvl w:val="2"/>
          <w:numId w:val="82"/>
        </w:numPr>
        <w:spacing w:after="200" w:line="276" w:lineRule="auto"/>
        <w:jc w:val="both"/>
        <w:rPr>
          <w:b/>
          <w:bCs/>
        </w:rPr>
      </w:pPr>
      <w:r w:rsidRPr="00105AFF">
        <w:t>Wysokość: max.1500mm</w:t>
      </w:r>
    </w:p>
    <w:p w14:paraId="028FFB0E" w14:textId="239AC64D" w:rsidR="00BA3210" w:rsidRPr="00105AFF" w:rsidRDefault="00BA3210" w:rsidP="00BA3210">
      <w:pPr>
        <w:pStyle w:val="Akapitzlist"/>
        <w:numPr>
          <w:ilvl w:val="2"/>
          <w:numId w:val="82"/>
        </w:numPr>
        <w:spacing w:after="200" w:line="276" w:lineRule="auto"/>
        <w:jc w:val="both"/>
        <w:rPr>
          <w:b/>
          <w:bCs/>
        </w:rPr>
      </w:pPr>
      <w:r w:rsidRPr="00105AFF">
        <w:t>Szerokość: max 60mm</w:t>
      </w:r>
    </w:p>
    <w:p w14:paraId="689F048D" w14:textId="71F5E8D7" w:rsidR="00BA3210" w:rsidRPr="00105AFF" w:rsidRDefault="00BA3210" w:rsidP="00BA3210">
      <w:pPr>
        <w:pStyle w:val="Akapitzlist"/>
        <w:numPr>
          <w:ilvl w:val="2"/>
          <w:numId w:val="82"/>
        </w:numPr>
        <w:spacing w:after="200" w:line="276" w:lineRule="auto"/>
        <w:jc w:val="both"/>
        <w:rPr>
          <w:b/>
          <w:bCs/>
        </w:rPr>
      </w:pPr>
      <w:r w:rsidRPr="00105AFF">
        <w:t>Głębokość max 80mm</w:t>
      </w:r>
    </w:p>
    <w:p w14:paraId="377E8578" w14:textId="14D9BAC2" w:rsidR="00BA3210" w:rsidRPr="00105AFF" w:rsidRDefault="00BA3210" w:rsidP="00BA3210">
      <w:pPr>
        <w:pStyle w:val="Akapitzlist"/>
        <w:numPr>
          <w:ilvl w:val="2"/>
          <w:numId w:val="82"/>
        </w:numPr>
        <w:spacing w:after="200" w:line="276" w:lineRule="auto"/>
        <w:jc w:val="both"/>
        <w:rPr>
          <w:b/>
          <w:bCs/>
        </w:rPr>
      </w:pPr>
      <w:r w:rsidRPr="00105AFF">
        <w:t>Kolor: czarny</w:t>
      </w:r>
    </w:p>
    <w:p w14:paraId="0BD31AD3" w14:textId="7624CD61" w:rsidR="00BA3210" w:rsidRPr="00105AFF" w:rsidRDefault="00BA3210" w:rsidP="00BA3210">
      <w:pPr>
        <w:pStyle w:val="Akapitzlist"/>
        <w:numPr>
          <w:ilvl w:val="1"/>
          <w:numId w:val="82"/>
        </w:numPr>
        <w:spacing w:after="200" w:line="276" w:lineRule="auto"/>
        <w:jc w:val="both"/>
        <w:rPr>
          <w:b/>
          <w:bCs/>
        </w:rPr>
      </w:pPr>
      <w:r w:rsidRPr="00105AFF">
        <w:t>Gwarancja: 3</w:t>
      </w:r>
      <w:r w:rsidR="00105AFF">
        <w:t>6 miesięcy</w:t>
      </w:r>
    </w:p>
    <w:p w14:paraId="3CB8B60B" w14:textId="03689C89" w:rsidR="00BA3210" w:rsidRDefault="00105AFF" w:rsidP="00BA3210">
      <w:pPr>
        <w:spacing w:after="200" w:line="276" w:lineRule="auto"/>
        <w:rPr>
          <w:rFonts w:ascii="Calibri" w:eastAsia="Calibri" w:hAnsi="Calibri" w:cs="Calibri"/>
          <w:b/>
          <w:bCs/>
          <w:lang w:eastAsia="en-US"/>
        </w:rPr>
      </w:pPr>
      <w:bookmarkStart w:id="1" w:name="_Hlk182596334"/>
      <w:r w:rsidRPr="009E4226">
        <w:rPr>
          <w:rFonts w:ascii="Calibri" w:eastAsia="Calibri" w:hAnsi="Calibri" w:cs="Calibri"/>
          <w:b/>
          <w:bCs/>
          <w:lang w:eastAsia="en-US"/>
        </w:rPr>
        <w:t>V</w:t>
      </w:r>
      <w:r>
        <w:rPr>
          <w:rFonts w:ascii="Calibri" w:eastAsia="Calibri" w:hAnsi="Calibri" w:cs="Calibri"/>
          <w:b/>
          <w:bCs/>
          <w:lang w:eastAsia="en-US"/>
        </w:rPr>
        <w:t>I</w:t>
      </w:r>
      <w:r w:rsidRPr="009E4226">
        <w:rPr>
          <w:rFonts w:ascii="Calibri" w:eastAsia="Calibri" w:hAnsi="Calibri" w:cs="Calibri"/>
          <w:b/>
          <w:bCs/>
          <w:lang w:eastAsia="en-US"/>
        </w:rPr>
        <w:t>.</w:t>
      </w:r>
      <w:r w:rsidRPr="009E4226">
        <w:rPr>
          <w:rFonts w:ascii="Calibri" w:eastAsia="Calibri" w:hAnsi="Calibri" w:cs="Calibri"/>
          <w:b/>
          <w:bCs/>
          <w:lang w:eastAsia="en-US"/>
        </w:rPr>
        <w:tab/>
        <w:t xml:space="preserve"> </w:t>
      </w:r>
      <w:r w:rsidR="00C74806">
        <w:rPr>
          <w:rFonts w:ascii="Calibri" w:eastAsia="Calibri" w:hAnsi="Calibri" w:cs="Calibri"/>
          <w:b/>
          <w:bCs/>
          <w:lang w:eastAsia="en-US"/>
        </w:rPr>
        <w:t>USŁUGI</w:t>
      </w:r>
      <w:r w:rsidRPr="009E4226">
        <w:rPr>
          <w:rFonts w:ascii="Calibri" w:eastAsia="Calibri" w:hAnsi="Calibri" w:cs="Calibri"/>
          <w:b/>
          <w:bCs/>
          <w:lang w:eastAsia="en-US"/>
        </w:rPr>
        <w:t xml:space="preserve"> </w:t>
      </w:r>
      <w:r>
        <w:rPr>
          <w:rFonts w:ascii="Calibri" w:eastAsia="Calibri" w:hAnsi="Calibri" w:cs="Calibri"/>
          <w:b/>
          <w:bCs/>
          <w:lang w:eastAsia="en-US"/>
        </w:rPr>
        <w:t>WDROŻENIOWE</w:t>
      </w:r>
    </w:p>
    <w:bookmarkEnd w:id="1"/>
    <w:p w14:paraId="262AF220" w14:textId="77777777" w:rsidR="00BA3210" w:rsidRDefault="00BA3210" w:rsidP="00C74806">
      <w:pPr>
        <w:pStyle w:val="Akapitzlist"/>
        <w:numPr>
          <w:ilvl w:val="0"/>
          <w:numId w:val="85"/>
        </w:numPr>
        <w:spacing w:after="200" w:line="276" w:lineRule="auto"/>
        <w:jc w:val="both"/>
      </w:pPr>
      <w:r w:rsidRPr="00C74806">
        <w:t xml:space="preserve">Migracja aktualnej sieci san na nowe przełączniki sieci SAN (dwie lokalizacje oddalone o około 0,5km - aktualnie sieć używa 4 linki </w:t>
      </w:r>
      <w:proofErr w:type="spellStart"/>
      <w:r w:rsidRPr="00C74806">
        <w:t>fc</w:t>
      </w:r>
      <w:proofErr w:type="spellEnd"/>
      <w:r w:rsidRPr="00C74806">
        <w:t xml:space="preserve"> między dwoma lokalizacjami na światłowodzie SM –pozostała cześć środowiska działa na wkładkach </w:t>
      </w:r>
      <w:proofErr w:type="spellStart"/>
      <w:r w:rsidRPr="00C74806">
        <w:t>multimodowych</w:t>
      </w:r>
      <w:proofErr w:type="spellEnd"/>
      <w:r w:rsidRPr="00C74806">
        <w:t>)</w:t>
      </w:r>
    </w:p>
    <w:p w14:paraId="58978B44" w14:textId="77777777" w:rsidR="00BA3210" w:rsidRDefault="00BA3210" w:rsidP="00C74806">
      <w:pPr>
        <w:pStyle w:val="Akapitzlist"/>
        <w:numPr>
          <w:ilvl w:val="0"/>
          <w:numId w:val="85"/>
        </w:numPr>
        <w:spacing w:after="200" w:line="276" w:lineRule="auto"/>
        <w:jc w:val="both"/>
      </w:pPr>
      <w:r w:rsidRPr="00C74806">
        <w:t xml:space="preserve">Konfiguracja klastra </w:t>
      </w:r>
      <w:proofErr w:type="spellStart"/>
      <w:r w:rsidRPr="00C74806">
        <w:t>active</w:t>
      </w:r>
      <w:proofErr w:type="spellEnd"/>
      <w:r w:rsidRPr="00C74806">
        <w:t>/</w:t>
      </w:r>
      <w:proofErr w:type="spellStart"/>
      <w:r w:rsidRPr="00C74806">
        <w:t>active</w:t>
      </w:r>
      <w:proofErr w:type="spellEnd"/>
      <w:r w:rsidRPr="00C74806">
        <w:t xml:space="preserve"> na dwóch macierzach oraz na  przełącznikach sieci SAN</w:t>
      </w:r>
    </w:p>
    <w:p w14:paraId="48C6A125" w14:textId="77777777" w:rsidR="00BA3210" w:rsidRDefault="00BA3210" w:rsidP="00C74806">
      <w:pPr>
        <w:pStyle w:val="Akapitzlist"/>
        <w:numPr>
          <w:ilvl w:val="0"/>
          <w:numId w:val="85"/>
        </w:numPr>
        <w:spacing w:after="200" w:line="276" w:lineRule="auto"/>
        <w:jc w:val="both"/>
      </w:pPr>
      <w:r w:rsidRPr="00C74806">
        <w:t>Migracja danych z aktualnych macierzy na klaster złożony z dwóch nowych macierzy</w:t>
      </w:r>
    </w:p>
    <w:p w14:paraId="0720E26F" w14:textId="77777777" w:rsidR="00BA3210" w:rsidRDefault="00BA3210" w:rsidP="00C74806">
      <w:pPr>
        <w:pStyle w:val="Akapitzlist"/>
        <w:numPr>
          <w:ilvl w:val="0"/>
          <w:numId w:val="85"/>
        </w:numPr>
        <w:spacing w:after="200" w:line="276" w:lineRule="auto"/>
        <w:jc w:val="both"/>
      </w:pPr>
      <w:r w:rsidRPr="00C74806">
        <w:t>Aktualizacji posiadanego oprogramowania Vmware do aktualnie najnowszej, wspieranej wersji (licencje dostarcza Zamawiający)</w:t>
      </w:r>
    </w:p>
    <w:p w14:paraId="139B7593" w14:textId="5A6CA18E" w:rsidR="00BA3210" w:rsidRDefault="00BA3210" w:rsidP="00C74806">
      <w:pPr>
        <w:pStyle w:val="Akapitzlist"/>
        <w:numPr>
          <w:ilvl w:val="0"/>
          <w:numId w:val="85"/>
        </w:numPr>
        <w:spacing w:after="200" w:line="276" w:lineRule="auto"/>
        <w:jc w:val="both"/>
      </w:pPr>
      <w:r w:rsidRPr="00C74806">
        <w:t xml:space="preserve">Wszystkie </w:t>
      </w:r>
      <w:r w:rsidR="00C74806">
        <w:t>p</w:t>
      </w:r>
      <w:r w:rsidRPr="00C74806">
        <w:t xml:space="preserve">race muszą zostać wykonane bezprzerwowo dla maszyn wirtualnych </w:t>
      </w:r>
      <w:proofErr w:type="spellStart"/>
      <w:r w:rsidRPr="00C74806">
        <w:t>vSphere</w:t>
      </w:r>
      <w:proofErr w:type="spellEnd"/>
    </w:p>
    <w:p w14:paraId="0B4935D2" w14:textId="77777777" w:rsidR="00C74806" w:rsidRDefault="00BA3210" w:rsidP="00C74806">
      <w:pPr>
        <w:pStyle w:val="Akapitzlist"/>
        <w:numPr>
          <w:ilvl w:val="0"/>
          <w:numId w:val="85"/>
        </w:numPr>
        <w:spacing w:after="200" w:line="276" w:lineRule="auto"/>
        <w:jc w:val="both"/>
      </w:pPr>
      <w:r w:rsidRPr="00C74806">
        <w:t>Zamawiający nie dopuszcza pracy zdalnej, wszystkie prace należy wykonać w siedzibie Zamawiającego</w:t>
      </w:r>
    </w:p>
    <w:p w14:paraId="6779B237" w14:textId="58C7E7A4" w:rsidR="00BA3210" w:rsidRDefault="00BA3210" w:rsidP="00C74806">
      <w:pPr>
        <w:pStyle w:val="Akapitzlist"/>
        <w:numPr>
          <w:ilvl w:val="0"/>
          <w:numId w:val="85"/>
        </w:numPr>
        <w:spacing w:after="200" w:line="276" w:lineRule="auto"/>
        <w:jc w:val="both"/>
      </w:pPr>
      <w:r w:rsidRPr="00C74806">
        <w:t>Wszystkie prace uwzględniają transport do dwóch serwerowni, instalacje,</w:t>
      </w:r>
      <w:r w:rsidR="00C74806">
        <w:t xml:space="preserve"> </w:t>
      </w:r>
      <w:r w:rsidRPr="00C74806">
        <w:t>okablowanie, oznakowanie naklejkami kabli i sprzętu, konfiguracje</w:t>
      </w:r>
      <w:r w:rsidR="00C74806">
        <w:t xml:space="preserve">, </w:t>
      </w:r>
      <w:r w:rsidRPr="00C74806">
        <w:t>zabranie opakowań po sprzęcie</w:t>
      </w:r>
    </w:p>
    <w:p w14:paraId="7AA843C4" w14:textId="080E684E" w:rsidR="00C74806" w:rsidRDefault="00C74806" w:rsidP="00C74806">
      <w:pPr>
        <w:pStyle w:val="Akapitzlist"/>
        <w:numPr>
          <w:ilvl w:val="0"/>
          <w:numId w:val="85"/>
        </w:numPr>
        <w:spacing w:after="200" w:line="276" w:lineRule="auto"/>
        <w:jc w:val="both"/>
      </w:pPr>
      <w:r>
        <w:t xml:space="preserve">Zastąpienie dwóch wskazanych przez Zamawiającego serwerów obecnie będących częścią farmy Vmware </w:t>
      </w:r>
      <w:proofErr w:type="spellStart"/>
      <w:r>
        <w:t>Vsphere</w:t>
      </w:r>
      <w:proofErr w:type="spellEnd"/>
      <w:r>
        <w:t>, dostarczonym sprzętem</w:t>
      </w:r>
    </w:p>
    <w:p w14:paraId="243CB2BC" w14:textId="13FBCC3B" w:rsidR="00C74806" w:rsidRDefault="00C74806" w:rsidP="00C74806">
      <w:pPr>
        <w:pStyle w:val="Akapitzlist"/>
        <w:numPr>
          <w:ilvl w:val="0"/>
          <w:numId w:val="85"/>
        </w:numPr>
        <w:spacing w:after="200" w:line="276" w:lineRule="auto"/>
        <w:jc w:val="both"/>
      </w:pPr>
      <w:r>
        <w:t xml:space="preserve">Dostarczenie, instalacja i konfiguracja wszystkie komponentów zgodnie z ustaleniami z Zamawiającym.  </w:t>
      </w:r>
    </w:p>
    <w:p w14:paraId="47A1ABF1" w14:textId="6901049B" w:rsidR="00C74806" w:rsidRDefault="00C74806" w:rsidP="00C74806">
      <w:pPr>
        <w:pStyle w:val="Akapitzlist"/>
        <w:numPr>
          <w:ilvl w:val="0"/>
          <w:numId w:val="85"/>
        </w:numPr>
        <w:spacing w:after="200" w:line="276" w:lineRule="auto"/>
        <w:jc w:val="both"/>
      </w:pPr>
      <w:r>
        <w:t xml:space="preserve">Instalacja szafy </w:t>
      </w:r>
      <w:proofErr w:type="spellStart"/>
      <w:r>
        <w:t>rack</w:t>
      </w:r>
      <w:proofErr w:type="spellEnd"/>
      <w:r>
        <w:t xml:space="preserve"> w pomieszczeniu  wskazanych przez Zamawiającego </w:t>
      </w:r>
    </w:p>
    <w:p w14:paraId="204E07A2" w14:textId="44BD6C66" w:rsidR="00C74806" w:rsidRDefault="00C74806" w:rsidP="00C74806">
      <w:pPr>
        <w:pStyle w:val="Akapitzlist"/>
        <w:numPr>
          <w:ilvl w:val="0"/>
          <w:numId w:val="85"/>
        </w:numPr>
        <w:spacing w:after="200" w:line="276" w:lineRule="auto"/>
        <w:jc w:val="both"/>
      </w:pPr>
      <w:r>
        <w:t xml:space="preserve">Dostarczenie wszelkich niezbędnych elementów do wykonania prac w szczególności kabli elektrycznych, światłowodów, kabli Ethernet kat. 6e, modułów PDU do szafy </w:t>
      </w:r>
      <w:proofErr w:type="spellStart"/>
      <w:r>
        <w:t>rack</w:t>
      </w:r>
      <w:proofErr w:type="spellEnd"/>
      <w:r>
        <w:t>, itp. w ilości oraz długości pozwalającej na prawidłowe podłączenie wszystkich urządzeń dostarczanych w ramach postępowania</w:t>
      </w:r>
    </w:p>
    <w:p w14:paraId="6C87857A" w14:textId="0C8C39F0" w:rsidR="00C74806" w:rsidRDefault="00C74806" w:rsidP="00C74806">
      <w:pPr>
        <w:pStyle w:val="Akapitzlist"/>
        <w:numPr>
          <w:ilvl w:val="0"/>
          <w:numId w:val="85"/>
        </w:numPr>
        <w:spacing w:after="200" w:line="276" w:lineRule="auto"/>
        <w:jc w:val="both"/>
      </w:pPr>
      <w:r>
        <w:t xml:space="preserve">Prace obejmują podłączenie wszystkich oferowanych rozwiązań do sieci LAN i SAN Zamawiającego </w:t>
      </w:r>
    </w:p>
    <w:p w14:paraId="261878EE" w14:textId="76BBE504" w:rsidR="00C74806" w:rsidRDefault="00C74806" w:rsidP="00C74806">
      <w:pPr>
        <w:pStyle w:val="Akapitzlist"/>
        <w:numPr>
          <w:ilvl w:val="0"/>
          <w:numId w:val="85"/>
        </w:numPr>
        <w:spacing w:after="200" w:line="276" w:lineRule="auto"/>
        <w:jc w:val="both"/>
      </w:pPr>
      <w:r>
        <w:t xml:space="preserve">Montaż całości sprzętu w szafach RACK w pomieszczeniach wskazanych przez Zamawiającego </w:t>
      </w:r>
    </w:p>
    <w:p w14:paraId="13E4139C" w14:textId="4CE9C39B" w:rsidR="00C74806" w:rsidRDefault="00C74806" w:rsidP="00C74806">
      <w:pPr>
        <w:pStyle w:val="Akapitzlist"/>
        <w:numPr>
          <w:ilvl w:val="0"/>
          <w:numId w:val="85"/>
        </w:numPr>
        <w:spacing w:after="200" w:line="276" w:lineRule="auto"/>
        <w:jc w:val="both"/>
      </w:pPr>
      <w:r>
        <w:t xml:space="preserve">Ułożenie okablowania instalowanego sprzętu w przeznaczonych do tego celu korytkach, </w:t>
      </w:r>
      <w:proofErr w:type="spellStart"/>
      <w:r>
        <w:t>organizerach</w:t>
      </w:r>
      <w:proofErr w:type="spellEnd"/>
      <w:r>
        <w:t xml:space="preserve"> okablowania, szufladach zapasu itp. </w:t>
      </w:r>
    </w:p>
    <w:p w14:paraId="2FD116A6" w14:textId="115CE15B" w:rsidR="00C74806" w:rsidRDefault="00C74806" w:rsidP="00C74806">
      <w:pPr>
        <w:pStyle w:val="Akapitzlist"/>
        <w:numPr>
          <w:ilvl w:val="0"/>
          <w:numId w:val="85"/>
        </w:numPr>
        <w:spacing w:after="200" w:line="276" w:lineRule="auto"/>
        <w:jc w:val="both"/>
      </w:pPr>
      <w:r>
        <w:t>Aktualizacja oprogramowania układowego (</w:t>
      </w:r>
      <w:proofErr w:type="spellStart"/>
      <w:r>
        <w:t>firmware</w:t>
      </w:r>
      <w:proofErr w:type="spellEnd"/>
      <w:r>
        <w:t xml:space="preserve">, BIOS) wszystkich dostarczonych urządzeń do najnowszych stabilnych wersji. </w:t>
      </w:r>
    </w:p>
    <w:p w14:paraId="035EA305" w14:textId="70DD417B" w:rsidR="00C74806" w:rsidRDefault="00C74806" w:rsidP="00C74806">
      <w:pPr>
        <w:pStyle w:val="Akapitzlist"/>
        <w:numPr>
          <w:ilvl w:val="0"/>
          <w:numId w:val="85"/>
        </w:numPr>
        <w:spacing w:after="200" w:line="276" w:lineRule="auto"/>
        <w:jc w:val="both"/>
      </w:pPr>
      <w:r>
        <w:t xml:space="preserve">Wykonawca opracuje szczegółową dokumentację techniczną powykonawczą zawierającą dokładny opis montażu, instalacji i konfiguracji zainstalowanych komponentów sprzętowych i oprogramowania. Dokumenty będą dostarczone Zamawiającemu w języku polskim, w wersji elektronicznej, edytowalnej (plik MS Word 2016) a także w wersji </w:t>
      </w:r>
      <w:proofErr w:type="spellStart"/>
      <w:r>
        <w:t>Portable</w:t>
      </w:r>
      <w:proofErr w:type="spellEnd"/>
      <w:r>
        <w:t xml:space="preserve"> </w:t>
      </w:r>
      <w:proofErr w:type="spellStart"/>
      <w:r>
        <w:t>Document</w:t>
      </w:r>
      <w:proofErr w:type="spellEnd"/>
      <w:r>
        <w:t xml:space="preserve"> Format (zgodny z ISO 32000-1:2008)</w:t>
      </w:r>
      <w:r w:rsidR="00BB3B12">
        <w:t xml:space="preserve"> oraz w formie wydruku. </w:t>
      </w:r>
    </w:p>
    <w:p w14:paraId="49017773" w14:textId="0DE42B17" w:rsidR="00C74806" w:rsidRPr="00C74806" w:rsidRDefault="00C74806" w:rsidP="00C74806">
      <w:pPr>
        <w:pStyle w:val="Akapitzlist"/>
        <w:numPr>
          <w:ilvl w:val="0"/>
          <w:numId w:val="85"/>
        </w:numPr>
        <w:spacing w:after="200" w:line="276" w:lineRule="auto"/>
        <w:jc w:val="both"/>
      </w:pPr>
      <w:r>
        <w:t>Wykonawca przeprowadzi testy sprawdzające niezawodność na wypadek awarii pojedynczego punktu infrastruktury według scenariuszy przygotowanych przez Wykonawcę i zatwierdzonych przez Zamawiającego.</w:t>
      </w:r>
    </w:p>
    <w:p w14:paraId="2E101BD3" w14:textId="0A961CC0" w:rsidR="00F82CA9" w:rsidRDefault="00F82CA9" w:rsidP="00F82CA9">
      <w:pPr>
        <w:spacing w:after="200" w:line="276" w:lineRule="auto"/>
        <w:rPr>
          <w:rFonts w:ascii="Calibri" w:eastAsia="Calibri" w:hAnsi="Calibri" w:cs="Calibri"/>
          <w:b/>
          <w:bCs/>
          <w:lang w:eastAsia="en-US"/>
        </w:rPr>
      </w:pPr>
      <w:r w:rsidRPr="009E4226">
        <w:rPr>
          <w:rFonts w:ascii="Calibri" w:eastAsia="Calibri" w:hAnsi="Calibri" w:cs="Calibri"/>
          <w:b/>
          <w:bCs/>
          <w:lang w:eastAsia="en-US"/>
        </w:rPr>
        <w:t>V</w:t>
      </w:r>
      <w:r>
        <w:rPr>
          <w:rFonts w:ascii="Calibri" w:eastAsia="Calibri" w:hAnsi="Calibri" w:cs="Calibri"/>
          <w:b/>
          <w:bCs/>
          <w:lang w:eastAsia="en-US"/>
        </w:rPr>
        <w:t>II</w:t>
      </w:r>
      <w:r w:rsidRPr="009E4226">
        <w:rPr>
          <w:rFonts w:ascii="Calibri" w:eastAsia="Calibri" w:hAnsi="Calibri" w:cs="Calibri"/>
          <w:b/>
          <w:bCs/>
          <w:lang w:eastAsia="en-US"/>
        </w:rPr>
        <w:t>.</w:t>
      </w:r>
      <w:r w:rsidRPr="009E4226">
        <w:rPr>
          <w:rFonts w:ascii="Calibri" w:eastAsia="Calibri" w:hAnsi="Calibri" w:cs="Calibri"/>
          <w:b/>
          <w:bCs/>
          <w:lang w:eastAsia="en-US"/>
        </w:rPr>
        <w:tab/>
        <w:t xml:space="preserve"> </w:t>
      </w:r>
      <w:r>
        <w:rPr>
          <w:rFonts w:ascii="Calibri" w:eastAsia="Calibri" w:hAnsi="Calibri" w:cs="Calibri"/>
          <w:b/>
          <w:bCs/>
          <w:lang w:eastAsia="en-US"/>
        </w:rPr>
        <w:t>WSPARCIE</w:t>
      </w:r>
      <w:r w:rsidRPr="009E4226">
        <w:rPr>
          <w:rFonts w:ascii="Calibri" w:eastAsia="Calibri" w:hAnsi="Calibri" w:cs="Calibri"/>
          <w:b/>
          <w:bCs/>
          <w:lang w:eastAsia="en-US"/>
        </w:rPr>
        <w:t xml:space="preserve"> </w:t>
      </w:r>
      <w:r>
        <w:rPr>
          <w:rFonts w:ascii="Calibri" w:eastAsia="Calibri" w:hAnsi="Calibri" w:cs="Calibri"/>
          <w:b/>
          <w:bCs/>
          <w:lang w:eastAsia="en-US"/>
        </w:rPr>
        <w:t>TECHNICZNE</w:t>
      </w:r>
    </w:p>
    <w:p w14:paraId="3C679F74" w14:textId="3DF4B700" w:rsidR="00BA3210" w:rsidRPr="00F82CA9" w:rsidRDefault="00BA3210" w:rsidP="00BA3210">
      <w:pPr>
        <w:pStyle w:val="Akapitzlist"/>
        <w:numPr>
          <w:ilvl w:val="0"/>
          <w:numId w:val="86"/>
        </w:numPr>
        <w:spacing w:after="200" w:line="276" w:lineRule="auto"/>
        <w:rPr>
          <w:rFonts w:cs="Calibri"/>
          <w:b/>
          <w:bCs/>
          <w:u w:val="single"/>
        </w:rPr>
      </w:pPr>
      <w:r w:rsidRPr="00F82CA9">
        <w:rPr>
          <w:b/>
          <w:bCs/>
          <w:u w:val="single"/>
        </w:rPr>
        <w:t>Zakres wsparcia technicznego obejmuje:</w:t>
      </w:r>
    </w:p>
    <w:p w14:paraId="6E5CEA86" w14:textId="789ADC32" w:rsidR="00BA3210" w:rsidRPr="00F82CA9" w:rsidRDefault="00BA3210" w:rsidP="00F82CA9">
      <w:pPr>
        <w:pStyle w:val="Akapitzlist"/>
        <w:numPr>
          <w:ilvl w:val="1"/>
          <w:numId w:val="86"/>
        </w:numPr>
        <w:spacing w:after="200" w:line="276" w:lineRule="auto"/>
        <w:jc w:val="both"/>
        <w:rPr>
          <w:rFonts w:cs="Calibri"/>
          <w:b/>
          <w:bCs/>
        </w:rPr>
      </w:pPr>
      <w:r w:rsidRPr="00F82CA9">
        <w:t>usuwanie awarii (krytycznych i niekrytycznych),</w:t>
      </w:r>
    </w:p>
    <w:p w14:paraId="7D9DF828" w14:textId="3F03AFD5" w:rsidR="00BA3210" w:rsidRPr="00F82CA9" w:rsidRDefault="00BA3210" w:rsidP="00F82CA9">
      <w:pPr>
        <w:pStyle w:val="Akapitzlist"/>
        <w:numPr>
          <w:ilvl w:val="1"/>
          <w:numId w:val="86"/>
        </w:numPr>
        <w:spacing w:after="200" w:line="276" w:lineRule="auto"/>
        <w:jc w:val="both"/>
        <w:rPr>
          <w:rFonts w:cs="Calibri"/>
          <w:b/>
          <w:bCs/>
        </w:rPr>
      </w:pPr>
      <w:r w:rsidRPr="00F82CA9">
        <w:t>rozwiązywanie problemów z dostarczonym sprzętem w celu zapewnienia ciągłości pracy środowiska serwerowo - sieciowego Zamawiającego,</w:t>
      </w:r>
    </w:p>
    <w:p w14:paraId="304622E0" w14:textId="2E7E2B4E" w:rsidR="00BA3210" w:rsidRPr="00F82CA9" w:rsidRDefault="00BA3210" w:rsidP="00F82CA9">
      <w:pPr>
        <w:pStyle w:val="Akapitzlist"/>
        <w:numPr>
          <w:ilvl w:val="1"/>
          <w:numId w:val="86"/>
        </w:numPr>
        <w:spacing w:after="200" w:line="276" w:lineRule="auto"/>
        <w:jc w:val="both"/>
        <w:rPr>
          <w:rFonts w:cs="Calibri"/>
          <w:b/>
          <w:bCs/>
        </w:rPr>
      </w:pPr>
      <w:r w:rsidRPr="00F82CA9">
        <w:tab/>
        <w:t>rekonfigurację urządzeń zgodnie z wymaganiami Zamawiającego,</w:t>
      </w:r>
    </w:p>
    <w:p w14:paraId="0DB4A719" w14:textId="47C05F9F" w:rsidR="00BA3210" w:rsidRPr="00F82CA9" w:rsidRDefault="00BA3210" w:rsidP="00F82CA9">
      <w:pPr>
        <w:pStyle w:val="Akapitzlist"/>
        <w:numPr>
          <w:ilvl w:val="1"/>
          <w:numId w:val="86"/>
        </w:numPr>
        <w:spacing w:after="200" w:line="276" w:lineRule="auto"/>
        <w:jc w:val="both"/>
        <w:rPr>
          <w:rFonts w:cs="Calibri"/>
          <w:b/>
          <w:bCs/>
        </w:rPr>
      </w:pPr>
      <w:r w:rsidRPr="00F82CA9">
        <w:t>aktualizację oprogramowania na dostarczonych przez Wykonawcę urządzeniach</w:t>
      </w:r>
      <w:r w:rsidR="00F82CA9">
        <w:t>,</w:t>
      </w:r>
    </w:p>
    <w:p w14:paraId="667B14A4" w14:textId="43A8E8BB" w:rsidR="00BA3210" w:rsidRPr="002F2B31" w:rsidRDefault="00BA3210" w:rsidP="00F82CA9">
      <w:pPr>
        <w:pStyle w:val="Akapitzlist"/>
        <w:numPr>
          <w:ilvl w:val="1"/>
          <w:numId w:val="86"/>
        </w:numPr>
        <w:spacing w:after="200" w:line="276" w:lineRule="auto"/>
        <w:jc w:val="both"/>
        <w:rPr>
          <w:rFonts w:cs="Calibri"/>
          <w:b/>
          <w:bCs/>
        </w:rPr>
      </w:pPr>
      <w:r w:rsidRPr="00F82CA9">
        <w:tab/>
        <w:t xml:space="preserve">uaktualnienia oraz instalację oprogramowania </w:t>
      </w:r>
      <w:proofErr w:type="spellStart"/>
      <w:r w:rsidRPr="00F82CA9">
        <w:t>firmware</w:t>
      </w:r>
      <w:proofErr w:type="spellEnd"/>
      <w:r w:rsidRPr="00F82CA9">
        <w:t xml:space="preserve"> nie rzadziej niż raz na 180 dni w siedzibie Zamawiającego, jeżeli takie uaktualnienia są rekomendowane przez producenta urządzeń i/lub oprogramowania  </w:t>
      </w:r>
    </w:p>
    <w:p w14:paraId="2543873F" w14:textId="625453E6" w:rsidR="002F2B31" w:rsidRPr="002F2B31" w:rsidRDefault="002F2B31" w:rsidP="00F82CA9">
      <w:pPr>
        <w:pStyle w:val="Akapitzlist"/>
        <w:numPr>
          <w:ilvl w:val="1"/>
          <w:numId w:val="86"/>
        </w:numPr>
        <w:spacing w:after="200" w:line="276" w:lineRule="auto"/>
        <w:jc w:val="both"/>
        <w:rPr>
          <w:rFonts w:cs="Calibri"/>
          <w:b/>
          <w:bCs/>
        </w:rPr>
      </w:pPr>
      <w:r>
        <w:t>k</w:t>
      </w:r>
      <w:r w:rsidRPr="00BA3210">
        <w:t>omunikacja z Wykonawcą dotycząca usługi wsparcia odbywać się będzie za pośrednictwem</w:t>
      </w:r>
      <w:r w:rsidRPr="002F2B31">
        <w:t xml:space="preserve"> </w:t>
      </w:r>
      <w:r w:rsidRPr="00BA3210">
        <w:t>dedykowanych kanałów komunikacji: telefon lub e-mail</w:t>
      </w:r>
    </w:p>
    <w:p w14:paraId="63D44C1A" w14:textId="3021A43E" w:rsidR="002F2B31" w:rsidRPr="002F2B31" w:rsidRDefault="002F2B31" w:rsidP="00F82CA9">
      <w:pPr>
        <w:pStyle w:val="Akapitzlist"/>
        <w:numPr>
          <w:ilvl w:val="1"/>
          <w:numId w:val="86"/>
        </w:numPr>
        <w:spacing w:after="200" w:line="276" w:lineRule="auto"/>
        <w:jc w:val="both"/>
        <w:rPr>
          <w:rFonts w:cs="Calibri"/>
          <w:b/>
          <w:bCs/>
        </w:rPr>
      </w:pPr>
      <w:r>
        <w:t>m</w:t>
      </w:r>
      <w:r w:rsidRPr="00BA3210">
        <w:t>inimum raz na kwartał przegląd zakupionych urządzeń, potwierdzony przez Zamawiającego</w:t>
      </w:r>
    </w:p>
    <w:p w14:paraId="3397AC06" w14:textId="1AFADE06" w:rsidR="002F2B31" w:rsidRPr="002F2B31" w:rsidRDefault="002F2B31" w:rsidP="00F82CA9">
      <w:pPr>
        <w:pStyle w:val="Akapitzlist"/>
        <w:numPr>
          <w:ilvl w:val="1"/>
          <w:numId w:val="86"/>
        </w:numPr>
        <w:spacing w:after="200" w:line="276" w:lineRule="auto"/>
        <w:jc w:val="both"/>
        <w:rPr>
          <w:rFonts w:cs="Calibri"/>
          <w:b/>
          <w:bCs/>
        </w:rPr>
      </w:pPr>
      <w:r>
        <w:t>w</w:t>
      </w:r>
      <w:r w:rsidRPr="00BA3210">
        <w:t xml:space="preserve"> przypadku awarii dostarczonych urządzeń i oprogramowania wsparcie między serwisem producenta a Zamawiającym</w:t>
      </w:r>
    </w:p>
    <w:p w14:paraId="7A716449" w14:textId="2FCAD1A3" w:rsidR="002F2B31" w:rsidRPr="00F82CA9" w:rsidRDefault="002F2B31" w:rsidP="00F82CA9">
      <w:pPr>
        <w:pStyle w:val="Akapitzlist"/>
        <w:numPr>
          <w:ilvl w:val="1"/>
          <w:numId w:val="86"/>
        </w:numPr>
        <w:spacing w:after="200" w:line="276" w:lineRule="auto"/>
        <w:jc w:val="both"/>
        <w:rPr>
          <w:rFonts w:cs="Calibri"/>
          <w:b/>
          <w:bCs/>
        </w:rPr>
      </w:pPr>
      <w:r>
        <w:t>u</w:t>
      </w:r>
      <w:r w:rsidRPr="00BA3210">
        <w:t>szkodzone dyski stanowią własność Zamawiającego i nie podlegają zwrotowi w ramach usługi gwarancyjnej i/lub usługi wsparcia technicznego</w:t>
      </w:r>
    </w:p>
    <w:p w14:paraId="1AD3B803" w14:textId="6C779F82" w:rsidR="00BA3210" w:rsidRPr="00F82CA9" w:rsidRDefault="00BA3210" w:rsidP="00BA3210">
      <w:pPr>
        <w:pStyle w:val="Akapitzlist"/>
        <w:numPr>
          <w:ilvl w:val="0"/>
          <w:numId w:val="87"/>
        </w:numPr>
        <w:spacing w:after="200" w:line="276" w:lineRule="auto"/>
        <w:jc w:val="both"/>
        <w:rPr>
          <w:rFonts w:cs="Calibri"/>
          <w:b/>
          <w:bCs/>
        </w:rPr>
      </w:pPr>
      <w:r w:rsidRPr="00F82CA9">
        <w:tab/>
      </w:r>
      <w:r w:rsidRPr="00F82CA9">
        <w:rPr>
          <w:b/>
          <w:bCs/>
        </w:rPr>
        <w:t>Czas trwania usługi wsparcia technicznego</w:t>
      </w:r>
      <w:r w:rsidRPr="00F82CA9">
        <w:t xml:space="preserve"> – 36 miesięcy</w:t>
      </w:r>
    </w:p>
    <w:p w14:paraId="4861D9DB" w14:textId="3DD11287" w:rsidR="00F82CA9" w:rsidRPr="00F82CA9" w:rsidRDefault="00BA3210" w:rsidP="00BA3210">
      <w:pPr>
        <w:pStyle w:val="Akapitzlist"/>
        <w:numPr>
          <w:ilvl w:val="0"/>
          <w:numId w:val="87"/>
        </w:numPr>
        <w:spacing w:after="200" w:line="276" w:lineRule="auto"/>
        <w:jc w:val="both"/>
        <w:rPr>
          <w:rFonts w:cs="Calibri"/>
          <w:b/>
          <w:bCs/>
        </w:rPr>
      </w:pPr>
      <w:r w:rsidRPr="00F82CA9">
        <w:rPr>
          <w:b/>
          <w:bCs/>
        </w:rPr>
        <w:t>Zakres czasowy usługi wsparcia</w:t>
      </w:r>
      <w:r w:rsidR="00F82CA9">
        <w:rPr>
          <w:b/>
          <w:bCs/>
        </w:rPr>
        <w:t>:</w:t>
      </w:r>
    </w:p>
    <w:p w14:paraId="47471C2A" w14:textId="78DBDC2D" w:rsidR="00BA3210" w:rsidRPr="00F82CA9" w:rsidRDefault="00BA3210" w:rsidP="00F82CA9">
      <w:pPr>
        <w:pStyle w:val="Akapitzlist"/>
        <w:numPr>
          <w:ilvl w:val="1"/>
          <w:numId w:val="87"/>
        </w:numPr>
        <w:spacing w:after="200" w:line="276" w:lineRule="auto"/>
        <w:jc w:val="both"/>
        <w:rPr>
          <w:rFonts w:cs="Calibri"/>
          <w:b/>
          <w:bCs/>
        </w:rPr>
      </w:pPr>
      <w:r w:rsidRPr="00F82CA9">
        <w:t>8 godzin w miesiącu (godziny niewykorzystane w danym miesiącu przechodzą na kolejne okresy)</w:t>
      </w:r>
    </w:p>
    <w:p w14:paraId="0E103F44" w14:textId="5521DAA3" w:rsidR="00BA3210" w:rsidRPr="00F82CA9" w:rsidRDefault="00BA3210" w:rsidP="00F82CA9">
      <w:pPr>
        <w:pStyle w:val="Akapitzlist"/>
        <w:numPr>
          <w:ilvl w:val="1"/>
          <w:numId w:val="87"/>
        </w:numPr>
        <w:spacing w:after="200" w:line="276" w:lineRule="auto"/>
        <w:jc w:val="both"/>
        <w:rPr>
          <w:rFonts w:cs="Calibri"/>
          <w:b/>
          <w:bCs/>
        </w:rPr>
      </w:pPr>
      <w:r w:rsidRPr="00F82CA9">
        <w:t>Przyjmowanie zgłoszeń serwisowych 24 godziny przez 7 dni w tygodniu z czasem reakcji (potwierdzenie przyjęcia zgłoszenia) w ciągu 1 godziny</w:t>
      </w:r>
    </w:p>
    <w:p w14:paraId="654D870D" w14:textId="77777777" w:rsidR="00F82CA9" w:rsidRPr="00F82CA9" w:rsidRDefault="00BA3210" w:rsidP="00BA3210">
      <w:pPr>
        <w:pStyle w:val="Akapitzlist"/>
        <w:numPr>
          <w:ilvl w:val="0"/>
          <w:numId w:val="88"/>
        </w:numPr>
        <w:spacing w:after="200" w:line="276" w:lineRule="auto"/>
        <w:jc w:val="both"/>
        <w:rPr>
          <w:rFonts w:cs="Calibri"/>
          <w:b/>
          <w:bCs/>
        </w:rPr>
      </w:pPr>
      <w:r w:rsidRPr="00F82CA9">
        <w:rPr>
          <w:b/>
          <w:bCs/>
        </w:rPr>
        <w:t>Czas reakcji</w:t>
      </w:r>
      <w:r w:rsidR="00F82CA9">
        <w:t>:</w:t>
      </w:r>
    </w:p>
    <w:p w14:paraId="2057DC89" w14:textId="77A7BAA2" w:rsidR="00BA3210" w:rsidRPr="00F82CA9" w:rsidRDefault="00BA3210" w:rsidP="00F82CA9">
      <w:pPr>
        <w:pStyle w:val="Akapitzlist"/>
        <w:numPr>
          <w:ilvl w:val="1"/>
          <w:numId w:val="88"/>
        </w:numPr>
        <w:spacing w:after="200" w:line="276" w:lineRule="auto"/>
        <w:jc w:val="both"/>
        <w:rPr>
          <w:rFonts w:cs="Calibri"/>
          <w:b/>
          <w:bCs/>
        </w:rPr>
      </w:pPr>
      <w:r w:rsidRPr="00F82CA9">
        <w:t>zgłosze</w:t>
      </w:r>
      <w:r w:rsidR="00F82CA9">
        <w:t>nia</w:t>
      </w:r>
      <w:r w:rsidRPr="00F82CA9">
        <w:t xml:space="preserve"> krytyczn</w:t>
      </w:r>
      <w:r w:rsidR="00F82CA9">
        <w:t>e -</w:t>
      </w:r>
      <w:r w:rsidRPr="00F82CA9">
        <w:t xml:space="preserve"> (zdarzenie, awaria uniemożliwiająca pracę systemu bądź powodująca znaczne straty finansowe Zamawiającego) - nie dłużej niż 4 godziny licząc od momentu zgłoszenia do czasu przybycia do siedziby Zamawiającego, celem podjęcia koniecznych prac naprawczych</w:t>
      </w:r>
    </w:p>
    <w:p w14:paraId="65B43C86" w14:textId="16121193" w:rsidR="00BA3210" w:rsidRPr="00F82CA9" w:rsidRDefault="00BA3210" w:rsidP="00BA3210">
      <w:pPr>
        <w:pStyle w:val="Akapitzlist"/>
        <w:numPr>
          <w:ilvl w:val="1"/>
          <w:numId w:val="88"/>
        </w:numPr>
        <w:spacing w:after="200" w:line="276" w:lineRule="auto"/>
        <w:jc w:val="both"/>
        <w:rPr>
          <w:rFonts w:cs="Calibri"/>
          <w:b/>
          <w:bCs/>
        </w:rPr>
      </w:pPr>
      <w:r w:rsidRPr="00F82CA9">
        <w:t>zgłosze</w:t>
      </w:r>
      <w:r w:rsidR="00F82CA9">
        <w:t>nia</w:t>
      </w:r>
      <w:r w:rsidRPr="00F82CA9">
        <w:t xml:space="preserve"> niekrytyczn</w:t>
      </w:r>
      <w:r w:rsidR="00F82CA9">
        <w:t>e -</w:t>
      </w:r>
      <w:r w:rsidRPr="00F82CA9">
        <w:t xml:space="preserve"> (zdarzenie, usterka utrudniająca pracę systemu) - w następnym dniu roboczym (od poniedziałku do piątku z wyłączeniem dni ustawowo wolnych od pracy) licząc od chwili zgłoszenia wystąpienia awarii lub usterki, z zastrzeżeniem, że zgłoszenia dokonano nie później niż do godz. 17:00</w:t>
      </w:r>
    </w:p>
    <w:p w14:paraId="196FDF2F" w14:textId="77777777" w:rsidR="00B53DA8" w:rsidRDefault="00B53DA8" w:rsidP="00BB3B12">
      <w:pPr>
        <w:pStyle w:val="Nagwek"/>
        <w:tabs>
          <w:tab w:val="clear" w:pos="4536"/>
          <w:tab w:val="num" w:pos="1980"/>
        </w:tabs>
        <w:jc w:val="both"/>
        <w:rPr>
          <w:rFonts w:ascii="Arial" w:hAnsi="Arial" w:cs="Arial"/>
          <w:i/>
          <w:color w:val="F79646"/>
          <w:sz w:val="20"/>
          <w:szCs w:val="20"/>
        </w:rPr>
      </w:pPr>
    </w:p>
    <w:p w14:paraId="73D1CAFD"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52653F99" w14:textId="1BE9BB5E" w:rsidR="00B53DA8" w:rsidRPr="00B53DA8" w:rsidRDefault="00B53DA8" w:rsidP="00B53DA8">
      <w:pPr>
        <w:spacing w:line="360" w:lineRule="auto"/>
        <w:rPr>
          <w:rFonts w:ascii="Arial" w:hAnsi="Arial" w:cs="Arial"/>
          <w:sz w:val="23"/>
          <w:szCs w:val="23"/>
        </w:rPr>
      </w:pPr>
    </w:p>
    <w:p w14:paraId="378C228E" w14:textId="0A6DA1ED" w:rsidR="00622741" w:rsidRPr="00A14D9B" w:rsidRDefault="00622741" w:rsidP="00622741">
      <w:pPr>
        <w:pStyle w:val="Styl1"/>
        <w:rPr>
          <w:i/>
        </w:rPr>
      </w:pPr>
      <w:r>
        <w:rPr>
          <w:rFonts w:cs="Arial"/>
          <w:b/>
          <w:bCs/>
        </w:rPr>
        <w:br w:type="page"/>
      </w:r>
      <w:r w:rsidRPr="00376144">
        <w:rPr>
          <w:rFonts w:cs="Arial"/>
          <w:b/>
          <w:bCs/>
        </w:rPr>
        <w:t xml:space="preserve">Załącznik nr </w:t>
      </w:r>
      <w:r w:rsidR="001700DA">
        <w:rPr>
          <w:rFonts w:cs="Arial"/>
          <w:b/>
          <w:bCs/>
        </w:rPr>
        <w:t>9</w:t>
      </w:r>
      <w:r w:rsidRPr="00A14D9B">
        <w:rPr>
          <w:rFonts w:cs="Arial"/>
        </w:rPr>
        <w:t xml:space="preserve"> – </w:t>
      </w:r>
      <w:r w:rsidRPr="00622741">
        <w:rPr>
          <w:rFonts w:cs="Arial"/>
        </w:rPr>
        <w:t>Klauzula Informacyjna</w:t>
      </w:r>
    </w:p>
    <w:p w14:paraId="16166F97" w14:textId="0076314D" w:rsidR="00622741" w:rsidRPr="002F2B31" w:rsidRDefault="00622741" w:rsidP="00622741">
      <w:pPr>
        <w:spacing w:before="120" w:after="120"/>
        <w:rPr>
          <w:rFonts w:ascii="Arial" w:hAnsi="Arial" w:cs="Arial"/>
          <w:b/>
          <w:sz w:val="22"/>
          <w:szCs w:val="22"/>
        </w:rPr>
      </w:pPr>
      <w:r w:rsidRPr="002F2B31">
        <w:rPr>
          <w:rFonts w:ascii="Arial" w:hAnsi="Arial" w:cs="Arial"/>
          <w:sz w:val="22"/>
          <w:szCs w:val="22"/>
        </w:rPr>
        <w:t xml:space="preserve">Nr sprawy: </w:t>
      </w:r>
      <w:r w:rsidRPr="002F2B31">
        <w:rPr>
          <w:rFonts w:ascii="Arial" w:hAnsi="Arial" w:cs="Arial"/>
          <w:b/>
          <w:sz w:val="22"/>
          <w:szCs w:val="22"/>
        </w:rPr>
        <w:t>ZR-</w:t>
      </w:r>
      <w:r w:rsidR="002F2B31" w:rsidRPr="002F2B31">
        <w:rPr>
          <w:rFonts w:ascii="Arial" w:hAnsi="Arial" w:cs="Arial"/>
          <w:b/>
          <w:sz w:val="22"/>
          <w:szCs w:val="22"/>
        </w:rPr>
        <w:t>078</w:t>
      </w:r>
      <w:r w:rsidRPr="002F2B31">
        <w:rPr>
          <w:rFonts w:ascii="Arial" w:hAnsi="Arial" w:cs="Arial"/>
          <w:b/>
          <w:sz w:val="22"/>
          <w:szCs w:val="22"/>
        </w:rPr>
        <w:t>/</w:t>
      </w:r>
      <w:r w:rsidR="002F2B31" w:rsidRPr="002F2B31">
        <w:rPr>
          <w:rFonts w:ascii="Arial" w:hAnsi="Arial" w:cs="Arial"/>
          <w:b/>
          <w:sz w:val="22"/>
          <w:szCs w:val="22"/>
        </w:rPr>
        <w:t>D</w:t>
      </w:r>
      <w:r w:rsidRPr="002F2B31">
        <w:rPr>
          <w:rFonts w:ascii="Arial" w:hAnsi="Arial" w:cs="Arial"/>
          <w:b/>
          <w:sz w:val="22"/>
          <w:szCs w:val="22"/>
        </w:rPr>
        <w:t>/RZ/202</w:t>
      </w:r>
      <w:r w:rsidR="002F2B31" w:rsidRPr="002F2B31">
        <w:rPr>
          <w:rFonts w:ascii="Arial" w:hAnsi="Arial" w:cs="Arial"/>
          <w:b/>
          <w:sz w:val="22"/>
          <w:szCs w:val="22"/>
        </w:rPr>
        <w:t>4</w:t>
      </w:r>
    </w:p>
    <w:p w14:paraId="75C3AAB3" w14:textId="760C1317" w:rsidR="00622741" w:rsidRPr="002F2B31" w:rsidRDefault="00622741" w:rsidP="00622741">
      <w:pPr>
        <w:spacing w:after="120"/>
        <w:rPr>
          <w:rFonts w:ascii="Arial" w:hAnsi="Arial" w:cs="Arial"/>
          <w:sz w:val="22"/>
          <w:szCs w:val="22"/>
        </w:rPr>
      </w:pPr>
      <w:r w:rsidRPr="002F2B31">
        <w:rPr>
          <w:rFonts w:ascii="Arial" w:hAnsi="Arial" w:cs="Arial"/>
          <w:sz w:val="22"/>
          <w:szCs w:val="22"/>
        </w:rPr>
        <w:t>Zamówienie pn. „</w:t>
      </w:r>
      <w:r w:rsidR="002F2B31" w:rsidRPr="002F2B31">
        <w:rPr>
          <w:rFonts w:ascii="Arial" w:hAnsi="Arial" w:cs="Arial"/>
          <w:i/>
          <w:sz w:val="22"/>
          <w:szCs w:val="22"/>
        </w:rPr>
        <w:t>Zakup i instalacja macierzy i serwerów</w:t>
      </w:r>
      <w:r w:rsidRPr="002F2B31">
        <w:rPr>
          <w:rFonts w:ascii="Arial" w:hAnsi="Arial" w:cs="Arial"/>
          <w:sz w:val="22"/>
          <w:szCs w:val="22"/>
        </w:rPr>
        <w:t>”</w:t>
      </w:r>
    </w:p>
    <w:p w14:paraId="6E7893BB"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1145BBCF" w14:textId="77777777" w:rsidR="00B53DA8" w:rsidRPr="00B53DA8" w:rsidRDefault="00B53DA8" w:rsidP="00B53DA8">
      <w:pPr>
        <w:spacing w:line="360" w:lineRule="auto"/>
        <w:jc w:val="center"/>
        <w:rPr>
          <w:rFonts w:ascii="Arial" w:hAnsi="Arial" w:cs="Arial"/>
          <w:b/>
          <w:sz w:val="23"/>
          <w:szCs w:val="23"/>
        </w:rPr>
      </w:pPr>
    </w:p>
    <w:p w14:paraId="3B42A4E7"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06BD0E4F"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DDA9EC1" w14:textId="77777777" w:rsidR="00B53DA8" w:rsidRPr="008D7E2C" w:rsidRDefault="00B53DA8" w:rsidP="00622741">
      <w:pPr>
        <w:spacing w:line="276" w:lineRule="auto"/>
        <w:rPr>
          <w:rFonts w:ascii="Arial" w:hAnsi="Arial" w:cs="Arial"/>
          <w:sz w:val="22"/>
          <w:szCs w:val="22"/>
        </w:rPr>
      </w:pPr>
    </w:p>
    <w:p w14:paraId="6709127A" w14:textId="77777777" w:rsidR="000D5ACA" w:rsidRPr="000D5ACA" w:rsidRDefault="000D5ACA" w:rsidP="00622741">
      <w:pPr>
        <w:spacing w:line="276" w:lineRule="auto"/>
        <w:ind w:left="567"/>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216AD48" w14:textId="77777777" w:rsidR="000D5ACA" w:rsidRPr="000D5ACA" w:rsidRDefault="000D5ACA" w:rsidP="00622741">
      <w:pPr>
        <w:numPr>
          <w:ilvl w:val="0"/>
          <w:numId w:val="43"/>
        </w:numPr>
        <w:tabs>
          <w:tab w:val="left" w:pos="840"/>
        </w:tabs>
        <w:spacing w:line="276" w:lineRule="auto"/>
        <w:ind w:left="851" w:hanging="291"/>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1B0290A1" w14:textId="77777777" w:rsidR="000D5ACA" w:rsidRPr="000D5ACA" w:rsidRDefault="000D5ACA" w:rsidP="00622741">
      <w:pPr>
        <w:numPr>
          <w:ilvl w:val="0"/>
          <w:numId w:val="43"/>
        </w:numPr>
        <w:tabs>
          <w:tab w:val="left" w:pos="840"/>
        </w:tabs>
        <w:spacing w:line="276" w:lineRule="auto"/>
        <w:ind w:left="854" w:hanging="280"/>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10" w:history="1">
        <w:r w:rsidRPr="000D5ACA">
          <w:rPr>
            <w:rStyle w:val="Hipercze"/>
            <w:rFonts w:ascii="Arial" w:hAnsi="Arial" w:cs="Arial"/>
            <w:sz w:val="22"/>
            <w:szCs w:val="22"/>
          </w:rPr>
          <w:t>wojciechowski@mwik.bydgoszcz.pl</w:t>
        </w:r>
      </w:hyperlink>
      <w:r w:rsidRPr="000D5ACA">
        <w:rPr>
          <w:rFonts w:ascii="Arial" w:hAnsi="Arial" w:cs="Arial"/>
          <w:sz w:val="22"/>
          <w:szCs w:val="22"/>
        </w:rPr>
        <w:t xml:space="preserve"> lub pod nr telefonu 693-168-329.</w:t>
      </w:r>
    </w:p>
    <w:p w14:paraId="4C73326D" w14:textId="77777777" w:rsidR="000D5ACA" w:rsidRPr="000D5ACA" w:rsidRDefault="000D5ACA" w:rsidP="00622741">
      <w:pPr>
        <w:numPr>
          <w:ilvl w:val="0"/>
          <w:numId w:val="43"/>
        </w:numPr>
        <w:tabs>
          <w:tab w:val="left" w:pos="840"/>
        </w:tabs>
        <w:spacing w:line="276" w:lineRule="auto"/>
        <w:ind w:left="854" w:hanging="280"/>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7A625370" w14:textId="77777777" w:rsidR="000D5ACA" w:rsidRPr="000D5ACA" w:rsidRDefault="000D5ACA" w:rsidP="00622741">
      <w:pPr>
        <w:numPr>
          <w:ilvl w:val="0"/>
          <w:numId w:val="43"/>
        </w:numPr>
        <w:tabs>
          <w:tab w:val="left" w:pos="840"/>
        </w:tabs>
        <w:spacing w:line="276" w:lineRule="auto"/>
        <w:ind w:left="854" w:hanging="280"/>
        <w:jc w:val="both"/>
        <w:rPr>
          <w:rFonts w:ascii="Arial" w:hAnsi="Arial" w:cs="Arial"/>
          <w:sz w:val="22"/>
          <w:szCs w:val="22"/>
        </w:rPr>
      </w:pPr>
      <w:r w:rsidRPr="000D5ACA">
        <w:rPr>
          <w:rFonts w:ascii="Arial" w:hAnsi="Arial" w:cs="Arial"/>
          <w:sz w:val="22"/>
          <w:szCs w:val="22"/>
        </w:rPr>
        <w:t>Dane osobowe są przetwarzane na następujących podstawach:</w:t>
      </w:r>
    </w:p>
    <w:p w14:paraId="2927F9B5" w14:textId="77777777" w:rsidR="000D5ACA" w:rsidRPr="000D5ACA" w:rsidRDefault="000D5ACA" w:rsidP="00622741">
      <w:pPr>
        <w:numPr>
          <w:ilvl w:val="0"/>
          <w:numId w:val="44"/>
        </w:numPr>
        <w:spacing w:line="276" w:lineRule="auto"/>
        <w:ind w:left="1078" w:hanging="227"/>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7DA35EB4" w14:textId="77777777" w:rsidR="000D5ACA" w:rsidRPr="000D5ACA" w:rsidRDefault="000D5ACA" w:rsidP="00622741">
      <w:pPr>
        <w:numPr>
          <w:ilvl w:val="0"/>
          <w:numId w:val="44"/>
        </w:numPr>
        <w:spacing w:line="276" w:lineRule="auto"/>
        <w:ind w:left="1078" w:hanging="227"/>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7F752A4E" w14:textId="77777777" w:rsidR="000D5ACA" w:rsidRPr="000D5ACA" w:rsidRDefault="000D5ACA" w:rsidP="00622741">
      <w:pPr>
        <w:numPr>
          <w:ilvl w:val="0"/>
          <w:numId w:val="44"/>
        </w:numPr>
        <w:spacing w:line="276" w:lineRule="auto"/>
        <w:ind w:left="1078" w:hanging="227"/>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4CE4E98C"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4E07967"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329E1A38"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 xml:space="preserve">Podanie danych osobowych jest dobrowolne, jednak może być niezbędne dla wzięcia udziału w postępowaniu. </w:t>
      </w:r>
    </w:p>
    <w:p w14:paraId="766099DA"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bookmarkStart w:id="2" w:name="_Hlk516653227"/>
      <w:r w:rsidRPr="000D5ACA">
        <w:rPr>
          <w:rFonts w:ascii="Arial" w:hAnsi="Arial" w:cs="Arial"/>
          <w:sz w:val="22"/>
          <w:szCs w:val="22"/>
        </w:rPr>
        <w:t>Osobie, której dane są przetwarzane, przysługuje: prawo dostępu do danych osobowych, ich sprostowania, usunięcia, ograniczenia przetwarzania danych osobowych</w:t>
      </w:r>
      <w:bookmarkStart w:id="3" w:name="_Hlk516653187"/>
      <w:r w:rsidRPr="000D5ACA">
        <w:rPr>
          <w:rFonts w:ascii="Arial" w:hAnsi="Arial" w:cs="Arial"/>
          <w:sz w:val="22"/>
          <w:szCs w:val="22"/>
        </w:rPr>
        <w:t xml:space="preserve"> </w:t>
      </w:r>
      <w:bookmarkEnd w:id="3"/>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2"/>
    <w:p w14:paraId="72FB3348"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9EB515C"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439D082B" w14:textId="77777777" w:rsidR="000D5ACA" w:rsidRPr="000D5ACA" w:rsidRDefault="000D5ACA" w:rsidP="00622741">
      <w:pPr>
        <w:numPr>
          <w:ilvl w:val="0"/>
          <w:numId w:val="43"/>
        </w:numPr>
        <w:tabs>
          <w:tab w:val="left" w:pos="868"/>
        </w:tabs>
        <w:spacing w:line="276" w:lineRule="auto"/>
        <w:ind w:left="896" w:hanging="322"/>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7A4F39FA" w14:textId="77777777" w:rsidR="00B53DA8" w:rsidRPr="002D7527" w:rsidRDefault="00B53DA8" w:rsidP="000D5ACA">
      <w:pPr>
        <w:ind w:left="567"/>
        <w:jc w:val="both"/>
        <w:rPr>
          <w:rFonts w:ascii="Arial" w:hAnsi="Arial" w:cs="Arial"/>
          <w:i/>
          <w:color w:val="F79646"/>
          <w:sz w:val="20"/>
          <w:szCs w:val="20"/>
        </w:rPr>
      </w:pPr>
    </w:p>
    <w:sectPr w:rsidR="00B53DA8" w:rsidRPr="002D7527" w:rsidSect="00B01AFC">
      <w:headerReference w:type="default" r:id="rId11"/>
      <w:footerReference w:type="even" r:id="rId12"/>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09604" w14:textId="77777777" w:rsidR="0030263D" w:rsidRDefault="0030263D">
      <w:r>
        <w:separator/>
      </w:r>
    </w:p>
  </w:endnote>
  <w:endnote w:type="continuationSeparator" w:id="0">
    <w:p w14:paraId="05EFD2ED" w14:textId="77777777" w:rsidR="0030263D" w:rsidRDefault="0030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B881C" w14:textId="77777777" w:rsidR="0030263D" w:rsidRDefault="0030263D">
      <w:r>
        <w:separator/>
      </w:r>
    </w:p>
  </w:footnote>
  <w:footnote w:type="continuationSeparator" w:id="0">
    <w:p w14:paraId="59925403" w14:textId="77777777" w:rsidR="0030263D" w:rsidRDefault="0030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87946" w14:textId="5D68C5D3" w:rsidR="00622741" w:rsidRPr="00BA3210" w:rsidRDefault="00622741" w:rsidP="00622741">
    <w:pPr>
      <w:pStyle w:val="Nagwek"/>
      <w:pBdr>
        <w:bottom w:val="single" w:sz="12" w:space="8" w:color="auto"/>
      </w:pBdr>
      <w:jc w:val="both"/>
      <w:rPr>
        <w:rFonts w:ascii="Arial" w:hAnsi="Arial"/>
        <w:sz w:val="16"/>
        <w:szCs w:val="16"/>
      </w:rPr>
    </w:pPr>
    <w:r w:rsidRPr="00BA3210">
      <w:rPr>
        <w:rFonts w:ascii="Arial" w:hAnsi="Arial"/>
        <w:sz w:val="16"/>
        <w:szCs w:val="16"/>
      </w:rPr>
      <w:t>ZR-</w:t>
    </w:r>
    <w:r w:rsidR="00BA3210" w:rsidRPr="00BA3210">
      <w:rPr>
        <w:rFonts w:ascii="Arial" w:hAnsi="Arial"/>
        <w:sz w:val="16"/>
        <w:szCs w:val="16"/>
      </w:rPr>
      <w:t>078</w:t>
    </w:r>
    <w:r w:rsidRPr="00BA3210">
      <w:rPr>
        <w:rFonts w:ascii="Arial" w:hAnsi="Arial"/>
        <w:sz w:val="16"/>
        <w:szCs w:val="16"/>
      </w:rPr>
      <w:t>/</w:t>
    </w:r>
    <w:r w:rsidR="00BA3210" w:rsidRPr="00BA3210">
      <w:rPr>
        <w:rFonts w:ascii="Arial" w:hAnsi="Arial"/>
        <w:sz w:val="16"/>
        <w:szCs w:val="16"/>
      </w:rPr>
      <w:t>D</w:t>
    </w:r>
    <w:r w:rsidRPr="00BA3210">
      <w:rPr>
        <w:rFonts w:ascii="Arial" w:hAnsi="Arial"/>
        <w:sz w:val="16"/>
        <w:szCs w:val="16"/>
      </w:rPr>
      <w:t>/RZ/202</w:t>
    </w:r>
    <w:r w:rsidR="00BA3210" w:rsidRPr="00BA3210">
      <w:rPr>
        <w:rFonts w:ascii="Arial" w:hAnsi="Arial"/>
        <w:sz w:val="16"/>
        <w:szCs w:val="16"/>
      </w:rPr>
      <w:t>4</w:t>
    </w:r>
    <w:r w:rsidRPr="00BA3210">
      <w:rPr>
        <w:rFonts w:ascii="Arial" w:hAnsi="Arial"/>
        <w:sz w:val="16"/>
        <w:szCs w:val="16"/>
      </w:rPr>
      <w:t xml:space="preserve"> – </w:t>
    </w:r>
    <w:r w:rsidR="00BA3210" w:rsidRPr="00BA3210">
      <w:rPr>
        <w:rFonts w:ascii="Arial" w:hAnsi="Arial"/>
        <w:sz w:val="16"/>
        <w:szCs w:val="16"/>
      </w:rPr>
      <w:t>Zakup i instalacja macierzy i serwerów</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1C9318C"/>
    <w:multiLevelType w:val="multilevel"/>
    <w:tmpl w:val="0A2C84E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1FF3A84"/>
    <w:multiLevelType w:val="hybridMultilevel"/>
    <w:tmpl w:val="8850E40C"/>
    <w:lvl w:ilvl="0" w:tplc="670E0122">
      <w:start w:val="1"/>
      <w:numFmt w:val="lowerLetter"/>
      <w:lvlText w:val="%1)"/>
      <w:lvlJc w:val="left"/>
      <w:pPr>
        <w:ind w:left="1512" w:hanging="360"/>
      </w:pPr>
      <w:rPr>
        <w:b/>
        <w:bCs/>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 w15:restartNumberingAfterBreak="0">
    <w:nsid w:val="02187BB7"/>
    <w:multiLevelType w:val="multilevel"/>
    <w:tmpl w:val="6DA246C2"/>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6"/>
        </w:tabs>
        <w:ind w:left="1146" w:hanging="360"/>
      </w:pPr>
      <w:rPr>
        <w:rFonts w:ascii="Arial" w:hAnsi="Arial" w:hint="default"/>
        <w:b w:val="0"/>
        <w:i w:val="0"/>
        <w:color w:val="auto"/>
        <w:sz w:val="22"/>
        <w:szCs w:val="22"/>
      </w:rPr>
    </w:lvl>
    <w:lvl w:ilvl="2">
      <w:start w:val="1"/>
      <w:numFmt w:val="decimal"/>
      <w:lvlText w:val="%1.%2.%3"/>
      <w:lvlJc w:val="left"/>
      <w:pPr>
        <w:tabs>
          <w:tab w:val="num" w:pos="2292"/>
        </w:tabs>
        <w:ind w:left="2292" w:hanging="720"/>
      </w:pPr>
      <w:rPr>
        <w:rFonts w:hint="default"/>
        <w:color w:val="auto"/>
      </w:rPr>
    </w:lvl>
    <w:lvl w:ilvl="3">
      <w:start w:val="1"/>
      <w:numFmt w:val="decimal"/>
      <w:lvlText w:val="%1.%2.%3.%4"/>
      <w:lvlJc w:val="left"/>
      <w:pPr>
        <w:tabs>
          <w:tab w:val="num" w:pos="3078"/>
        </w:tabs>
        <w:ind w:left="3078" w:hanging="720"/>
      </w:pPr>
      <w:rPr>
        <w:rFonts w:hint="default"/>
        <w:color w:val="auto"/>
      </w:rPr>
    </w:lvl>
    <w:lvl w:ilvl="4">
      <w:start w:val="1"/>
      <w:numFmt w:val="decimal"/>
      <w:lvlText w:val="%1.%2.%3.%4.%5"/>
      <w:lvlJc w:val="left"/>
      <w:pPr>
        <w:tabs>
          <w:tab w:val="num" w:pos="4224"/>
        </w:tabs>
        <w:ind w:left="4224" w:hanging="1080"/>
      </w:pPr>
      <w:rPr>
        <w:rFonts w:hint="default"/>
        <w:color w:val="auto"/>
      </w:rPr>
    </w:lvl>
    <w:lvl w:ilvl="5">
      <w:start w:val="1"/>
      <w:numFmt w:val="decimal"/>
      <w:lvlText w:val="%1.%2.%3.%4.%5.%6"/>
      <w:lvlJc w:val="left"/>
      <w:pPr>
        <w:tabs>
          <w:tab w:val="num" w:pos="5010"/>
        </w:tabs>
        <w:ind w:left="5010" w:hanging="1080"/>
      </w:pPr>
      <w:rPr>
        <w:rFonts w:hint="default"/>
        <w:color w:val="auto"/>
      </w:rPr>
    </w:lvl>
    <w:lvl w:ilvl="6">
      <w:start w:val="1"/>
      <w:numFmt w:val="decimal"/>
      <w:lvlText w:val="%1.%2.%3.%4.%5.%6.%7"/>
      <w:lvlJc w:val="left"/>
      <w:pPr>
        <w:tabs>
          <w:tab w:val="num" w:pos="6156"/>
        </w:tabs>
        <w:ind w:left="6156" w:hanging="1440"/>
      </w:pPr>
      <w:rPr>
        <w:rFonts w:hint="default"/>
        <w:color w:val="auto"/>
      </w:rPr>
    </w:lvl>
    <w:lvl w:ilvl="7">
      <w:start w:val="1"/>
      <w:numFmt w:val="decimal"/>
      <w:lvlText w:val="%1.%2.%3.%4.%5.%6.%7.%8"/>
      <w:lvlJc w:val="left"/>
      <w:pPr>
        <w:tabs>
          <w:tab w:val="num" w:pos="6942"/>
        </w:tabs>
        <w:ind w:left="6942" w:hanging="1440"/>
      </w:pPr>
      <w:rPr>
        <w:rFonts w:hint="default"/>
        <w:color w:val="auto"/>
      </w:rPr>
    </w:lvl>
    <w:lvl w:ilvl="8">
      <w:start w:val="1"/>
      <w:numFmt w:val="decimal"/>
      <w:lvlText w:val="%1.%2.%3.%4.%5.%6.%7.%8.%9"/>
      <w:lvlJc w:val="left"/>
      <w:pPr>
        <w:tabs>
          <w:tab w:val="num" w:pos="8088"/>
        </w:tabs>
        <w:ind w:left="8088" w:hanging="1800"/>
      </w:pPr>
      <w:rPr>
        <w:rFonts w:hint="default"/>
        <w:color w:val="auto"/>
      </w:rPr>
    </w:lvl>
  </w:abstractNum>
  <w:abstractNum w:abstractNumId="4" w15:restartNumberingAfterBreak="0">
    <w:nsid w:val="02DA1062"/>
    <w:multiLevelType w:val="multilevel"/>
    <w:tmpl w:val="EC4817A2"/>
    <w:lvl w:ilvl="0">
      <w:start w:val="6"/>
      <w:numFmt w:val="decimal"/>
      <w:lvlText w:val="%1"/>
      <w:lvlJc w:val="left"/>
      <w:pPr>
        <w:tabs>
          <w:tab w:val="num" w:pos="420"/>
        </w:tabs>
        <w:ind w:left="420" w:hanging="420"/>
      </w:pPr>
      <w:rPr>
        <w:rFonts w:hint="default"/>
      </w:rPr>
    </w:lvl>
    <w:lvl w:ilvl="1">
      <w:start w:val="1"/>
      <w:numFmt w:val="decimal"/>
      <w:lvlText w:val="7.%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4BD0358"/>
    <w:multiLevelType w:val="multilevel"/>
    <w:tmpl w:val="B8D419B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0C2C99"/>
    <w:multiLevelType w:val="hybridMultilevel"/>
    <w:tmpl w:val="51709A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63D0147"/>
    <w:multiLevelType w:val="multilevel"/>
    <w:tmpl w:val="DFD4497E"/>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8"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15:restartNumberingAfterBreak="0">
    <w:nsid w:val="07597EB1"/>
    <w:multiLevelType w:val="multilevel"/>
    <w:tmpl w:val="427CE7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07A3257D"/>
    <w:multiLevelType w:val="hybridMultilevel"/>
    <w:tmpl w:val="CDA26D8C"/>
    <w:lvl w:ilvl="0" w:tplc="1674E168">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08013EC7"/>
    <w:multiLevelType w:val="multilevel"/>
    <w:tmpl w:val="7D629400"/>
    <w:lvl w:ilvl="0">
      <w:start w:val="17"/>
      <w:numFmt w:val="decimal"/>
      <w:lvlText w:val="%1"/>
      <w:lvlJc w:val="left"/>
      <w:pPr>
        <w:tabs>
          <w:tab w:val="num" w:pos="420"/>
        </w:tabs>
        <w:ind w:left="420" w:hanging="420"/>
      </w:pPr>
    </w:lvl>
    <w:lvl w:ilvl="1">
      <w:start w:val="1"/>
      <w:numFmt w:val="decimal"/>
      <w:lvlText w:val="%1.%2"/>
      <w:lvlJc w:val="left"/>
      <w:pPr>
        <w:tabs>
          <w:tab w:val="num" w:pos="1206"/>
        </w:tabs>
        <w:ind w:left="1206" w:hanging="420"/>
      </w:pPr>
      <w:rPr>
        <w:rFonts w:ascii="Arial" w:hAnsi="Arial" w:cs="Arial" w:hint="default"/>
        <w:b/>
      </w:rPr>
    </w:lvl>
    <w:lvl w:ilvl="2">
      <w:start w:val="1"/>
      <w:numFmt w:val="decimal"/>
      <w:lvlText w:val="%1.%2.%3"/>
      <w:lvlJc w:val="left"/>
      <w:pPr>
        <w:tabs>
          <w:tab w:val="num" w:pos="2292"/>
        </w:tabs>
        <w:ind w:left="2292" w:hanging="720"/>
      </w:pPr>
      <w:rPr>
        <w:b/>
        <w:sz w:val="22"/>
        <w:szCs w:val="22"/>
      </w:rPr>
    </w:lvl>
    <w:lvl w:ilvl="3">
      <w:start w:val="1"/>
      <w:numFmt w:val="decimal"/>
      <w:lvlText w:val="%1.%2.%3.%4"/>
      <w:lvlJc w:val="left"/>
      <w:pPr>
        <w:tabs>
          <w:tab w:val="num" w:pos="3078"/>
        </w:tabs>
        <w:ind w:left="3078" w:hanging="720"/>
      </w:pPr>
    </w:lvl>
    <w:lvl w:ilvl="4">
      <w:start w:val="1"/>
      <w:numFmt w:val="decimal"/>
      <w:lvlText w:val="%1.%2.%3.%4.%5"/>
      <w:lvlJc w:val="left"/>
      <w:pPr>
        <w:tabs>
          <w:tab w:val="num" w:pos="4224"/>
        </w:tabs>
        <w:ind w:left="4224" w:hanging="1080"/>
      </w:pPr>
    </w:lvl>
    <w:lvl w:ilvl="5">
      <w:start w:val="1"/>
      <w:numFmt w:val="decimal"/>
      <w:lvlText w:val="%1.%2.%3.%4.%5.%6"/>
      <w:lvlJc w:val="left"/>
      <w:pPr>
        <w:tabs>
          <w:tab w:val="num" w:pos="5010"/>
        </w:tabs>
        <w:ind w:left="5010" w:hanging="1080"/>
      </w:pPr>
    </w:lvl>
    <w:lvl w:ilvl="6">
      <w:start w:val="1"/>
      <w:numFmt w:val="decimal"/>
      <w:lvlText w:val="%1.%2.%3.%4.%5.%6.%7"/>
      <w:lvlJc w:val="left"/>
      <w:pPr>
        <w:tabs>
          <w:tab w:val="num" w:pos="6156"/>
        </w:tabs>
        <w:ind w:left="6156" w:hanging="1440"/>
      </w:pPr>
    </w:lvl>
    <w:lvl w:ilvl="7">
      <w:start w:val="1"/>
      <w:numFmt w:val="decimal"/>
      <w:lvlText w:val="%1.%2.%3.%4.%5.%6.%7.%8"/>
      <w:lvlJc w:val="left"/>
      <w:pPr>
        <w:tabs>
          <w:tab w:val="num" w:pos="6942"/>
        </w:tabs>
        <w:ind w:left="6942" w:hanging="1440"/>
      </w:pPr>
    </w:lvl>
    <w:lvl w:ilvl="8">
      <w:start w:val="1"/>
      <w:numFmt w:val="decimal"/>
      <w:lvlText w:val="%1.%2.%3.%4.%5.%6.%7.%8.%9"/>
      <w:lvlJc w:val="left"/>
      <w:pPr>
        <w:tabs>
          <w:tab w:val="num" w:pos="8088"/>
        </w:tabs>
        <w:ind w:left="8088" w:hanging="1800"/>
      </w:pPr>
    </w:lvl>
  </w:abstractNum>
  <w:abstractNum w:abstractNumId="12" w15:restartNumberingAfterBreak="0">
    <w:nsid w:val="088A4C34"/>
    <w:multiLevelType w:val="hybridMultilevel"/>
    <w:tmpl w:val="6E1C9FB6"/>
    <w:lvl w:ilvl="0" w:tplc="85DEF8C2">
      <w:start w:val="1"/>
      <w:numFmt w:val="decimal"/>
      <w:lvlText w:val="%1)"/>
      <w:lvlJc w:val="left"/>
      <w:pPr>
        <w:tabs>
          <w:tab w:val="num" w:pos="1155"/>
        </w:tabs>
        <w:ind w:left="1155" w:hanging="435"/>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4" w15:restartNumberingAfterBreak="0">
    <w:nsid w:val="0D397A2C"/>
    <w:multiLevelType w:val="hybridMultilevel"/>
    <w:tmpl w:val="729070D6"/>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E44007F"/>
    <w:multiLevelType w:val="hybridMultilevel"/>
    <w:tmpl w:val="817A8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FE68E5"/>
    <w:multiLevelType w:val="multilevel"/>
    <w:tmpl w:val="43F458A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F5740DC"/>
    <w:multiLevelType w:val="hybridMultilevel"/>
    <w:tmpl w:val="D108D9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FF14E78"/>
    <w:multiLevelType w:val="multilevel"/>
    <w:tmpl w:val="C060CC6E"/>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0023D1D"/>
    <w:multiLevelType w:val="hybridMultilevel"/>
    <w:tmpl w:val="6BD2BE66"/>
    <w:lvl w:ilvl="0" w:tplc="A71C5C7A">
      <w:start w:val="1"/>
      <w:numFmt w:val="bullet"/>
      <w:lvlText w:val=""/>
      <w:lvlJc w:val="left"/>
      <w:pPr>
        <w:tabs>
          <w:tab w:val="num" w:pos="3720"/>
        </w:tabs>
        <w:ind w:left="3720" w:hanging="360"/>
      </w:pPr>
      <w:rPr>
        <w:rFonts w:ascii="Symbol" w:hAnsi="Symbol" w:hint="default"/>
        <w:color w:val="auto"/>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20" w15:restartNumberingAfterBreak="0">
    <w:nsid w:val="10BA6CBA"/>
    <w:multiLevelType w:val="hybridMultilevel"/>
    <w:tmpl w:val="A0CC1DCE"/>
    <w:lvl w:ilvl="0" w:tplc="EC669C94">
      <w:start w:val="1"/>
      <w:numFmt w:val="lowerLetter"/>
      <w:lvlText w:val="%1)"/>
      <w:lvlJc w:val="left"/>
      <w:pPr>
        <w:ind w:left="1512" w:hanging="360"/>
      </w:pPr>
      <w:rPr>
        <w:b/>
        <w:bCs/>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1"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123C3672"/>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8E081D"/>
    <w:multiLevelType w:val="multilevel"/>
    <w:tmpl w:val="0415001F"/>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4" w15:restartNumberingAfterBreak="0">
    <w:nsid w:val="144E190F"/>
    <w:multiLevelType w:val="hybridMultilevel"/>
    <w:tmpl w:val="2018AAFE"/>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594D460">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4ED0812"/>
    <w:multiLevelType w:val="hybridMultilevel"/>
    <w:tmpl w:val="B872621A"/>
    <w:lvl w:ilvl="0" w:tplc="0B62ED04">
      <w:start w:val="1"/>
      <w:numFmt w:val="lowerLetter"/>
      <w:lvlText w:val="%1)"/>
      <w:lvlJc w:val="left"/>
      <w:pPr>
        <w:ind w:left="1512" w:hanging="360"/>
      </w:pPr>
      <w:rPr>
        <w:b/>
        <w:bCs/>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6" w15:restartNumberingAfterBreak="0">
    <w:nsid w:val="150358EE"/>
    <w:multiLevelType w:val="hybridMultilevel"/>
    <w:tmpl w:val="AFD6491E"/>
    <w:lvl w:ilvl="0" w:tplc="6EF08C9E">
      <w:start w:val="1"/>
      <w:numFmt w:val="decimal"/>
      <w:lvlText w:val="%1)"/>
      <w:lvlJc w:val="left"/>
      <w:pPr>
        <w:tabs>
          <w:tab w:val="num" w:pos="900"/>
        </w:tabs>
        <w:ind w:left="900" w:hanging="360"/>
      </w:pPr>
      <w:rPr>
        <w:rFonts w:ascii="Arial" w:eastAsia="Times New Roman" w:hAnsi="Arial" w:cs="Arial"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7" w15:restartNumberingAfterBreak="0">
    <w:nsid w:val="15B74320"/>
    <w:multiLevelType w:val="hybridMultilevel"/>
    <w:tmpl w:val="E9980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7A5EC6"/>
    <w:multiLevelType w:val="multilevel"/>
    <w:tmpl w:val="26944062"/>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9" w15:restartNumberingAfterBreak="0">
    <w:nsid w:val="181922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EFE3934"/>
    <w:multiLevelType w:val="multilevel"/>
    <w:tmpl w:val="DCB0C93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val="0"/>
        <w:strike w:val="0"/>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1F8F576E"/>
    <w:multiLevelType w:val="hybridMultilevel"/>
    <w:tmpl w:val="D6C4DB08"/>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A71C5C7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08D0AAB"/>
    <w:multiLevelType w:val="hybridMultilevel"/>
    <w:tmpl w:val="55DEA726"/>
    <w:lvl w:ilvl="0" w:tplc="6FA483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242703F"/>
    <w:multiLevelType w:val="multilevel"/>
    <w:tmpl w:val="575A9BD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2597B6A"/>
    <w:multiLevelType w:val="hybridMultilevel"/>
    <w:tmpl w:val="173831B6"/>
    <w:lvl w:ilvl="0" w:tplc="0F6872BA">
      <w:start w:val="1"/>
      <w:numFmt w:val="decimal"/>
      <w:lvlText w:val="%1."/>
      <w:lvlJc w:val="left"/>
      <w:pPr>
        <w:tabs>
          <w:tab w:val="num" w:pos="360"/>
        </w:tabs>
        <w:ind w:left="360" w:hanging="360"/>
      </w:pPr>
      <w:rPr>
        <w:rFonts w:hint="default"/>
        <w:b/>
        <w:sz w:val="24"/>
        <w:szCs w:val="24"/>
      </w:rPr>
    </w:lvl>
    <w:lvl w:ilvl="1" w:tplc="B856650A">
      <w:start w:val="1"/>
      <w:numFmt w:val="none"/>
      <w:isLgl/>
      <w:lvlText w:val="15.2"/>
      <w:lvlJc w:val="left"/>
      <w:pPr>
        <w:tabs>
          <w:tab w:val="num" w:pos="1206"/>
        </w:tabs>
        <w:ind w:left="1206" w:hanging="420"/>
      </w:pPr>
      <w:rPr>
        <w:rFonts w:hint="default"/>
        <w:b/>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35" w15:restartNumberingAfterBreak="0">
    <w:nsid w:val="22BE099F"/>
    <w:multiLevelType w:val="multilevel"/>
    <w:tmpl w:val="07B64F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23AD4E78"/>
    <w:multiLevelType w:val="hybridMultilevel"/>
    <w:tmpl w:val="359E6ECC"/>
    <w:lvl w:ilvl="0" w:tplc="20408992">
      <w:start w:val="4"/>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29336B"/>
    <w:multiLevelType w:val="multilevel"/>
    <w:tmpl w:val="0840C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74C4E40"/>
    <w:multiLevelType w:val="hybridMultilevel"/>
    <w:tmpl w:val="73A875CE"/>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9"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283711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ADA185D"/>
    <w:multiLevelType w:val="hybridMultilevel"/>
    <w:tmpl w:val="ACE2D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F24C32"/>
    <w:multiLevelType w:val="multilevel"/>
    <w:tmpl w:val="83664E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 w15:restartNumberingAfterBreak="0">
    <w:nsid w:val="2BCD016A"/>
    <w:multiLevelType w:val="hybridMultilevel"/>
    <w:tmpl w:val="C6A2C318"/>
    <w:lvl w:ilvl="0" w:tplc="22381200">
      <w:start w:val="1"/>
      <w:numFmt w:val="decimal"/>
      <w:lvlText w:val="%1)"/>
      <w:lvlJc w:val="left"/>
      <w:pPr>
        <w:tabs>
          <w:tab w:val="num" w:pos="1440"/>
        </w:tabs>
        <w:ind w:left="144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BF34DC3"/>
    <w:multiLevelType w:val="multilevel"/>
    <w:tmpl w:val="23AA9F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color w:val="auto"/>
      </w:rPr>
    </w:lvl>
    <w:lvl w:ilvl="2">
      <w:start w:val="1"/>
      <w:numFmt w:val="decimal"/>
      <w:lvlText w:val="%1.%2.%3"/>
      <w:lvlJc w:val="left"/>
      <w:pPr>
        <w:tabs>
          <w:tab w:val="num" w:pos="1980"/>
        </w:tabs>
        <w:ind w:left="1980" w:hanging="720"/>
      </w:pPr>
      <w:rPr>
        <w:rFonts w:hint="default"/>
        <w:b w:val="0"/>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45" w15:restartNumberingAfterBreak="0">
    <w:nsid w:val="2CC00BC1"/>
    <w:multiLevelType w:val="hybridMultilevel"/>
    <w:tmpl w:val="5906AE8E"/>
    <w:lvl w:ilvl="0" w:tplc="3E82835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2ED42E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EE67CC7"/>
    <w:multiLevelType w:val="multilevel"/>
    <w:tmpl w:val="4056AF22"/>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sz w:val="22"/>
        <w:u w:val="none"/>
      </w:rPr>
    </w:lvl>
    <w:lvl w:ilvl="2">
      <w:start w:val="1"/>
      <w:numFmt w:val="decimal"/>
      <w:lvlText w:val="%1.%2.%3"/>
      <w:lvlJc w:val="left"/>
      <w:pPr>
        <w:tabs>
          <w:tab w:val="num" w:pos="1440"/>
        </w:tabs>
        <w:ind w:left="1440" w:hanging="720"/>
      </w:pPr>
      <w:rPr>
        <w:rFonts w:ascii="Arial" w:hAnsi="Arial" w:cs="Arial" w:hint="default"/>
        <w:b w:val="0"/>
        <w:color w:val="auto"/>
        <w:sz w:val="22"/>
        <w:u w:val="none"/>
      </w:rPr>
    </w:lvl>
    <w:lvl w:ilvl="3">
      <w:start w:val="1"/>
      <w:numFmt w:val="decimal"/>
      <w:lvlText w:val="%1.%2.%3.%4"/>
      <w:lvlJc w:val="left"/>
      <w:pPr>
        <w:tabs>
          <w:tab w:val="num" w:pos="1800"/>
        </w:tabs>
        <w:ind w:left="180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49" w15:restartNumberingAfterBreak="0">
    <w:nsid w:val="30394240"/>
    <w:multiLevelType w:val="hybridMultilevel"/>
    <w:tmpl w:val="A5DC8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29544BD"/>
    <w:multiLevelType w:val="hybridMultilevel"/>
    <w:tmpl w:val="50240514"/>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32AC3DA3"/>
    <w:multiLevelType w:val="multilevel"/>
    <w:tmpl w:val="365004C0"/>
    <w:lvl w:ilvl="0">
      <w:start w:val="15"/>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3C377CA"/>
    <w:multiLevelType w:val="hybridMultilevel"/>
    <w:tmpl w:val="DFCAFF68"/>
    <w:lvl w:ilvl="0" w:tplc="85BE2AC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4C24375"/>
    <w:multiLevelType w:val="multilevel"/>
    <w:tmpl w:val="9F0AEE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1680"/>
        </w:tabs>
        <w:ind w:left="1680" w:hanging="420"/>
      </w:pPr>
      <w:rPr>
        <w:rFonts w:hint="default"/>
      </w:rPr>
    </w:lvl>
    <w:lvl w:ilvl="2">
      <w:start w:val="1"/>
      <w:numFmt w:val="decimal"/>
      <w:lvlText w:val="%1.%2.%3"/>
      <w:lvlJc w:val="left"/>
      <w:pPr>
        <w:tabs>
          <w:tab w:val="num" w:pos="3240"/>
        </w:tabs>
        <w:ind w:left="3240" w:hanging="720"/>
      </w:pPr>
      <w:rPr>
        <w:rFonts w:ascii="Arial" w:hAnsi="Arial" w:cs="Arial" w:hint="default"/>
        <w:sz w:val="22"/>
        <w:szCs w:val="22"/>
      </w:rPr>
    </w:lvl>
    <w:lvl w:ilvl="3">
      <w:start w:val="1"/>
      <w:numFmt w:val="decimal"/>
      <w:lvlText w:val="%1.%2.%3.%4"/>
      <w:lvlJc w:val="left"/>
      <w:pPr>
        <w:tabs>
          <w:tab w:val="num" w:pos="4500"/>
        </w:tabs>
        <w:ind w:left="4500" w:hanging="720"/>
      </w:pPr>
      <w:rPr>
        <w:rFonts w:ascii="Arial" w:hAnsi="Arial" w:cs="Arial"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54" w15:restartNumberingAfterBreak="0">
    <w:nsid w:val="364F44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6E51F58"/>
    <w:multiLevelType w:val="multilevel"/>
    <w:tmpl w:val="7F182D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79A4793"/>
    <w:multiLevelType w:val="multilevel"/>
    <w:tmpl w:val="A9B295C4"/>
    <w:lvl w:ilvl="0">
      <w:start w:val="10"/>
      <w:numFmt w:val="decimal"/>
      <w:lvlText w:val="%1"/>
      <w:lvlJc w:val="left"/>
      <w:pPr>
        <w:tabs>
          <w:tab w:val="num" w:pos="420"/>
        </w:tabs>
        <w:ind w:left="420" w:hanging="420"/>
      </w:pPr>
      <w:rPr>
        <w:rFonts w:hint="default"/>
        <w:color w:val="auto"/>
      </w:rPr>
    </w:lvl>
    <w:lvl w:ilvl="1">
      <w:start w:val="1"/>
      <w:numFmt w:val="decimal"/>
      <w:lvlText w:val="%1.%2"/>
      <w:lvlJc w:val="left"/>
      <w:pPr>
        <w:tabs>
          <w:tab w:val="num" w:pos="720"/>
        </w:tabs>
        <w:ind w:left="720" w:hanging="420"/>
      </w:pPr>
      <w:rPr>
        <w:rFonts w:hint="default"/>
        <w:b w:val="0"/>
        <w:color w:val="auto"/>
        <w:sz w:val="22"/>
        <w:szCs w:val="22"/>
      </w:rPr>
    </w:lvl>
    <w:lvl w:ilvl="2">
      <w:start w:val="1"/>
      <w:numFmt w:val="decimal"/>
      <w:lvlText w:val="%1.%2.%3"/>
      <w:lvlJc w:val="left"/>
      <w:pPr>
        <w:tabs>
          <w:tab w:val="num" w:pos="1320"/>
        </w:tabs>
        <w:ind w:left="1320" w:hanging="720"/>
      </w:pPr>
      <w:rPr>
        <w:rFonts w:hint="default"/>
        <w:color w:val="auto"/>
      </w:rPr>
    </w:lvl>
    <w:lvl w:ilvl="3">
      <w:start w:val="1"/>
      <w:numFmt w:val="decimal"/>
      <w:lvlText w:val="%1.%2.%3.%4"/>
      <w:lvlJc w:val="left"/>
      <w:pPr>
        <w:tabs>
          <w:tab w:val="num" w:pos="1620"/>
        </w:tabs>
        <w:ind w:left="1620" w:hanging="720"/>
      </w:pPr>
      <w:rPr>
        <w:rFonts w:hint="default"/>
        <w:color w:val="auto"/>
      </w:rPr>
    </w:lvl>
    <w:lvl w:ilvl="4">
      <w:start w:val="1"/>
      <w:numFmt w:val="decimal"/>
      <w:lvlText w:val="%1.%2.%3.%4.%5"/>
      <w:lvlJc w:val="left"/>
      <w:pPr>
        <w:tabs>
          <w:tab w:val="num" w:pos="2280"/>
        </w:tabs>
        <w:ind w:left="2280" w:hanging="1080"/>
      </w:pPr>
      <w:rPr>
        <w:rFonts w:hint="default"/>
        <w:color w:val="auto"/>
      </w:rPr>
    </w:lvl>
    <w:lvl w:ilvl="5">
      <w:start w:val="1"/>
      <w:numFmt w:val="decimal"/>
      <w:lvlText w:val="%1.%2.%3.%4.%5.%6"/>
      <w:lvlJc w:val="left"/>
      <w:pPr>
        <w:tabs>
          <w:tab w:val="num" w:pos="2580"/>
        </w:tabs>
        <w:ind w:left="2580" w:hanging="1080"/>
      </w:pPr>
      <w:rPr>
        <w:rFonts w:hint="default"/>
        <w:color w:val="auto"/>
      </w:rPr>
    </w:lvl>
    <w:lvl w:ilvl="6">
      <w:start w:val="1"/>
      <w:numFmt w:val="decimal"/>
      <w:lvlText w:val="%1.%2.%3.%4.%5.%6.%7"/>
      <w:lvlJc w:val="left"/>
      <w:pPr>
        <w:tabs>
          <w:tab w:val="num" w:pos="3240"/>
        </w:tabs>
        <w:ind w:left="3240" w:hanging="1440"/>
      </w:pPr>
      <w:rPr>
        <w:rFonts w:hint="default"/>
        <w:color w:val="auto"/>
      </w:rPr>
    </w:lvl>
    <w:lvl w:ilvl="7">
      <w:start w:val="1"/>
      <w:numFmt w:val="decimal"/>
      <w:lvlText w:val="%1.%2.%3.%4.%5.%6.%7.%8"/>
      <w:lvlJc w:val="left"/>
      <w:pPr>
        <w:tabs>
          <w:tab w:val="num" w:pos="3540"/>
        </w:tabs>
        <w:ind w:left="3540" w:hanging="1440"/>
      </w:pPr>
      <w:rPr>
        <w:rFonts w:hint="default"/>
        <w:color w:val="auto"/>
      </w:rPr>
    </w:lvl>
    <w:lvl w:ilvl="8">
      <w:start w:val="1"/>
      <w:numFmt w:val="decimal"/>
      <w:lvlText w:val="%1.%2.%3.%4.%5.%6.%7.%8.%9"/>
      <w:lvlJc w:val="left"/>
      <w:pPr>
        <w:tabs>
          <w:tab w:val="num" w:pos="4200"/>
        </w:tabs>
        <w:ind w:left="4200" w:hanging="1800"/>
      </w:pPr>
      <w:rPr>
        <w:rFonts w:hint="default"/>
        <w:color w:val="auto"/>
      </w:rPr>
    </w:lvl>
  </w:abstractNum>
  <w:abstractNum w:abstractNumId="58"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3D0A6E22"/>
    <w:multiLevelType w:val="hybridMultilevel"/>
    <w:tmpl w:val="C9682B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D2E5CA3"/>
    <w:multiLevelType w:val="hybridMultilevel"/>
    <w:tmpl w:val="68609262"/>
    <w:lvl w:ilvl="0" w:tplc="2A543382">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DD67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F4F7C3D"/>
    <w:multiLevelType w:val="multilevel"/>
    <w:tmpl w:val="9594FAC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4955D9"/>
    <w:multiLevelType w:val="hybridMultilevel"/>
    <w:tmpl w:val="1C9844D4"/>
    <w:lvl w:ilvl="0" w:tplc="0AB64A2A">
      <w:start w:val="1"/>
      <w:numFmt w:val="decimal"/>
      <w:lvlText w:val="%1."/>
      <w:lvlJc w:val="left"/>
      <w:pPr>
        <w:tabs>
          <w:tab w:val="num" w:pos="2340"/>
        </w:tabs>
        <w:ind w:left="2340" w:hanging="360"/>
      </w:pPr>
      <w:rPr>
        <w:rFonts w:hint="default"/>
        <w:b w:val="0"/>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087F38"/>
    <w:multiLevelType w:val="multilevel"/>
    <w:tmpl w:val="1F0EBFA6"/>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ascii="Arial" w:hAnsi="Arial" w:cs="Arial" w:hint="default"/>
        <w:b/>
        <w:color w:val="auto"/>
        <w:sz w:val="22"/>
        <w:szCs w:val="22"/>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65" w15:restartNumberingAfterBreak="0">
    <w:nsid w:val="43AF4B49"/>
    <w:multiLevelType w:val="multilevel"/>
    <w:tmpl w:val="B2304E1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3DD2FD5"/>
    <w:multiLevelType w:val="hybridMultilevel"/>
    <w:tmpl w:val="F300D76A"/>
    <w:lvl w:ilvl="0" w:tplc="78781AE0">
      <w:start w:val="1"/>
      <w:numFmt w:val="lowerLetter"/>
      <w:lvlText w:val="%1)"/>
      <w:lvlJc w:val="left"/>
      <w:pPr>
        <w:ind w:left="2220" w:hanging="360"/>
      </w:pPr>
      <w:rPr>
        <w:rFonts w:ascii="Arial" w:hAnsi="Arial" w:cs="Arial" w:hint="default"/>
        <w:b w:val="0"/>
        <w:bCs/>
        <w:color w:val="auto"/>
        <w:sz w:val="22"/>
        <w:szCs w:val="22"/>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67" w15:restartNumberingAfterBreak="0">
    <w:nsid w:val="449245E9"/>
    <w:multiLevelType w:val="hybridMultilevel"/>
    <w:tmpl w:val="99F61C5C"/>
    <w:lvl w:ilvl="0" w:tplc="E5C40EA0">
      <w:start w:val="1"/>
      <w:numFmt w:val="decimal"/>
      <w:lvlText w:val="%1)"/>
      <w:lvlJc w:val="left"/>
      <w:pPr>
        <w:tabs>
          <w:tab w:val="num" w:pos="1260"/>
        </w:tabs>
        <w:ind w:left="12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1F32BF"/>
    <w:multiLevelType w:val="multilevel"/>
    <w:tmpl w:val="1FA6A3A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9" w15:restartNumberingAfterBreak="0">
    <w:nsid w:val="4A6C4347"/>
    <w:multiLevelType w:val="hybridMultilevel"/>
    <w:tmpl w:val="6DA282F4"/>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70" w15:restartNumberingAfterBreak="0">
    <w:nsid w:val="4C9123E9"/>
    <w:multiLevelType w:val="hybridMultilevel"/>
    <w:tmpl w:val="557028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D7E1F02"/>
    <w:multiLevelType w:val="multilevel"/>
    <w:tmpl w:val="7EAC2834"/>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D9E73E2"/>
    <w:multiLevelType w:val="multilevel"/>
    <w:tmpl w:val="CE902AB6"/>
    <w:lvl w:ilvl="0">
      <w:start w:val="1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73" w15:restartNumberingAfterBreak="0">
    <w:nsid w:val="4E7225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75" w15:restartNumberingAfterBreak="0">
    <w:nsid w:val="500E6741"/>
    <w:multiLevelType w:val="hybridMultilevel"/>
    <w:tmpl w:val="EF32D9FC"/>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76" w15:restartNumberingAfterBreak="0">
    <w:nsid w:val="519C17CD"/>
    <w:multiLevelType w:val="hybridMultilevel"/>
    <w:tmpl w:val="2968F9BE"/>
    <w:lvl w:ilvl="0" w:tplc="CC488664">
      <w:start w:val="1"/>
      <w:numFmt w:val="decimal"/>
      <w:lvlText w:val="7.%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8" w15:restartNumberingAfterBreak="0">
    <w:nsid w:val="51E873E7"/>
    <w:multiLevelType w:val="multilevel"/>
    <w:tmpl w:val="AF302FB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51FF5CEB"/>
    <w:multiLevelType w:val="multilevel"/>
    <w:tmpl w:val="C4D495C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0" w15:restartNumberingAfterBreak="0">
    <w:nsid w:val="52932631"/>
    <w:multiLevelType w:val="multilevel"/>
    <w:tmpl w:val="351A8E2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1" w15:restartNumberingAfterBreak="0">
    <w:nsid w:val="52AF4F5D"/>
    <w:multiLevelType w:val="hybridMultilevel"/>
    <w:tmpl w:val="B9BC0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4993B61"/>
    <w:multiLevelType w:val="multilevel"/>
    <w:tmpl w:val="4162BA46"/>
    <w:lvl w:ilvl="0">
      <w:start w:val="6"/>
      <w:numFmt w:val="decimal"/>
      <w:lvlText w:val="%1"/>
      <w:lvlJc w:val="left"/>
      <w:pPr>
        <w:tabs>
          <w:tab w:val="num" w:pos="420"/>
        </w:tabs>
        <w:ind w:left="420" w:hanging="420"/>
      </w:pPr>
      <w:rPr>
        <w:rFonts w:hint="default"/>
      </w:rPr>
    </w:lvl>
    <w:lvl w:ilvl="1">
      <w:start w:val="1"/>
      <w:numFmt w:val="decimal"/>
      <w:lvlText w:val="9.%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54C54B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51A0F4C"/>
    <w:multiLevelType w:val="hybridMultilevel"/>
    <w:tmpl w:val="1C484BD0"/>
    <w:lvl w:ilvl="0" w:tplc="0046DB34">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52A6CD1"/>
    <w:multiLevelType w:val="multilevel"/>
    <w:tmpl w:val="59C43F3E"/>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5BF4A21"/>
    <w:multiLevelType w:val="multilevel"/>
    <w:tmpl w:val="5A888F76"/>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7" w15:restartNumberingAfterBreak="0">
    <w:nsid w:val="56D32985"/>
    <w:multiLevelType w:val="hybridMultilevel"/>
    <w:tmpl w:val="9BBAADBA"/>
    <w:lvl w:ilvl="0" w:tplc="5F2C84DC">
      <w:start w:val="1"/>
      <w:numFmt w:val="lowerLetter"/>
      <w:lvlText w:val="%1)"/>
      <w:lvlJc w:val="left"/>
      <w:pPr>
        <w:ind w:left="1512" w:hanging="360"/>
      </w:pPr>
      <w:rPr>
        <w:b/>
        <w:bCs/>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88" w15:restartNumberingAfterBreak="0">
    <w:nsid w:val="57CC7BD5"/>
    <w:multiLevelType w:val="hybridMultilevel"/>
    <w:tmpl w:val="D8388A3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5A2F05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AFD732D"/>
    <w:multiLevelType w:val="hybridMultilevel"/>
    <w:tmpl w:val="4740DB2A"/>
    <w:lvl w:ilvl="0" w:tplc="74C41A84">
      <w:start w:val="1"/>
      <w:numFmt w:val="decimal"/>
      <w:lvlText w:val="%1."/>
      <w:lvlJc w:val="left"/>
      <w:pPr>
        <w:tabs>
          <w:tab w:val="num" w:pos="720"/>
        </w:tabs>
        <w:ind w:left="720" w:hanging="360"/>
      </w:pPr>
      <w:rPr>
        <w:rFonts w:hint="default"/>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C3A63B2"/>
    <w:multiLevelType w:val="multilevel"/>
    <w:tmpl w:val="A91C28C2"/>
    <w:lvl w:ilvl="0">
      <w:start w:val="15"/>
      <w:numFmt w:val="decimal"/>
      <w:lvlText w:val="%1"/>
      <w:lvlJc w:val="left"/>
      <w:pPr>
        <w:tabs>
          <w:tab w:val="num" w:pos="435"/>
        </w:tabs>
        <w:ind w:left="435" w:hanging="435"/>
      </w:pPr>
      <w:rPr>
        <w:rFonts w:hint="default"/>
      </w:rPr>
    </w:lvl>
    <w:lvl w:ilvl="1">
      <w:start w:val="1"/>
      <w:numFmt w:val="decimal"/>
      <w:lvlText w:val="%1.%2"/>
      <w:lvlJc w:val="left"/>
      <w:pPr>
        <w:tabs>
          <w:tab w:val="num" w:pos="195"/>
        </w:tabs>
        <w:ind w:left="195" w:hanging="435"/>
      </w:pPr>
      <w:rPr>
        <w:rFonts w:hint="default"/>
        <w:color w:val="auto"/>
      </w:rPr>
    </w:lvl>
    <w:lvl w:ilvl="2">
      <w:start w:val="1"/>
      <w:numFmt w:val="decimal"/>
      <w:lvlText w:val="%1.%2.%3"/>
      <w:lvlJc w:val="left"/>
      <w:pPr>
        <w:tabs>
          <w:tab w:val="num" w:pos="240"/>
        </w:tabs>
        <w:ind w:left="240" w:hanging="720"/>
      </w:pPr>
      <w:rPr>
        <w:rFonts w:hint="default"/>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92" w15:restartNumberingAfterBreak="0">
    <w:nsid w:val="5E0B09B0"/>
    <w:multiLevelType w:val="hybridMultilevel"/>
    <w:tmpl w:val="AB7C410A"/>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3" w15:restartNumberingAfterBreak="0">
    <w:nsid w:val="60C77E7A"/>
    <w:multiLevelType w:val="hybridMultilevel"/>
    <w:tmpl w:val="CA42EDA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4084C8E"/>
    <w:multiLevelType w:val="multilevel"/>
    <w:tmpl w:val="6258387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95" w15:restartNumberingAfterBreak="0">
    <w:nsid w:val="645C73F8"/>
    <w:multiLevelType w:val="multilevel"/>
    <w:tmpl w:val="65E4408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6" w15:restartNumberingAfterBreak="0">
    <w:nsid w:val="65A36A1C"/>
    <w:multiLevelType w:val="hybridMultilevel"/>
    <w:tmpl w:val="B464EF5C"/>
    <w:lvl w:ilvl="0" w:tplc="B2BC7386">
      <w:start w:val="1"/>
      <w:numFmt w:val="decimal"/>
      <w:lvlText w:val="%1)"/>
      <w:lvlJc w:val="left"/>
      <w:pPr>
        <w:tabs>
          <w:tab w:val="num" w:pos="1440"/>
        </w:tabs>
        <w:ind w:left="1440" w:hanging="360"/>
      </w:pPr>
    </w:lvl>
    <w:lvl w:ilvl="1" w:tplc="F8241FA6">
      <w:start w:val="1"/>
      <w:numFmt w:val="decimal"/>
      <w:lvlText w:val="%2)"/>
      <w:lvlJc w:val="left"/>
      <w:pPr>
        <w:tabs>
          <w:tab w:val="num" w:pos="1365"/>
        </w:tabs>
        <w:ind w:left="1365" w:hanging="465"/>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7"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6954038A"/>
    <w:multiLevelType w:val="hybridMultilevel"/>
    <w:tmpl w:val="3A7C0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A7A1FA7"/>
    <w:multiLevelType w:val="hybridMultilevel"/>
    <w:tmpl w:val="2D6832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D4C9A"/>
    <w:multiLevelType w:val="hybridMultilevel"/>
    <w:tmpl w:val="E4EAA2E6"/>
    <w:lvl w:ilvl="0" w:tplc="D81E9064">
      <w:start w:val="1"/>
      <w:numFmt w:val="decimal"/>
      <w:lvlText w:val="%1."/>
      <w:lvlJc w:val="left"/>
      <w:pPr>
        <w:tabs>
          <w:tab w:val="num" w:pos="1440"/>
        </w:tabs>
        <w:ind w:left="1440" w:hanging="360"/>
      </w:pPr>
      <w:rPr>
        <w:rFonts w:ascii="Arial" w:hAnsi="Arial" w:cs="Arial" w:hint="default"/>
        <w:b/>
        <w:color w:val="auto"/>
        <w:sz w:val="24"/>
        <w:szCs w:val="24"/>
      </w:rPr>
    </w:lvl>
    <w:lvl w:ilvl="1" w:tplc="08AAA694">
      <w:start w:val="1"/>
      <w:numFmt w:val="bullet"/>
      <w:lvlText w:val=""/>
      <w:lvlJc w:val="left"/>
      <w:pPr>
        <w:tabs>
          <w:tab w:val="num" w:pos="1440"/>
        </w:tabs>
        <w:ind w:left="1440" w:hanging="360"/>
      </w:pPr>
      <w:rPr>
        <w:rFonts w:ascii="Symbol" w:hAnsi="Symbol" w:hint="default"/>
        <w:b/>
        <w:color w:val="auto"/>
        <w:sz w:val="24"/>
        <w:szCs w:val="24"/>
      </w:rPr>
    </w:lvl>
    <w:lvl w:ilvl="2" w:tplc="020CC300">
      <w:start w:val="1"/>
      <w:numFmt w:val="lowerLetter"/>
      <w:lvlText w:val="%3)"/>
      <w:lvlJc w:val="left"/>
      <w:pPr>
        <w:tabs>
          <w:tab w:val="num" w:pos="2340"/>
        </w:tabs>
        <w:ind w:left="2340" w:hanging="360"/>
      </w:pPr>
      <w:rPr>
        <w:rFonts w:ascii="Arial" w:hAnsi="Arial" w:cs="Arial" w:hint="default"/>
        <w:b w:val="0"/>
        <w:color w:val="auto"/>
        <w:sz w:val="24"/>
        <w:szCs w:val="24"/>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6B1D0D1D"/>
    <w:multiLevelType w:val="hybridMultilevel"/>
    <w:tmpl w:val="823A926E"/>
    <w:lvl w:ilvl="0" w:tplc="2A86DFA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CCB710A"/>
    <w:multiLevelType w:val="hybridMultilevel"/>
    <w:tmpl w:val="C2DA99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6D175BDD"/>
    <w:multiLevelType w:val="multilevel"/>
    <w:tmpl w:val="365004C0"/>
    <w:lvl w:ilvl="0">
      <w:start w:val="15"/>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 w15:restartNumberingAfterBreak="0">
    <w:nsid w:val="6E1D1BC5"/>
    <w:multiLevelType w:val="multilevel"/>
    <w:tmpl w:val="B6D6B0E6"/>
    <w:lvl w:ilvl="0">
      <w:start w:val="5"/>
      <w:numFmt w:val="decimal"/>
      <w:lvlText w:val="%1"/>
      <w:lvlJc w:val="left"/>
      <w:pPr>
        <w:tabs>
          <w:tab w:val="num" w:pos="420"/>
        </w:tabs>
        <w:ind w:left="420" w:hanging="420"/>
      </w:pPr>
      <w:rPr>
        <w:rFonts w:hint="default"/>
      </w:rPr>
    </w:lvl>
    <w:lvl w:ilvl="1">
      <w:start w:val="1"/>
      <w:numFmt w:val="decimal"/>
      <w:lvlText w:val="6.%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F6D030C"/>
    <w:multiLevelType w:val="hybridMultilevel"/>
    <w:tmpl w:val="1BF881F0"/>
    <w:lvl w:ilvl="0" w:tplc="04150011">
      <w:start w:val="1"/>
      <w:numFmt w:val="decimal"/>
      <w:lvlText w:val="%1)"/>
      <w:lvlJc w:val="left"/>
      <w:pPr>
        <w:ind w:left="1440" w:hanging="360"/>
      </w:pPr>
    </w:lvl>
    <w:lvl w:ilvl="1" w:tplc="04150017">
      <w:start w:val="1"/>
      <w:numFmt w:val="lowerLetter"/>
      <w:lvlText w:val="%2)"/>
      <w:lvlJc w:val="left"/>
      <w:pPr>
        <w:ind w:left="1287"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73281FC0"/>
    <w:multiLevelType w:val="hybridMultilevel"/>
    <w:tmpl w:val="6132327C"/>
    <w:lvl w:ilvl="0" w:tplc="0415000F">
      <w:start w:val="1"/>
      <w:numFmt w:val="decimal"/>
      <w:lvlText w:val="%1."/>
      <w:lvlJc w:val="left"/>
      <w:pPr>
        <w:tabs>
          <w:tab w:val="num" w:pos="720"/>
        </w:tabs>
        <w:ind w:left="720" w:hanging="360"/>
      </w:pPr>
    </w:lvl>
    <w:lvl w:ilvl="1" w:tplc="B73E4B7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3456BC8"/>
    <w:multiLevelType w:val="hybridMultilevel"/>
    <w:tmpl w:val="62BE968C"/>
    <w:lvl w:ilvl="0" w:tplc="86C6C7E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7360749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37779B7"/>
    <w:multiLevelType w:val="multilevel"/>
    <w:tmpl w:val="B71420D6"/>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11" w15:restartNumberingAfterBreak="0">
    <w:nsid w:val="766F6311"/>
    <w:multiLevelType w:val="hybridMultilevel"/>
    <w:tmpl w:val="47B6890E"/>
    <w:lvl w:ilvl="0" w:tplc="30B88A3A">
      <w:start w:val="1"/>
      <w:numFmt w:val="decimal"/>
      <w:lvlText w:val="%1)"/>
      <w:lvlJc w:val="left"/>
      <w:pPr>
        <w:tabs>
          <w:tab w:val="num" w:pos="900"/>
        </w:tabs>
        <w:ind w:left="900" w:hanging="360"/>
      </w:pPr>
    </w:lvl>
    <w:lvl w:ilvl="1" w:tplc="3D1A9394" w:tentative="1">
      <w:start w:val="1"/>
      <w:numFmt w:val="lowerLetter"/>
      <w:lvlText w:val="%2."/>
      <w:lvlJc w:val="left"/>
      <w:pPr>
        <w:tabs>
          <w:tab w:val="num" w:pos="1620"/>
        </w:tabs>
        <w:ind w:left="1620" w:hanging="360"/>
      </w:p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12" w15:restartNumberingAfterBreak="0">
    <w:nsid w:val="77716986"/>
    <w:multiLevelType w:val="multilevel"/>
    <w:tmpl w:val="EC147290"/>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8F46862"/>
    <w:multiLevelType w:val="multilevel"/>
    <w:tmpl w:val="C59A2222"/>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9E0676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A9A4468"/>
    <w:multiLevelType w:val="hybridMultilevel"/>
    <w:tmpl w:val="68702A0E"/>
    <w:lvl w:ilvl="0" w:tplc="CD888DD8">
      <w:start w:val="1"/>
      <w:numFmt w:val="decimal"/>
      <w:lvlText w:val="%1)"/>
      <w:lvlJc w:val="left"/>
      <w:rPr>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6" w15:restartNumberingAfterBreak="0">
    <w:nsid w:val="7C411F58"/>
    <w:multiLevelType w:val="multilevel"/>
    <w:tmpl w:val="9E0EFBD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18" w15:restartNumberingAfterBreak="0">
    <w:nsid w:val="7E956F2F"/>
    <w:multiLevelType w:val="multilevel"/>
    <w:tmpl w:val="5F023A1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119"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1880802">
    <w:abstractNumId w:val="34"/>
  </w:num>
  <w:num w:numId="2" w16cid:durableId="538857200">
    <w:abstractNumId w:val="30"/>
  </w:num>
  <w:num w:numId="3" w16cid:durableId="581069419">
    <w:abstractNumId w:val="118"/>
  </w:num>
  <w:num w:numId="4" w16cid:durableId="1434859963">
    <w:abstractNumId w:val="48"/>
  </w:num>
  <w:num w:numId="5" w16cid:durableId="44372267">
    <w:abstractNumId w:val="44"/>
  </w:num>
  <w:num w:numId="6" w16cid:durableId="1183472096">
    <w:abstractNumId w:val="35"/>
  </w:num>
  <w:num w:numId="7" w16cid:durableId="1046027046">
    <w:abstractNumId w:val="97"/>
  </w:num>
  <w:num w:numId="8" w16cid:durableId="1194997428">
    <w:abstractNumId w:val="1"/>
  </w:num>
  <w:num w:numId="9" w16cid:durableId="1467819806">
    <w:abstractNumId w:val="80"/>
  </w:num>
  <w:num w:numId="10" w16cid:durableId="1870528965">
    <w:abstractNumId w:val="105"/>
  </w:num>
  <w:num w:numId="11" w16cid:durableId="314456417">
    <w:abstractNumId w:val="82"/>
  </w:num>
  <w:num w:numId="12" w16cid:durableId="1949576404">
    <w:abstractNumId w:val="63"/>
  </w:num>
  <w:num w:numId="13" w16cid:durableId="2066175491">
    <w:abstractNumId w:val="107"/>
  </w:num>
  <w:num w:numId="14" w16cid:durableId="2121605938">
    <w:abstractNumId w:val="95"/>
  </w:num>
  <w:num w:numId="15" w16cid:durableId="1650674096">
    <w:abstractNumId w:val="97"/>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9461400">
    <w:abstractNumId w:val="31"/>
  </w:num>
  <w:num w:numId="17" w16cid:durableId="901020242">
    <w:abstractNumId w:val="28"/>
  </w:num>
  <w:num w:numId="18" w16cid:durableId="1598518164">
    <w:abstractNumId w:val="19"/>
  </w:num>
  <w:num w:numId="19" w16cid:durableId="1309163129">
    <w:abstractNumId w:val="110"/>
  </w:num>
  <w:num w:numId="20" w16cid:durableId="2004159607">
    <w:abstractNumId w:val="9"/>
  </w:num>
  <w:num w:numId="21" w16cid:durableId="1429813779">
    <w:abstractNumId w:val="57"/>
  </w:num>
  <w:num w:numId="22" w16cid:durableId="583031083">
    <w:abstractNumId w:val="112"/>
  </w:num>
  <w:num w:numId="23" w16cid:durableId="269314018">
    <w:abstractNumId w:val="53"/>
  </w:num>
  <w:num w:numId="24" w16cid:durableId="282856752">
    <w:abstractNumId w:val="72"/>
  </w:num>
  <w:num w:numId="25" w16cid:durableId="218979453">
    <w:abstractNumId w:val="91"/>
  </w:num>
  <w:num w:numId="26" w16cid:durableId="1989476450">
    <w:abstractNumId w:val="94"/>
  </w:num>
  <w:num w:numId="27" w16cid:durableId="1480000049">
    <w:abstractNumId w:val="7"/>
  </w:num>
  <w:num w:numId="28" w16cid:durableId="910384893">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3715970">
    <w:abstractNumId w:val="64"/>
  </w:num>
  <w:num w:numId="30" w16cid:durableId="488058540">
    <w:abstractNumId w:val="85"/>
  </w:num>
  <w:num w:numId="31" w16cid:durableId="1037239435">
    <w:abstractNumId w:val="84"/>
  </w:num>
  <w:num w:numId="32" w16cid:durableId="91705645">
    <w:abstractNumId w:val="100"/>
  </w:num>
  <w:num w:numId="33" w16cid:durableId="1715425972">
    <w:abstractNumId w:val="3"/>
  </w:num>
  <w:num w:numId="34" w16cid:durableId="414521175">
    <w:abstractNumId w:val="58"/>
  </w:num>
  <w:num w:numId="35" w16cid:durableId="169879218">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7075085">
    <w:abstractNumId w:val="56"/>
  </w:num>
  <w:num w:numId="37" w16cid:durableId="260723426">
    <w:abstractNumId w:val="39"/>
  </w:num>
  <w:num w:numId="38" w16cid:durableId="1692103659">
    <w:abstractNumId w:val="117"/>
  </w:num>
  <w:num w:numId="39" w16cid:durableId="1096974155">
    <w:abstractNumId w:val="4"/>
  </w:num>
  <w:num w:numId="40" w16cid:durableId="1203055180">
    <w:abstractNumId w:val="15"/>
  </w:num>
  <w:num w:numId="41" w16cid:durableId="1665425851">
    <w:abstractNumId w:val="41"/>
  </w:num>
  <w:num w:numId="42" w16cid:durableId="234753276">
    <w:abstractNumId w:val="27"/>
  </w:num>
  <w:num w:numId="43" w16cid:durableId="1418134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549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04372244">
    <w:abstractNumId w:val="98"/>
  </w:num>
  <w:num w:numId="46" w16cid:durableId="1971934544">
    <w:abstractNumId w:val="13"/>
  </w:num>
  <w:num w:numId="47" w16cid:durableId="645357158">
    <w:abstractNumId w:val="76"/>
  </w:num>
  <w:num w:numId="48" w16cid:durableId="724378425">
    <w:abstractNumId w:val="88"/>
  </w:num>
  <w:num w:numId="49" w16cid:durableId="536234273">
    <w:abstractNumId w:val="0"/>
  </w:num>
  <w:num w:numId="50" w16cid:durableId="234319819">
    <w:abstractNumId w:val="99"/>
  </w:num>
  <w:num w:numId="51" w16cid:durableId="1900553683">
    <w:abstractNumId w:val="32"/>
  </w:num>
  <w:num w:numId="52" w16cid:durableId="759522909">
    <w:abstractNumId w:val="113"/>
  </w:num>
  <w:num w:numId="53" w16cid:durableId="838927741">
    <w:abstractNumId w:val="47"/>
  </w:num>
  <w:num w:numId="54" w16cid:durableId="208810240">
    <w:abstractNumId w:val="23"/>
  </w:num>
  <w:num w:numId="55" w16cid:durableId="1239903379">
    <w:abstractNumId w:val="29"/>
  </w:num>
  <w:num w:numId="56" w16cid:durableId="1051224588">
    <w:abstractNumId w:val="40"/>
  </w:num>
  <w:num w:numId="57" w16cid:durableId="376706054">
    <w:abstractNumId w:val="83"/>
  </w:num>
  <w:num w:numId="58" w16cid:durableId="1102913134">
    <w:abstractNumId w:val="25"/>
  </w:num>
  <w:num w:numId="59" w16cid:durableId="1906797080">
    <w:abstractNumId w:val="89"/>
  </w:num>
  <w:num w:numId="60" w16cid:durableId="727337496">
    <w:abstractNumId w:val="61"/>
  </w:num>
  <w:num w:numId="61" w16cid:durableId="1498228642">
    <w:abstractNumId w:val="38"/>
  </w:num>
  <w:num w:numId="62" w16cid:durableId="537351648">
    <w:abstractNumId w:val="59"/>
  </w:num>
  <w:num w:numId="63" w16cid:durableId="1692223398">
    <w:abstractNumId w:val="116"/>
  </w:num>
  <w:num w:numId="64" w16cid:durableId="253441366">
    <w:abstractNumId w:val="109"/>
  </w:num>
  <w:num w:numId="65" w16cid:durableId="1554080699">
    <w:abstractNumId w:val="87"/>
  </w:num>
  <w:num w:numId="66" w16cid:durableId="1487935115">
    <w:abstractNumId w:val="2"/>
  </w:num>
  <w:num w:numId="67" w16cid:durableId="1192304255">
    <w:abstractNumId w:val="54"/>
  </w:num>
  <w:num w:numId="68" w16cid:durableId="154998366">
    <w:abstractNumId w:val="71"/>
  </w:num>
  <w:num w:numId="69" w16cid:durableId="478303265">
    <w:abstractNumId w:val="73"/>
  </w:num>
  <w:num w:numId="70" w16cid:durableId="2130973763">
    <w:abstractNumId w:val="5"/>
  </w:num>
  <w:num w:numId="71" w16cid:durableId="1297878566">
    <w:abstractNumId w:val="114"/>
  </w:num>
  <w:num w:numId="72" w16cid:durableId="1992324251">
    <w:abstractNumId w:val="49"/>
  </w:num>
  <w:num w:numId="73" w16cid:durableId="87625647">
    <w:abstractNumId w:val="92"/>
  </w:num>
  <w:num w:numId="74" w16cid:durableId="1665549223">
    <w:abstractNumId w:val="20"/>
  </w:num>
  <w:num w:numId="75" w16cid:durableId="585767537">
    <w:abstractNumId w:val="37"/>
  </w:num>
  <w:num w:numId="76" w16cid:durableId="472066559">
    <w:abstractNumId w:val="78"/>
  </w:num>
  <w:num w:numId="77" w16cid:durableId="1225330734">
    <w:abstractNumId w:val="103"/>
  </w:num>
  <w:num w:numId="78" w16cid:durableId="779225559">
    <w:abstractNumId w:val="51"/>
  </w:num>
  <w:num w:numId="79" w16cid:durableId="1127313800">
    <w:abstractNumId w:val="62"/>
  </w:num>
  <w:num w:numId="80" w16cid:durableId="1203177590">
    <w:abstractNumId w:val="75"/>
  </w:num>
  <w:num w:numId="81" w16cid:durableId="530412206">
    <w:abstractNumId w:val="81"/>
  </w:num>
  <w:num w:numId="82" w16cid:durableId="150340969">
    <w:abstractNumId w:val="65"/>
  </w:num>
  <w:num w:numId="83" w16cid:durableId="1140537750">
    <w:abstractNumId w:val="102"/>
  </w:num>
  <w:num w:numId="84" w16cid:durableId="1530334532">
    <w:abstractNumId w:val="17"/>
  </w:num>
  <w:num w:numId="85" w16cid:durableId="502431659">
    <w:abstractNumId w:val="18"/>
  </w:num>
  <w:num w:numId="86" w16cid:durableId="1626228374">
    <w:abstractNumId w:val="55"/>
  </w:num>
  <w:num w:numId="87" w16cid:durableId="483394083">
    <w:abstractNumId w:val="33"/>
  </w:num>
  <w:num w:numId="88" w16cid:durableId="1718774978">
    <w:abstractNumId w:val="16"/>
  </w:num>
  <w:num w:numId="89" w16cid:durableId="158663119">
    <w:abstractNumId w:val="68"/>
  </w:num>
  <w:num w:numId="90" w16cid:durableId="1764958678">
    <w:abstractNumId w:val="46"/>
  </w:num>
  <w:num w:numId="91" w16cid:durableId="1398287834">
    <w:abstractNumId w:val="79"/>
  </w:num>
  <w:num w:numId="92" w16cid:durableId="851577087">
    <w:abstractNumId w:val="104"/>
  </w:num>
  <w:num w:numId="93" w16cid:durableId="1476533728">
    <w:abstractNumId w:val="14"/>
  </w:num>
  <w:num w:numId="94" w16cid:durableId="1632057825">
    <w:abstractNumId w:val="86"/>
  </w:num>
  <w:num w:numId="95" w16cid:durableId="805320460">
    <w:abstractNumId w:val="111"/>
  </w:num>
  <w:num w:numId="96" w16cid:durableId="300035703">
    <w:abstractNumId w:val="12"/>
  </w:num>
  <w:num w:numId="97" w16cid:durableId="1264998604">
    <w:abstractNumId w:val="96"/>
  </w:num>
  <w:num w:numId="98" w16cid:durableId="1453397156">
    <w:abstractNumId w:val="21"/>
  </w:num>
  <w:num w:numId="99" w16cid:durableId="1523670101">
    <w:abstractNumId w:val="26"/>
  </w:num>
  <w:num w:numId="100" w16cid:durableId="1872381848">
    <w:abstractNumId w:val="74"/>
  </w:num>
  <w:num w:numId="101" w16cid:durableId="1630744604">
    <w:abstractNumId w:val="24"/>
  </w:num>
  <w:num w:numId="102" w16cid:durableId="1614438205">
    <w:abstractNumId w:val="42"/>
  </w:num>
  <w:num w:numId="103" w16cid:durableId="2023967982">
    <w:abstractNumId w:val="90"/>
  </w:num>
  <w:num w:numId="104" w16cid:durableId="1768311352">
    <w:abstractNumId w:val="93"/>
  </w:num>
  <w:num w:numId="105" w16cid:durableId="897667714">
    <w:abstractNumId w:val="52"/>
  </w:num>
  <w:num w:numId="106" w16cid:durableId="389622713">
    <w:abstractNumId w:val="108"/>
  </w:num>
  <w:num w:numId="107" w16cid:durableId="2126582177">
    <w:abstractNumId w:val="8"/>
  </w:num>
  <w:num w:numId="108" w16cid:durableId="717171383">
    <w:abstractNumId w:val="119"/>
  </w:num>
  <w:num w:numId="109" w16cid:durableId="1512796055">
    <w:abstractNumId w:val="50"/>
  </w:num>
  <w:num w:numId="110" w16cid:durableId="887035342">
    <w:abstractNumId w:val="67"/>
  </w:num>
  <w:num w:numId="111" w16cid:durableId="1361126746">
    <w:abstractNumId w:val="45"/>
  </w:num>
  <w:num w:numId="112" w16cid:durableId="466044845">
    <w:abstractNumId w:val="106"/>
  </w:num>
  <w:num w:numId="113" w16cid:durableId="1519539755">
    <w:abstractNumId w:val="6"/>
  </w:num>
  <w:num w:numId="114" w16cid:durableId="243228005">
    <w:abstractNumId w:val="115"/>
  </w:num>
  <w:num w:numId="115" w16cid:durableId="348459086">
    <w:abstractNumId w:val="66"/>
  </w:num>
  <w:num w:numId="116" w16cid:durableId="1014540">
    <w:abstractNumId w:val="70"/>
  </w:num>
  <w:num w:numId="117" w16cid:durableId="1704401255">
    <w:abstractNumId w:val="101"/>
  </w:num>
  <w:num w:numId="118" w16cid:durableId="2136651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8831909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29268904">
    <w:abstractNumId w:val="10"/>
  </w:num>
  <w:num w:numId="121" w16cid:durableId="598875817">
    <w:abstractNumId w:val="60"/>
  </w:num>
  <w:num w:numId="122" w16cid:durableId="2004815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385022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83575879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D20"/>
    <w:rsid w:val="0000284D"/>
    <w:rsid w:val="00003225"/>
    <w:rsid w:val="000107D3"/>
    <w:rsid w:val="00011774"/>
    <w:rsid w:val="0001196E"/>
    <w:rsid w:val="00012144"/>
    <w:rsid w:val="0001253C"/>
    <w:rsid w:val="00014AAC"/>
    <w:rsid w:val="00014EF5"/>
    <w:rsid w:val="00021772"/>
    <w:rsid w:val="00021B38"/>
    <w:rsid w:val="00022CD1"/>
    <w:rsid w:val="00023997"/>
    <w:rsid w:val="000269BB"/>
    <w:rsid w:val="00026C46"/>
    <w:rsid w:val="00034A6A"/>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B6423"/>
    <w:rsid w:val="000C7CFA"/>
    <w:rsid w:val="000D0B2A"/>
    <w:rsid w:val="000D1896"/>
    <w:rsid w:val="000D5ACA"/>
    <w:rsid w:val="000D7FE1"/>
    <w:rsid w:val="000E25AC"/>
    <w:rsid w:val="000E264C"/>
    <w:rsid w:val="000E2E73"/>
    <w:rsid w:val="000E317A"/>
    <w:rsid w:val="000E3BE4"/>
    <w:rsid w:val="000F014C"/>
    <w:rsid w:val="000F08B9"/>
    <w:rsid w:val="000F5AAC"/>
    <w:rsid w:val="000F6497"/>
    <w:rsid w:val="00100275"/>
    <w:rsid w:val="00100A7A"/>
    <w:rsid w:val="00105AFF"/>
    <w:rsid w:val="00105B11"/>
    <w:rsid w:val="00110E6B"/>
    <w:rsid w:val="00112DBE"/>
    <w:rsid w:val="001143D8"/>
    <w:rsid w:val="0012056E"/>
    <w:rsid w:val="00122884"/>
    <w:rsid w:val="0013356B"/>
    <w:rsid w:val="001343FE"/>
    <w:rsid w:val="0013507C"/>
    <w:rsid w:val="00135277"/>
    <w:rsid w:val="00135821"/>
    <w:rsid w:val="0013701E"/>
    <w:rsid w:val="001441F9"/>
    <w:rsid w:val="001460FF"/>
    <w:rsid w:val="00150BFD"/>
    <w:rsid w:val="00152727"/>
    <w:rsid w:val="00162DB2"/>
    <w:rsid w:val="00164FF3"/>
    <w:rsid w:val="00165F63"/>
    <w:rsid w:val="00167A14"/>
    <w:rsid w:val="001700DA"/>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01CB"/>
    <w:rsid w:val="001A13A9"/>
    <w:rsid w:val="001A3206"/>
    <w:rsid w:val="001A40BA"/>
    <w:rsid w:val="001A7076"/>
    <w:rsid w:val="001B01A3"/>
    <w:rsid w:val="001B04FA"/>
    <w:rsid w:val="001B1AC7"/>
    <w:rsid w:val="001B3161"/>
    <w:rsid w:val="001C0058"/>
    <w:rsid w:val="001C3808"/>
    <w:rsid w:val="001C4DEB"/>
    <w:rsid w:val="001C6911"/>
    <w:rsid w:val="001D015A"/>
    <w:rsid w:val="001D0339"/>
    <w:rsid w:val="001D1310"/>
    <w:rsid w:val="001D3016"/>
    <w:rsid w:val="001D323D"/>
    <w:rsid w:val="001D3AE2"/>
    <w:rsid w:val="001D6850"/>
    <w:rsid w:val="001E2163"/>
    <w:rsid w:val="001E2554"/>
    <w:rsid w:val="001E2DC3"/>
    <w:rsid w:val="001E56DA"/>
    <w:rsid w:val="001E634B"/>
    <w:rsid w:val="001F1C0C"/>
    <w:rsid w:val="001F32D8"/>
    <w:rsid w:val="001F3EC6"/>
    <w:rsid w:val="001F46E8"/>
    <w:rsid w:val="001F4E53"/>
    <w:rsid w:val="001F4FAE"/>
    <w:rsid w:val="001F5DB8"/>
    <w:rsid w:val="001F7C15"/>
    <w:rsid w:val="00203276"/>
    <w:rsid w:val="00210979"/>
    <w:rsid w:val="00212699"/>
    <w:rsid w:val="00213AF2"/>
    <w:rsid w:val="00214D0D"/>
    <w:rsid w:val="002175D9"/>
    <w:rsid w:val="00224E24"/>
    <w:rsid w:val="00226798"/>
    <w:rsid w:val="0022760E"/>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27E0"/>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6D0C"/>
    <w:rsid w:val="002E7FF4"/>
    <w:rsid w:val="002F2B31"/>
    <w:rsid w:val="002F2FBF"/>
    <w:rsid w:val="002F45EB"/>
    <w:rsid w:val="002F64BA"/>
    <w:rsid w:val="002F672A"/>
    <w:rsid w:val="002F7A1F"/>
    <w:rsid w:val="003020B8"/>
    <w:rsid w:val="00302636"/>
    <w:rsid w:val="0030263D"/>
    <w:rsid w:val="00307E3E"/>
    <w:rsid w:val="00310032"/>
    <w:rsid w:val="003116B5"/>
    <w:rsid w:val="00312851"/>
    <w:rsid w:val="003139EB"/>
    <w:rsid w:val="00314A22"/>
    <w:rsid w:val="00317576"/>
    <w:rsid w:val="00317B0D"/>
    <w:rsid w:val="00321355"/>
    <w:rsid w:val="00321543"/>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1C9"/>
    <w:rsid w:val="00395530"/>
    <w:rsid w:val="003974F8"/>
    <w:rsid w:val="003A190F"/>
    <w:rsid w:val="003B008C"/>
    <w:rsid w:val="003B1C2A"/>
    <w:rsid w:val="003B2F53"/>
    <w:rsid w:val="003B4521"/>
    <w:rsid w:val="003B616E"/>
    <w:rsid w:val="003B62DE"/>
    <w:rsid w:val="003B7C7C"/>
    <w:rsid w:val="003C0019"/>
    <w:rsid w:val="003C09C9"/>
    <w:rsid w:val="003C3BF4"/>
    <w:rsid w:val="003C5305"/>
    <w:rsid w:val="003D0C6C"/>
    <w:rsid w:val="003D2F28"/>
    <w:rsid w:val="003D3778"/>
    <w:rsid w:val="003D4E95"/>
    <w:rsid w:val="003D5A1E"/>
    <w:rsid w:val="003D5CF4"/>
    <w:rsid w:val="003D6FE5"/>
    <w:rsid w:val="003D7A5F"/>
    <w:rsid w:val="003E139B"/>
    <w:rsid w:val="003E4F92"/>
    <w:rsid w:val="003E7DE9"/>
    <w:rsid w:val="003F344E"/>
    <w:rsid w:val="003F6E7C"/>
    <w:rsid w:val="003F6EA1"/>
    <w:rsid w:val="003F7FD1"/>
    <w:rsid w:val="0040225A"/>
    <w:rsid w:val="0040296D"/>
    <w:rsid w:val="004032EC"/>
    <w:rsid w:val="00403381"/>
    <w:rsid w:val="00403617"/>
    <w:rsid w:val="00405165"/>
    <w:rsid w:val="00405175"/>
    <w:rsid w:val="00406E0C"/>
    <w:rsid w:val="004122C2"/>
    <w:rsid w:val="004126D8"/>
    <w:rsid w:val="004136BA"/>
    <w:rsid w:val="004137B2"/>
    <w:rsid w:val="004222E1"/>
    <w:rsid w:val="004248E3"/>
    <w:rsid w:val="00434541"/>
    <w:rsid w:val="00435398"/>
    <w:rsid w:val="00436229"/>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1F58"/>
    <w:rsid w:val="004935C4"/>
    <w:rsid w:val="00495CB0"/>
    <w:rsid w:val="004A03A3"/>
    <w:rsid w:val="004A1B99"/>
    <w:rsid w:val="004A1D6A"/>
    <w:rsid w:val="004A3501"/>
    <w:rsid w:val="004A44B5"/>
    <w:rsid w:val="004A6905"/>
    <w:rsid w:val="004A6E1A"/>
    <w:rsid w:val="004A7E7D"/>
    <w:rsid w:val="004B66AA"/>
    <w:rsid w:val="004C0E12"/>
    <w:rsid w:val="004C1670"/>
    <w:rsid w:val="004C2A0E"/>
    <w:rsid w:val="004C2A61"/>
    <w:rsid w:val="004C4BC8"/>
    <w:rsid w:val="004C5B1C"/>
    <w:rsid w:val="004C7B7A"/>
    <w:rsid w:val="004D33FC"/>
    <w:rsid w:val="004D580D"/>
    <w:rsid w:val="004E055F"/>
    <w:rsid w:val="004E4135"/>
    <w:rsid w:val="004E7E65"/>
    <w:rsid w:val="004F314E"/>
    <w:rsid w:val="005006FF"/>
    <w:rsid w:val="00500AB3"/>
    <w:rsid w:val="00501541"/>
    <w:rsid w:val="005020DC"/>
    <w:rsid w:val="005100C7"/>
    <w:rsid w:val="00511B49"/>
    <w:rsid w:val="005175DD"/>
    <w:rsid w:val="005220C8"/>
    <w:rsid w:val="00532E92"/>
    <w:rsid w:val="005334CA"/>
    <w:rsid w:val="0053457D"/>
    <w:rsid w:val="00534BE0"/>
    <w:rsid w:val="005555D0"/>
    <w:rsid w:val="005604E3"/>
    <w:rsid w:val="00560A99"/>
    <w:rsid w:val="005624FE"/>
    <w:rsid w:val="00562897"/>
    <w:rsid w:val="00570067"/>
    <w:rsid w:val="005704DA"/>
    <w:rsid w:val="005731C1"/>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624"/>
    <w:rsid w:val="005A5F9B"/>
    <w:rsid w:val="005A73BF"/>
    <w:rsid w:val="005A772D"/>
    <w:rsid w:val="005B06FC"/>
    <w:rsid w:val="005B07FA"/>
    <w:rsid w:val="005B6F7E"/>
    <w:rsid w:val="005C0600"/>
    <w:rsid w:val="005C08FB"/>
    <w:rsid w:val="005C297A"/>
    <w:rsid w:val="005C30A2"/>
    <w:rsid w:val="005C4908"/>
    <w:rsid w:val="005C4B9B"/>
    <w:rsid w:val="005C5715"/>
    <w:rsid w:val="005D1177"/>
    <w:rsid w:val="005D1869"/>
    <w:rsid w:val="005D2323"/>
    <w:rsid w:val="005D48DA"/>
    <w:rsid w:val="005E0C51"/>
    <w:rsid w:val="005E2739"/>
    <w:rsid w:val="005E2C8B"/>
    <w:rsid w:val="005E3C43"/>
    <w:rsid w:val="005E73D4"/>
    <w:rsid w:val="005E75DD"/>
    <w:rsid w:val="005E7C86"/>
    <w:rsid w:val="005F159D"/>
    <w:rsid w:val="005F48DA"/>
    <w:rsid w:val="00600803"/>
    <w:rsid w:val="006018AC"/>
    <w:rsid w:val="00601E8A"/>
    <w:rsid w:val="00602289"/>
    <w:rsid w:val="00603339"/>
    <w:rsid w:val="006069B0"/>
    <w:rsid w:val="00607636"/>
    <w:rsid w:val="00611C73"/>
    <w:rsid w:val="00614FCE"/>
    <w:rsid w:val="00615A18"/>
    <w:rsid w:val="00622741"/>
    <w:rsid w:val="0062490F"/>
    <w:rsid w:val="006253B9"/>
    <w:rsid w:val="00625E53"/>
    <w:rsid w:val="006277BF"/>
    <w:rsid w:val="00631770"/>
    <w:rsid w:val="006322A3"/>
    <w:rsid w:val="00633DFC"/>
    <w:rsid w:val="0063446B"/>
    <w:rsid w:val="00634599"/>
    <w:rsid w:val="0063578F"/>
    <w:rsid w:val="00636192"/>
    <w:rsid w:val="00636D1C"/>
    <w:rsid w:val="00637E25"/>
    <w:rsid w:val="00640F57"/>
    <w:rsid w:val="00642C6B"/>
    <w:rsid w:val="00643371"/>
    <w:rsid w:val="006468FF"/>
    <w:rsid w:val="006475F2"/>
    <w:rsid w:val="0065152F"/>
    <w:rsid w:val="00654481"/>
    <w:rsid w:val="00657025"/>
    <w:rsid w:val="006578B0"/>
    <w:rsid w:val="00664D75"/>
    <w:rsid w:val="00666674"/>
    <w:rsid w:val="00666730"/>
    <w:rsid w:val="00667DCB"/>
    <w:rsid w:val="00670D09"/>
    <w:rsid w:val="00671905"/>
    <w:rsid w:val="006724D4"/>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0717F"/>
    <w:rsid w:val="0071285D"/>
    <w:rsid w:val="007138C0"/>
    <w:rsid w:val="00713985"/>
    <w:rsid w:val="0071566F"/>
    <w:rsid w:val="007161C5"/>
    <w:rsid w:val="00723A9C"/>
    <w:rsid w:val="00730AC1"/>
    <w:rsid w:val="00733440"/>
    <w:rsid w:val="00736D5B"/>
    <w:rsid w:val="0074040E"/>
    <w:rsid w:val="00740500"/>
    <w:rsid w:val="00744952"/>
    <w:rsid w:val="00750065"/>
    <w:rsid w:val="00751965"/>
    <w:rsid w:val="00754B5F"/>
    <w:rsid w:val="00755175"/>
    <w:rsid w:val="007571D2"/>
    <w:rsid w:val="00762644"/>
    <w:rsid w:val="0076522B"/>
    <w:rsid w:val="00770375"/>
    <w:rsid w:val="00775E78"/>
    <w:rsid w:val="00776C18"/>
    <w:rsid w:val="007801D0"/>
    <w:rsid w:val="0078379B"/>
    <w:rsid w:val="00787CA6"/>
    <w:rsid w:val="00790E83"/>
    <w:rsid w:val="007937B8"/>
    <w:rsid w:val="007A2673"/>
    <w:rsid w:val="007A514B"/>
    <w:rsid w:val="007A7E60"/>
    <w:rsid w:val="007B02D5"/>
    <w:rsid w:val="007B0A1D"/>
    <w:rsid w:val="007B3755"/>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5B2"/>
    <w:rsid w:val="0083397C"/>
    <w:rsid w:val="00833D81"/>
    <w:rsid w:val="00834AAC"/>
    <w:rsid w:val="00835925"/>
    <w:rsid w:val="00844ED7"/>
    <w:rsid w:val="00846782"/>
    <w:rsid w:val="008547CD"/>
    <w:rsid w:val="00856051"/>
    <w:rsid w:val="00857C06"/>
    <w:rsid w:val="00860977"/>
    <w:rsid w:val="00866C5D"/>
    <w:rsid w:val="00872B6E"/>
    <w:rsid w:val="00874ADD"/>
    <w:rsid w:val="008812F5"/>
    <w:rsid w:val="00883CDB"/>
    <w:rsid w:val="00884C2D"/>
    <w:rsid w:val="0089202F"/>
    <w:rsid w:val="00892B16"/>
    <w:rsid w:val="008944F5"/>
    <w:rsid w:val="00894967"/>
    <w:rsid w:val="00895864"/>
    <w:rsid w:val="0089607C"/>
    <w:rsid w:val="008A0718"/>
    <w:rsid w:val="008A11B2"/>
    <w:rsid w:val="008A21D6"/>
    <w:rsid w:val="008A2FD1"/>
    <w:rsid w:val="008A5775"/>
    <w:rsid w:val="008A6312"/>
    <w:rsid w:val="008A6590"/>
    <w:rsid w:val="008A6C16"/>
    <w:rsid w:val="008B4632"/>
    <w:rsid w:val="008B5085"/>
    <w:rsid w:val="008C2058"/>
    <w:rsid w:val="008C21D6"/>
    <w:rsid w:val="008C5DC0"/>
    <w:rsid w:val="008C6E5C"/>
    <w:rsid w:val="008D036F"/>
    <w:rsid w:val="008D0969"/>
    <w:rsid w:val="008D0C86"/>
    <w:rsid w:val="008D17AD"/>
    <w:rsid w:val="008D534C"/>
    <w:rsid w:val="008D5F7E"/>
    <w:rsid w:val="008D7E2C"/>
    <w:rsid w:val="008E0E38"/>
    <w:rsid w:val="008E23D9"/>
    <w:rsid w:val="008E268E"/>
    <w:rsid w:val="008E4BBE"/>
    <w:rsid w:val="008E622C"/>
    <w:rsid w:val="008E641C"/>
    <w:rsid w:val="008E7D48"/>
    <w:rsid w:val="008E7DDF"/>
    <w:rsid w:val="008F6F4E"/>
    <w:rsid w:val="008F7869"/>
    <w:rsid w:val="0090082A"/>
    <w:rsid w:val="00905E83"/>
    <w:rsid w:val="0090766C"/>
    <w:rsid w:val="00923036"/>
    <w:rsid w:val="00926429"/>
    <w:rsid w:val="009265A5"/>
    <w:rsid w:val="00927998"/>
    <w:rsid w:val="0093026E"/>
    <w:rsid w:val="009376F9"/>
    <w:rsid w:val="00940DC5"/>
    <w:rsid w:val="00942AA2"/>
    <w:rsid w:val="00942D12"/>
    <w:rsid w:val="00943140"/>
    <w:rsid w:val="009444F5"/>
    <w:rsid w:val="00947659"/>
    <w:rsid w:val="0095426F"/>
    <w:rsid w:val="00955615"/>
    <w:rsid w:val="0096227A"/>
    <w:rsid w:val="00965715"/>
    <w:rsid w:val="00966E48"/>
    <w:rsid w:val="009678D2"/>
    <w:rsid w:val="00967ABC"/>
    <w:rsid w:val="009731A5"/>
    <w:rsid w:val="0097611A"/>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0610"/>
    <w:rsid w:val="009C4210"/>
    <w:rsid w:val="009C5516"/>
    <w:rsid w:val="009D1B79"/>
    <w:rsid w:val="009D2268"/>
    <w:rsid w:val="009D4FB0"/>
    <w:rsid w:val="009D5F5A"/>
    <w:rsid w:val="009D7FD8"/>
    <w:rsid w:val="009E0B26"/>
    <w:rsid w:val="009E36DD"/>
    <w:rsid w:val="009E4226"/>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45683"/>
    <w:rsid w:val="00A507C0"/>
    <w:rsid w:val="00A563E9"/>
    <w:rsid w:val="00A60027"/>
    <w:rsid w:val="00A6059D"/>
    <w:rsid w:val="00A643C4"/>
    <w:rsid w:val="00A734EB"/>
    <w:rsid w:val="00A73A38"/>
    <w:rsid w:val="00A75615"/>
    <w:rsid w:val="00A7615E"/>
    <w:rsid w:val="00A76EDE"/>
    <w:rsid w:val="00A81D06"/>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AF71FA"/>
    <w:rsid w:val="00B01AFC"/>
    <w:rsid w:val="00B025A7"/>
    <w:rsid w:val="00B05550"/>
    <w:rsid w:val="00B05E4B"/>
    <w:rsid w:val="00B10573"/>
    <w:rsid w:val="00B1153D"/>
    <w:rsid w:val="00B150CB"/>
    <w:rsid w:val="00B21190"/>
    <w:rsid w:val="00B21957"/>
    <w:rsid w:val="00B233E9"/>
    <w:rsid w:val="00B23C05"/>
    <w:rsid w:val="00B26697"/>
    <w:rsid w:val="00B333AF"/>
    <w:rsid w:val="00B3653D"/>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32C3"/>
    <w:rsid w:val="00B965C8"/>
    <w:rsid w:val="00B971B8"/>
    <w:rsid w:val="00BA1773"/>
    <w:rsid w:val="00BA3210"/>
    <w:rsid w:val="00BA3BB3"/>
    <w:rsid w:val="00BA66BB"/>
    <w:rsid w:val="00BB15F9"/>
    <w:rsid w:val="00BB1AEC"/>
    <w:rsid w:val="00BB3400"/>
    <w:rsid w:val="00BB3B12"/>
    <w:rsid w:val="00BB69AF"/>
    <w:rsid w:val="00BB7114"/>
    <w:rsid w:val="00BC025C"/>
    <w:rsid w:val="00BC3776"/>
    <w:rsid w:val="00BC3829"/>
    <w:rsid w:val="00BC7589"/>
    <w:rsid w:val="00BC765A"/>
    <w:rsid w:val="00BC76F4"/>
    <w:rsid w:val="00BC7CC8"/>
    <w:rsid w:val="00BD034F"/>
    <w:rsid w:val="00BD2A09"/>
    <w:rsid w:val="00BD388A"/>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659"/>
    <w:rsid w:val="00C60771"/>
    <w:rsid w:val="00C73418"/>
    <w:rsid w:val="00C74806"/>
    <w:rsid w:val="00C766FF"/>
    <w:rsid w:val="00C76A6B"/>
    <w:rsid w:val="00C85782"/>
    <w:rsid w:val="00C86DF5"/>
    <w:rsid w:val="00C871C2"/>
    <w:rsid w:val="00C875E7"/>
    <w:rsid w:val="00C9001E"/>
    <w:rsid w:val="00C916EF"/>
    <w:rsid w:val="00C92F4C"/>
    <w:rsid w:val="00C93D63"/>
    <w:rsid w:val="00C93E86"/>
    <w:rsid w:val="00C94D19"/>
    <w:rsid w:val="00C970A3"/>
    <w:rsid w:val="00C975EF"/>
    <w:rsid w:val="00CA2884"/>
    <w:rsid w:val="00CA4001"/>
    <w:rsid w:val="00CB247B"/>
    <w:rsid w:val="00CB2EC8"/>
    <w:rsid w:val="00CB2F74"/>
    <w:rsid w:val="00CB4EA6"/>
    <w:rsid w:val="00CB59D0"/>
    <w:rsid w:val="00CB7447"/>
    <w:rsid w:val="00CB7FE1"/>
    <w:rsid w:val="00CC2D0E"/>
    <w:rsid w:val="00CD1899"/>
    <w:rsid w:val="00CD3742"/>
    <w:rsid w:val="00CE3513"/>
    <w:rsid w:val="00CE3A0F"/>
    <w:rsid w:val="00CF22FD"/>
    <w:rsid w:val="00CF2466"/>
    <w:rsid w:val="00CF7E8D"/>
    <w:rsid w:val="00D033AE"/>
    <w:rsid w:val="00D03425"/>
    <w:rsid w:val="00D05C3A"/>
    <w:rsid w:val="00D12347"/>
    <w:rsid w:val="00D129E4"/>
    <w:rsid w:val="00D170AF"/>
    <w:rsid w:val="00D232EB"/>
    <w:rsid w:val="00D24780"/>
    <w:rsid w:val="00D31180"/>
    <w:rsid w:val="00D31EB4"/>
    <w:rsid w:val="00D37671"/>
    <w:rsid w:val="00D42480"/>
    <w:rsid w:val="00D47844"/>
    <w:rsid w:val="00D50724"/>
    <w:rsid w:val="00D50D17"/>
    <w:rsid w:val="00D53165"/>
    <w:rsid w:val="00D536F2"/>
    <w:rsid w:val="00D548F4"/>
    <w:rsid w:val="00D567B5"/>
    <w:rsid w:val="00D5758D"/>
    <w:rsid w:val="00D6206B"/>
    <w:rsid w:val="00D635CC"/>
    <w:rsid w:val="00D668D0"/>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B70F0"/>
    <w:rsid w:val="00DB7100"/>
    <w:rsid w:val="00DC15F8"/>
    <w:rsid w:val="00DC51E8"/>
    <w:rsid w:val="00DC6FEE"/>
    <w:rsid w:val="00DC74C3"/>
    <w:rsid w:val="00DD06B8"/>
    <w:rsid w:val="00DD0D34"/>
    <w:rsid w:val="00DD4A61"/>
    <w:rsid w:val="00DD51DB"/>
    <w:rsid w:val="00DF2616"/>
    <w:rsid w:val="00DF3847"/>
    <w:rsid w:val="00DF3919"/>
    <w:rsid w:val="00E00211"/>
    <w:rsid w:val="00E04331"/>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585D"/>
    <w:rsid w:val="00EC64C8"/>
    <w:rsid w:val="00ED0B7F"/>
    <w:rsid w:val="00ED435C"/>
    <w:rsid w:val="00ED653A"/>
    <w:rsid w:val="00EE097C"/>
    <w:rsid w:val="00EE5A17"/>
    <w:rsid w:val="00EF4DA0"/>
    <w:rsid w:val="00F013C7"/>
    <w:rsid w:val="00F0266B"/>
    <w:rsid w:val="00F03DCF"/>
    <w:rsid w:val="00F054D3"/>
    <w:rsid w:val="00F05672"/>
    <w:rsid w:val="00F0745C"/>
    <w:rsid w:val="00F124E2"/>
    <w:rsid w:val="00F13E8D"/>
    <w:rsid w:val="00F14546"/>
    <w:rsid w:val="00F22D0D"/>
    <w:rsid w:val="00F238E7"/>
    <w:rsid w:val="00F27208"/>
    <w:rsid w:val="00F31530"/>
    <w:rsid w:val="00F35D6D"/>
    <w:rsid w:val="00F37F1E"/>
    <w:rsid w:val="00F40678"/>
    <w:rsid w:val="00F43D42"/>
    <w:rsid w:val="00F4525A"/>
    <w:rsid w:val="00F467CA"/>
    <w:rsid w:val="00F50711"/>
    <w:rsid w:val="00F548FA"/>
    <w:rsid w:val="00F56EC0"/>
    <w:rsid w:val="00F608B6"/>
    <w:rsid w:val="00F61A62"/>
    <w:rsid w:val="00F650AE"/>
    <w:rsid w:val="00F66B4A"/>
    <w:rsid w:val="00F73694"/>
    <w:rsid w:val="00F7673D"/>
    <w:rsid w:val="00F76873"/>
    <w:rsid w:val="00F817E7"/>
    <w:rsid w:val="00F8184C"/>
    <w:rsid w:val="00F820D3"/>
    <w:rsid w:val="00F82CA9"/>
    <w:rsid w:val="00F82E02"/>
    <w:rsid w:val="00F82ED6"/>
    <w:rsid w:val="00F861A5"/>
    <w:rsid w:val="00F86D27"/>
    <w:rsid w:val="00F92D10"/>
    <w:rsid w:val="00F9313E"/>
    <w:rsid w:val="00F94383"/>
    <w:rsid w:val="00F951E8"/>
    <w:rsid w:val="00F97AB5"/>
    <w:rsid w:val="00FA05C8"/>
    <w:rsid w:val="00FA556D"/>
    <w:rsid w:val="00FB0B40"/>
    <w:rsid w:val="00FB1029"/>
    <w:rsid w:val="00FB35F1"/>
    <w:rsid w:val="00FB48BE"/>
    <w:rsid w:val="00FB63A3"/>
    <w:rsid w:val="00FB67C6"/>
    <w:rsid w:val="00FB6A1B"/>
    <w:rsid w:val="00FB77A9"/>
    <w:rsid w:val="00FC1704"/>
    <w:rsid w:val="00FC1C35"/>
    <w:rsid w:val="00FC3DBA"/>
    <w:rsid w:val="00FC467F"/>
    <w:rsid w:val="00FC5625"/>
    <w:rsid w:val="00FC5C73"/>
    <w:rsid w:val="00FC5F9B"/>
    <w:rsid w:val="00FC66D1"/>
    <w:rsid w:val="00FD27A1"/>
    <w:rsid w:val="00FD41F7"/>
    <w:rsid w:val="00FD61D4"/>
    <w:rsid w:val="00FD6C7A"/>
    <w:rsid w:val="00FE3195"/>
    <w:rsid w:val="00FE3521"/>
    <w:rsid w:val="00FE4B43"/>
    <w:rsid w:val="00FE5CD5"/>
    <w:rsid w:val="00FE673D"/>
    <w:rsid w:val="00FE7369"/>
    <w:rsid w:val="00FE7BD5"/>
    <w:rsid w:val="00FF168A"/>
    <w:rsid w:val="00FF2872"/>
    <w:rsid w:val="00FF4C6C"/>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character" w:styleId="Nierozpoznanawzmianka">
    <w:name w:val="Unresolved Mention"/>
    <w:basedOn w:val="Domylnaczcionkaakapitu"/>
    <w:uiPriority w:val="99"/>
    <w:semiHidden/>
    <w:unhideWhenUsed/>
    <w:rsid w:val="009D5F5A"/>
    <w:rPr>
      <w:color w:val="605E5C"/>
      <w:shd w:val="clear" w:color="auto" w:fill="E1DFDD"/>
    </w:rPr>
  </w:style>
  <w:style w:type="paragraph" w:customStyle="1" w:styleId="Znak2">
    <w:name w:val="Znak"/>
    <w:basedOn w:val="Normalny"/>
    <w:rsid w:val="00A81D06"/>
  </w:style>
  <w:style w:type="character" w:customStyle="1" w:styleId="Tekstpodstawowy3Znak">
    <w:name w:val="Tekst podstawowy 3 Znak"/>
    <w:link w:val="Tekstpodstawowy3"/>
    <w:rsid w:val="00CB247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eat.net/search-computers-and-display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ojciechowski@mwik.bydgoszcz.pl" TargetMode="External"/><Relationship Id="rId4" Type="http://schemas.openxmlformats.org/officeDocument/2006/relationships/settings" Target="settings.xml"/><Relationship Id="rId9" Type="http://schemas.openxmlformats.org/officeDocument/2006/relationships/hyperlink" Target="https://tcocertified.com/product-finder/"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E58E2-7872-4D68-A169-67F3DF59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19</Pages>
  <Words>7894</Words>
  <Characters>51448</Characters>
  <Application>Microsoft Office Word</Application>
  <DocSecurity>0</DocSecurity>
  <Lines>428</Lines>
  <Paragraphs>118</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59224</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Mwik Bydgoszcz</cp:lastModifiedBy>
  <cp:revision>35</cp:revision>
  <cp:lastPrinted>2024-11-20T08:20:00Z</cp:lastPrinted>
  <dcterms:created xsi:type="dcterms:W3CDTF">2024-05-14T10:49:00Z</dcterms:created>
  <dcterms:modified xsi:type="dcterms:W3CDTF">2024-11-20T10:30:00Z</dcterms:modified>
</cp:coreProperties>
</file>