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A9DE4" w14:textId="3B07EBDF" w:rsidR="002A1D82" w:rsidRPr="00466C36" w:rsidRDefault="002A1D82" w:rsidP="00466C36">
      <w:pPr>
        <w:pStyle w:val="Styl1"/>
        <w:rPr>
          <w:rFonts w:cs="Arial"/>
          <w:b/>
          <w:bCs/>
        </w:rPr>
      </w:pPr>
      <w:r w:rsidRPr="00466C36">
        <w:rPr>
          <w:rFonts w:cs="Arial"/>
        </w:rPr>
        <w:t xml:space="preserve">Załącznik nr </w:t>
      </w:r>
      <w:r w:rsidR="00476F5D">
        <w:rPr>
          <w:rFonts w:cs="Arial"/>
        </w:rPr>
        <w:t>7</w:t>
      </w:r>
      <w:r w:rsidRPr="00466C36">
        <w:rPr>
          <w:rFonts w:cs="Arial"/>
          <w:b/>
          <w:bCs/>
        </w:rPr>
        <w:t xml:space="preserve"> – </w:t>
      </w:r>
      <w:r w:rsidR="00475DFC">
        <w:rPr>
          <w:rFonts w:cs="Arial"/>
          <w:b/>
          <w:bCs/>
        </w:rPr>
        <w:t xml:space="preserve">Opis Przedmiotu zamówienia </w:t>
      </w:r>
      <w:r w:rsidR="000C6CED">
        <w:rPr>
          <w:rFonts w:cs="Arial"/>
          <w:b/>
          <w:bCs/>
        </w:rPr>
        <w:t xml:space="preserve">dla Części </w:t>
      </w:r>
      <w:r w:rsidR="00DB73EB">
        <w:rPr>
          <w:rFonts w:cs="Arial"/>
          <w:b/>
          <w:bCs/>
        </w:rPr>
        <w:t>3</w:t>
      </w:r>
    </w:p>
    <w:p w14:paraId="5C8B5C65" w14:textId="76FB349D" w:rsidR="002038B6" w:rsidRPr="002A6C81" w:rsidRDefault="002038B6" w:rsidP="00466C36">
      <w:pPr>
        <w:spacing w:before="120" w:after="120"/>
        <w:rPr>
          <w:rFonts w:ascii="Arial" w:hAnsi="Arial" w:cs="Arial"/>
          <w:b/>
          <w:color w:val="000000" w:themeColor="text1"/>
          <w:sz w:val="16"/>
          <w:szCs w:val="16"/>
        </w:rPr>
      </w:pPr>
      <w:r w:rsidRPr="002A6C81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0C6CED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="00EE7B7A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EE7B7A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/RZ/202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507A67FE" w14:textId="77777777" w:rsidR="002038B6" w:rsidRPr="00DE137B" w:rsidRDefault="002038B6" w:rsidP="00466C36">
      <w:pPr>
        <w:spacing w:before="120" w:after="48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088AC7C" w14:textId="6162E180" w:rsidR="002A1D82" w:rsidRPr="00546D84" w:rsidRDefault="00475DFC" w:rsidP="00A04D46">
      <w:pPr>
        <w:pStyle w:val="Nagwek1"/>
        <w:spacing w:line="276" w:lineRule="auto"/>
        <w:jc w:val="center"/>
        <w:rPr>
          <w:b w:val="0"/>
          <w:sz w:val="28"/>
          <w:szCs w:val="28"/>
        </w:rPr>
      </w:pPr>
      <w:r w:rsidRPr="00546D84">
        <w:rPr>
          <w:sz w:val="28"/>
          <w:szCs w:val="28"/>
          <w:u w:val="single"/>
        </w:rPr>
        <w:t>Opis przedmiotu zamówienia</w:t>
      </w:r>
      <w:r w:rsidR="00CB2205" w:rsidRPr="00546D84">
        <w:rPr>
          <w:sz w:val="28"/>
          <w:szCs w:val="28"/>
          <w:u w:val="single"/>
        </w:rPr>
        <w:t xml:space="preserve"> </w:t>
      </w:r>
      <w:r w:rsidR="00EE7B7A">
        <w:rPr>
          <w:sz w:val="28"/>
          <w:szCs w:val="28"/>
          <w:u w:val="single"/>
        </w:rPr>
        <w:t xml:space="preserve">(dalej „OPZ”) </w:t>
      </w:r>
      <w:r w:rsidR="00CB2205" w:rsidRPr="00546D84">
        <w:rPr>
          <w:sz w:val="28"/>
          <w:szCs w:val="28"/>
          <w:u w:val="single"/>
        </w:rPr>
        <w:t xml:space="preserve">dla Części </w:t>
      </w:r>
      <w:r w:rsidR="00DB73EB">
        <w:rPr>
          <w:sz w:val="28"/>
          <w:szCs w:val="28"/>
          <w:u w:val="single"/>
        </w:rPr>
        <w:t>3</w:t>
      </w:r>
    </w:p>
    <w:p w14:paraId="764DEE08" w14:textId="488E55CE" w:rsidR="002A1D82" w:rsidRPr="0073794F" w:rsidRDefault="002A1D82" w:rsidP="0073794F">
      <w:pPr>
        <w:spacing w:before="120" w:after="24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3794F">
        <w:rPr>
          <w:rFonts w:ascii="Arial" w:hAnsi="Arial" w:cs="Arial"/>
          <w:color w:val="000000" w:themeColor="text1"/>
          <w:sz w:val="22"/>
          <w:szCs w:val="22"/>
        </w:rPr>
        <w:t xml:space="preserve">pn.: </w:t>
      </w:r>
      <w:r w:rsidRPr="0073794F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EE7B7A" w:rsidRPr="0073794F">
        <w:rPr>
          <w:rFonts w:ascii="Arial" w:hAnsi="Arial" w:cs="Arial"/>
          <w:b/>
          <w:bCs/>
          <w:color w:val="000000" w:themeColor="text1"/>
          <w:sz w:val="22"/>
          <w:szCs w:val="22"/>
        </w:rPr>
        <w:t>Ubezpieczenia majątkowe – mienia, komunikacyjne, odpowiedzialności cywilnej prowadzonej działalności, odpowiedzialności cywilnej członków władz spółki Miejskich Wodociągów i Kanalizacji w Bydgoszczy – spółka z o.o. w 2025 r.</w:t>
      </w:r>
      <w:r w:rsidRPr="0073794F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48E26482" w14:textId="77777777" w:rsidR="00EE7B7A" w:rsidRPr="0073794F" w:rsidRDefault="00EE7B7A" w:rsidP="0073794F">
      <w:pPr>
        <w:tabs>
          <w:tab w:val="left" w:pos="567"/>
          <w:tab w:val="left" w:pos="4536"/>
          <w:tab w:val="left" w:pos="5953"/>
        </w:tabs>
        <w:spacing w:line="276" w:lineRule="auto"/>
        <w:ind w:right="-1"/>
        <w:outlineLvl w:val="0"/>
        <w:rPr>
          <w:rFonts w:ascii="Arial" w:hAnsi="Arial" w:cs="Arial"/>
          <w:b/>
          <w:iCs/>
          <w:sz w:val="32"/>
          <w:szCs w:val="32"/>
        </w:rPr>
      </w:pPr>
      <w:r w:rsidRPr="0073794F">
        <w:rPr>
          <w:rFonts w:ascii="Arial" w:hAnsi="Arial" w:cs="Arial"/>
          <w:b/>
          <w:iCs/>
          <w:sz w:val="32"/>
          <w:szCs w:val="32"/>
        </w:rPr>
        <w:t>PRZEDMIOT I ZAKRES UBEZPIECZENIA</w:t>
      </w:r>
    </w:p>
    <w:p w14:paraId="3036BD99" w14:textId="4C14860D" w:rsidR="00EE7B7A" w:rsidRPr="0073794F" w:rsidRDefault="00EE7B7A" w:rsidP="0073794F">
      <w:pPr>
        <w:tabs>
          <w:tab w:val="left" w:pos="0"/>
          <w:tab w:val="left" w:pos="4536"/>
          <w:tab w:val="left" w:pos="5953"/>
        </w:tabs>
        <w:spacing w:line="276" w:lineRule="auto"/>
        <w:ind w:right="-1"/>
        <w:jc w:val="both"/>
        <w:outlineLvl w:val="0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b/>
          <w:iCs/>
          <w:sz w:val="22"/>
          <w:szCs w:val="22"/>
        </w:rPr>
        <w:t xml:space="preserve">Zamawiający - </w:t>
      </w:r>
      <w:r w:rsidRPr="0073794F">
        <w:rPr>
          <w:rFonts w:ascii="Arial" w:hAnsi="Arial" w:cs="Arial"/>
          <w:sz w:val="22"/>
          <w:szCs w:val="22"/>
        </w:rPr>
        <w:t>Ubezpieczający /Ubezpieczony, Spółka (użyte w niniejszym OPZ określenia oznaczają Zamawiającego)</w:t>
      </w:r>
    </w:p>
    <w:p w14:paraId="3F145F6A" w14:textId="2802ECDC" w:rsidR="00EE7B7A" w:rsidRPr="0073794F" w:rsidRDefault="00EE7B7A" w:rsidP="0073794F">
      <w:pPr>
        <w:tabs>
          <w:tab w:val="left" w:pos="567"/>
          <w:tab w:val="left" w:pos="4536"/>
          <w:tab w:val="left" w:pos="5953"/>
        </w:tabs>
        <w:spacing w:after="360" w:line="276" w:lineRule="auto"/>
        <w:outlineLvl w:val="0"/>
        <w:rPr>
          <w:rFonts w:ascii="Arial" w:hAnsi="Arial" w:cs="Arial"/>
          <w:b/>
          <w:iCs/>
          <w:sz w:val="22"/>
          <w:szCs w:val="22"/>
        </w:rPr>
      </w:pPr>
      <w:r w:rsidRPr="0073794F">
        <w:rPr>
          <w:rFonts w:ascii="Arial" w:hAnsi="Arial" w:cs="Arial"/>
          <w:b/>
          <w:sz w:val="22"/>
          <w:szCs w:val="22"/>
        </w:rPr>
        <w:t>Wykonawca</w:t>
      </w:r>
      <w:r w:rsidRPr="0073794F">
        <w:rPr>
          <w:rFonts w:ascii="Arial" w:hAnsi="Arial" w:cs="Arial"/>
          <w:sz w:val="22"/>
          <w:szCs w:val="22"/>
        </w:rPr>
        <w:t xml:space="preserve"> – Zakład Ubezpieczeń, Ubezpieczyciel</w:t>
      </w:r>
    </w:p>
    <w:p w14:paraId="185DF799" w14:textId="18C7279C" w:rsidR="00DB73EB" w:rsidRPr="0073794F" w:rsidRDefault="00DB73EB">
      <w:pPr>
        <w:pStyle w:val="Akapitzlist"/>
        <w:numPr>
          <w:ilvl w:val="0"/>
          <w:numId w:val="4"/>
        </w:numPr>
        <w:tabs>
          <w:tab w:val="left" w:pos="426"/>
          <w:tab w:val="left" w:pos="4536"/>
          <w:tab w:val="left" w:pos="5953"/>
        </w:tabs>
        <w:spacing w:line="276" w:lineRule="auto"/>
        <w:ind w:right="-39" w:hanging="578"/>
        <w:jc w:val="both"/>
        <w:outlineLvl w:val="0"/>
        <w:rPr>
          <w:rFonts w:ascii="Arial" w:hAnsi="Arial" w:cs="Arial"/>
          <w:b/>
          <w:sz w:val="28"/>
          <w:szCs w:val="28"/>
        </w:rPr>
      </w:pPr>
      <w:r w:rsidRPr="0073794F">
        <w:rPr>
          <w:rFonts w:ascii="Arial" w:hAnsi="Arial" w:cs="Arial"/>
          <w:b/>
          <w:sz w:val="28"/>
          <w:szCs w:val="28"/>
        </w:rPr>
        <w:t>UBEZPIECZENIA KOMUNIKACYJNE dla Części 3</w:t>
      </w:r>
    </w:p>
    <w:p w14:paraId="0E21D96E" w14:textId="487745CC" w:rsidR="00DB73EB" w:rsidRPr="0073794F" w:rsidRDefault="00DB73EB">
      <w:pPr>
        <w:pStyle w:val="Akapitzlist"/>
        <w:numPr>
          <w:ilvl w:val="0"/>
          <w:numId w:val="5"/>
        </w:numPr>
        <w:tabs>
          <w:tab w:val="left" w:pos="567"/>
          <w:tab w:val="left" w:pos="4536"/>
          <w:tab w:val="left" w:pos="5953"/>
        </w:tabs>
        <w:spacing w:line="276" w:lineRule="auto"/>
        <w:ind w:left="851" w:right="49" w:hanging="425"/>
        <w:jc w:val="both"/>
        <w:rPr>
          <w:rFonts w:ascii="Arial" w:hAnsi="Arial" w:cs="Arial"/>
        </w:rPr>
      </w:pPr>
      <w:r w:rsidRPr="0073794F">
        <w:rPr>
          <w:rFonts w:ascii="Arial" w:hAnsi="Arial" w:cs="Arial"/>
          <w:b/>
        </w:rPr>
        <w:t xml:space="preserve">Okres ubezpieczenia: </w:t>
      </w:r>
      <w:r w:rsidRPr="0073794F">
        <w:rPr>
          <w:rFonts w:ascii="Arial" w:hAnsi="Arial" w:cs="Arial"/>
        </w:rPr>
        <w:t xml:space="preserve">ustalony odrębnie dla każdego pojazdu od dnia wskazanego </w:t>
      </w:r>
      <w:r w:rsidR="00CA1992" w:rsidRPr="0073794F">
        <w:rPr>
          <w:rFonts w:ascii="Arial" w:hAnsi="Arial" w:cs="Arial"/>
        </w:rPr>
        <w:br/>
      </w:r>
      <w:r w:rsidRPr="0073794F">
        <w:rPr>
          <w:rFonts w:ascii="Arial" w:hAnsi="Arial" w:cs="Arial"/>
        </w:rPr>
        <w:t xml:space="preserve">w wykazie pojazdów stanowiącym </w:t>
      </w:r>
      <w:r w:rsidRPr="0073794F">
        <w:rPr>
          <w:rFonts w:ascii="Arial" w:hAnsi="Arial" w:cs="Arial"/>
          <w:b/>
          <w:u w:val="single"/>
        </w:rPr>
        <w:t>Załącznik Nr 7C i 7D do OPZ</w:t>
      </w:r>
      <w:r w:rsidRPr="0073794F">
        <w:rPr>
          <w:rFonts w:ascii="Arial" w:hAnsi="Arial" w:cs="Arial"/>
        </w:rPr>
        <w:t xml:space="preserve"> na okres 12 miesięcy. Polisy wystawiane z rocznym okresem ubezpieczenia dla każdego pojazdu.</w:t>
      </w:r>
    </w:p>
    <w:p w14:paraId="486E37DB" w14:textId="77777777" w:rsidR="00DB73EB" w:rsidRPr="0073794F" w:rsidRDefault="00DB73EB">
      <w:pPr>
        <w:pStyle w:val="Akapitzlist"/>
        <w:numPr>
          <w:ilvl w:val="0"/>
          <w:numId w:val="5"/>
        </w:numPr>
        <w:tabs>
          <w:tab w:val="left" w:pos="567"/>
          <w:tab w:val="left" w:pos="4536"/>
          <w:tab w:val="left" w:pos="5953"/>
        </w:tabs>
        <w:spacing w:line="276" w:lineRule="auto"/>
        <w:ind w:left="851" w:right="49" w:hanging="425"/>
        <w:jc w:val="both"/>
        <w:rPr>
          <w:rFonts w:ascii="Arial" w:hAnsi="Arial" w:cs="Arial"/>
          <w:b/>
        </w:rPr>
      </w:pPr>
      <w:r w:rsidRPr="0073794F">
        <w:rPr>
          <w:rFonts w:ascii="Arial" w:hAnsi="Arial" w:cs="Arial"/>
          <w:b/>
        </w:rPr>
        <w:t xml:space="preserve">Zakres ubezpieczenia: </w:t>
      </w:r>
    </w:p>
    <w:p w14:paraId="4761B1C9" w14:textId="0A75AFC2" w:rsidR="00DB73EB" w:rsidRPr="0073794F" w:rsidRDefault="00DB73EB">
      <w:pPr>
        <w:pStyle w:val="Akapitzlist"/>
        <w:numPr>
          <w:ilvl w:val="0"/>
          <w:numId w:val="6"/>
        </w:numPr>
        <w:spacing w:after="0" w:line="276" w:lineRule="auto"/>
        <w:ind w:left="1259" w:hanging="408"/>
        <w:jc w:val="both"/>
        <w:rPr>
          <w:rFonts w:ascii="Arial" w:hAnsi="Arial" w:cs="Arial"/>
        </w:rPr>
      </w:pPr>
      <w:r w:rsidRPr="0073794F">
        <w:rPr>
          <w:rFonts w:ascii="Arial" w:hAnsi="Arial" w:cs="Arial"/>
          <w:b/>
        </w:rPr>
        <w:t>Ubezpieczenie odpowiedzialności cywilnej posiadacza pojazdu mechanicznego (OC)</w:t>
      </w:r>
      <w:r w:rsidRPr="0073794F">
        <w:rPr>
          <w:rFonts w:ascii="Arial" w:hAnsi="Arial" w:cs="Arial"/>
        </w:rPr>
        <w:t xml:space="preserve"> na podstawie ustawy o ubezpieczeniach obowiązkowych, Ubezpieczeniowym Funduszu Gwarancyjnym i Polskim Biurze Ubezpieczycieli Komunikacyjnych z dnia 22 maja 2003 r. (tj. Dz.U. z </w:t>
      </w:r>
      <w:r w:rsidRPr="0073794F">
        <w:rPr>
          <w:rFonts w:ascii="Arial" w:hAnsi="Arial" w:cs="Arial"/>
          <w:bCs/>
        </w:rPr>
        <w:t>202</w:t>
      </w:r>
      <w:r w:rsidR="004554EE">
        <w:rPr>
          <w:rFonts w:ascii="Arial" w:hAnsi="Arial" w:cs="Arial"/>
          <w:bCs/>
        </w:rPr>
        <w:t>3</w:t>
      </w:r>
      <w:r w:rsidRPr="0073794F">
        <w:rPr>
          <w:rFonts w:ascii="Arial" w:hAnsi="Arial" w:cs="Arial"/>
          <w:bCs/>
        </w:rPr>
        <w:t xml:space="preserve"> r. poz. </w:t>
      </w:r>
      <w:r w:rsidR="004554EE">
        <w:rPr>
          <w:rFonts w:ascii="Arial" w:hAnsi="Arial" w:cs="Arial"/>
          <w:bCs/>
        </w:rPr>
        <w:t>2500</w:t>
      </w:r>
      <w:r w:rsidRPr="0073794F">
        <w:rPr>
          <w:rFonts w:ascii="Arial" w:hAnsi="Arial" w:cs="Arial"/>
          <w:bCs/>
        </w:rPr>
        <w:t xml:space="preserve"> z późn.zm</w:t>
      </w:r>
      <w:r w:rsidRPr="0073794F">
        <w:rPr>
          <w:rFonts w:ascii="Arial" w:hAnsi="Arial" w:cs="Arial"/>
        </w:rPr>
        <w:t xml:space="preserve">) </w:t>
      </w:r>
    </w:p>
    <w:p w14:paraId="09EE5513" w14:textId="77777777" w:rsidR="00DB73EB" w:rsidRPr="0073794F" w:rsidRDefault="00DB73EB">
      <w:pPr>
        <w:pStyle w:val="Akapitzlist"/>
        <w:numPr>
          <w:ilvl w:val="0"/>
          <w:numId w:val="6"/>
        </w:numPr>
        <w:spacing w:after="0" w:line="276" w:lineRule="auto"/>
        <w:ind w:left="1259" w:hanging="408"/>
        <w:jc w:val="both"/>
        <w:rPr>
          <w:rFonts w:ascii="Arial" w:hAnsi="Arial" w:cs="Arial"/>
        </w:rPr>
      </w:pPr>
      <w:r w:rsidRPr="0073794F">
        <w:rPr>
          <w:rFonts w:ascii="Arial" w:hAnsi="Arial" w:cs="Arial"/>
          <w:b/>
        </w:rPr>
        <w:t>Ubezpieczenie AUTO – CASCO (AC/KR)</w:t>
      </w:r>
      <w:r w:rsidRPr="0073794F">
        <w:rPr>
          <w:rFonts w:ascii="Arial" w:hAnsi="Arial" w:cs="Arial"/>
        </w:rPr>
        <w:t xml:space="preserve">, gdzie zakres ubezpieczenia obejmuje szkody polegające na uszkodzeniu, zniszczeniu lub utracie pojazdu, jego części lub wyposażenia wskutek wszelkich zdarzeń niezależnych od woli Ubezpieczającego lub osoby uprawnionej do korzystania z pojazdu. </w:t>
      </w:r>
    </w:p>
    <w:p w14:paraId="17426058" w14:textId="77777777" w:rsidR="00DB73EB" w:rsidRPr="0073794F" w:rsidRDefault="00DB73EB" w:rsidP="0073794F">
      <w:pPr>
        <w:tabs>
          <w:tab w:val="num" w:pos="1260"/>
          <w:tab w:val="left" w:pos="4536"/>
          <w:tab w:val="left" w:pos="5953"/>
        </w:tabs>
        <w:spacing w:line="276" w:lineRule="auto"/>
        <w:ind w:left="1276" w:right="-1"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>Zakres ubezpieczenia musi pokrywać co najmniej szkody powstałe wskutek następujących zdarzeń:</w:t>
      </w:r>
    </w:p>
    <w:p w14:paraId="6876CA69" w14:textId="77777777" w:rsidR="00DB73EB" w:rsidRPr="0073794F" w:rsidRDefault="00DB73EB">
      <w:pPr>
        <w:numPr>
          <w:ilvl w:val="0"/>
          <w:numId w:val="2"/>
        </w:numPr>
        <w:spacing w:line="276" w:lineRule="auto"/>
        <w:ind w:left="1701" w:right="-1" w:hanging="425"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>zderzenia z innym pojazdem,</w:t>
      </w:r>
    </w:p>
    <w:p w14:paraId="3040120F" w14:textId="77777777" w:rsidR="00DB73EB" w:rsidRPr="0073794F" w:rsidRDefault="00DB73EB">
      <w:pPr>
        <w:numPr>
          <w:ilvl w:val="0"/>
          <w:numId w:val="2"/>
        </w:numPr>
        <w:spacing w:line="276" w:lineRule="auto"/>
        <w:ind w:left="1701" w:right="-1" w:hanging="425"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>nagłego działania siły mechanicznej w chwili zderzenia pojazdu z osobami, zwierzętami lub przedmiotami pochodzącymi z zewnątrz pojazdu,</w:t>
      </w:r>
    </w:p>
    <w:p w14:paraId="2501A337" w14:textId="77777777" w:rsidR="00DB73EB" w:rsidRPr="0073794F" w:rsidRDefault="00DB73EB">
      <w:pPr>
        <w:numPr>
          <w:ilvl w:val="0"/>
          <w:numId w:val="2"/>
        </w:numPr>
        <w:spacing w:line="276" w:lineRule="auto"/>
        <w:ind w:left="1701" w:right="-1" w:hanging="425"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>pożaru, wybuchu (również fali uderzeniowej), uderzenia pioruna, opadu atmosferycznego, huraganu, osuwania i zapadania się ziemi lub innych sił przyrody,</w:t>
      </w:r>
    </w:p>
    <w:p w14:paraId="4ADF3FAF" w14:textId="77777777" w:rsidR="00DB73EB" w:rsidRPr="0073794F" w:rsidRDefault="00DB73EB">
      <w:pPr>
        <w:numPr>
          <w:ilvl w:val="0"/>
          <w:numId w:val="2"/>
        </w:numPr>
        <w:spacing w:line="276" w:lineRule="auto"/>
        <w:ind w:left="1701" w:right="-1" w:hanging="425"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>powodzi, zalania, zatopienia,</w:t>
      </w:r>
    </w:p>
    <w:p w14:paraId="719AFA15" w14:textId="77777777" w:rsidR="00DB73EB" w:rsidRPr="0073794F" w:rsidRDefault="00DB73EB">
      <w:pPr>
        <w:numPr>
          <w:ilvl w:val="0"/>
          <w:numId w:val="2"/>
        </w:numPr>
        <w:spacing w:line="276" w:lineRule="auto"/>
        <w:ind w:left="1701" w:right="-1" w:hanging="425"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 xml:space="preserve">nagłego działania czynnika termicznego lub chemicznego pochodzącego </w:t>
      </w:r>
      <w:r w:rsidRPr="0073794F">
        <w:rPr>
          <w:rFonts w:ascii="Arial" w:hAnsi="Arial" w:cs="Arial"/>
          <w:sz w:val="22"/>
          <w:szCs w:val="22"/>
        </w:rPr>
        <w:br/>
        <w:t>z zewnątrz pojazdu,</w:t>
      </w:r>
    </w:p>
    <w:p w14:paraId="6178EBD7" w14:textId="77777777" w:rsidR="00DB73EB" w:rsidRPr="0073794F" w:rsidRDefault="00DB73EB">
      <w:pPr>
        <w:numPr>
          <w:ilvl w:val="0"/>
          <w:numId w:val="2"/>
        </w:numPr>
        <w:spacing w:line="276" w:lineRule="auto"/>
        <w:ind w:left="1701" w:right="-1" w:hanging="425"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>kradzieży pojazdu, jego części lub wyposażenia,</w:t>
      </w:r>
    </w:p>
    <w:p w14:paraId="76FC8CD1" w14:textId="77777777" w:rsidR="00DB73EB" w:rsidRPr="0073794F" w:rsidRDefault="00DB73EB">
      <w:pPr>
        <w:numPr>
          <w:ilvl w:val="0"/>
          <w:numId w:val="2"/>
        </w:numPr>
        <w:spacing w:line="276" w:lineRule="auto"/>
        <w:ind w:left="1701" w:right="-1" w:hanging="425"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 xml:space="preserve">uszkodzenia przez osoby trzecie (dewastacja – uszkodzenie zewnętrzne pojazdu oraz wewnątrz pojazdu, włamanie, również podczas nieudanej próby kradzieży), </w:t>
      </w:r>
    </w:p>
    <w:p w14:paraId="51B3157A" w14:textId="77777777" w:rsidR="00DB73EB" w:rsidRPr="0073794F" w:rsidRDefault="00DB73EB">
      <w:pPr>
        <w:numPr>
          <w:ilvl w:val="0"/>
          <w:numId w:val="2"/>
        </w:numPr>
        <w:spacing w:line="276" w:lineRule="auto"/>
        <w:ind w:left="1701" w:right="-1" w:hanging="425"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>uszkodzenia pojazdu lub jego wyposażenia  podczas akcji ratowania życia lub zdrowia ludzkiego,</w:t>
      </w:r>
    </w:p>
    <w:p w14:paraId="5E4BC45B" w14:textId="77777777" w:rsidR="00DB73EB" w:rsidRPr="0073794F" w:rsidRDefault="00DB73EB">
      <w:pPr>
        <w:numPr>
          <w:ilvl w:val="0"/>
          <w:numId w:val="2"/>
        </w:numPr>
        <w:spacing w:line="276" w:lineRule="auto"/>
        <w:ind w:left="1701" w:right="-1" w:hanging="425"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 xml:space="preserve">uszkodzenia pojazdu w następstwie jego zabrania w celu krótkotrwałego użycia, </w:t>
      </w:r>
    </w:p>
    <w:p w14:paraId="1BB8CB80" w14:textId="77777777" w:rsidR="00DB73EB" w:rsidRPr="0073794F" w:rsidRDefault="00DB73EB">
      <w:pPr>
        <w:pStyle w:val="Akapitzlist"/>
        <w:numPr>
          <w:ilvl w:val="0"/>
          <w:numId w:val="6"/>
        </w:numPr>
        <w:spacing w:after="0" w:line="276" w:lineRule="auto"/>
        <w:ind w:left="1259" w:hanging="408"/>
        <w:jc w:val="both"/>
        <w:rPr>
          <w:rFonts w:ascii="Arial" w:hAnsi="Arial" w:cs="Arial"/>
        </w:rPr>
      </w:pPr>
      <w:r w:rsidRPr="0073794F">
        <w:rPr>
          <w:rFonts w:ascii="Arial" w:hAnsi="Arial" w:cs="Arial"/>
          <w:b/>
        </w:rPr>
        <w:lastRenderedPageBreak/>
        <w:t xml:space="preserve">Ubezpieczenie Następstw Nieszczęśliwych Wypadków (NNW) </w:t>
      </w:r>
      <w:r w:rsidRPr="0073794F">
        <w:rPr>
          <w:rFonts w:ascii="Arial" w:hAnsi="Arial" w:cs="Arial"/>
        </w:rPr>
        <w:t xml:space="preserve"> wg systemu miejsc, uszczerbek na zdrowiu, 100% wypłaty w przypadku śmierci.</w:t>
      </w:r>
    </w:p>
    <w:p w14:paraId="1B63AB52" w14:textId="77777777" w:rsidR="00DB73EB" w:rsidRPr="0073794F" w:rsidRDefault="00DB73EB">
      <w:pPr>
        <w:pStyle w:val="Akapitzlist"/>
        <w:numPr>
          <w:ilvl w:val="0"/>
          <w:numId w:val="6"/>
        </w:numPr>
        <w:spacing w:after="0" w:line="276" w:lineRule="auto"/>
        <w:ind w:left="1259" w:hanging="408"/>
        <w:jc w:val="both"/>
        <w:rPr>
          <w:rFonts w:ascii="Arial" w:hAnsi="Arial" w:cs="Arial"/>
        </w:rPr>
      </w:pPr>
      <w:r w:rsidRPr="0073794F">
        <w:rPr>
          <w:rFonts w:ascii="Arial" w:hAnsi="Arial" w:cs="Arial"/>
          <w:b/>
        </w:rPr>
        <w:t xml:space="preserve">Ubezpieczenie ASSISTANCE (ASS) </w:t>
      </w:r>
      <w:r w:rsidRPr="0073794F">
        <w:rPr>
          <w:rFonts w:ascii="Arial" w:hAnsi="Arial" w:cs="Arial"/>
        </w:rPr>
        <w:t>w zakresie obejmującym co najmniej takie zdarzenia jak: kolizja, wypadek, kradzież, awaria, także w miejscu ubezpieczenia, bez limitu km, dodatkowe holowanie, samochód na czas naprawy</w:t>
      </w:r>
    </w:p>
    <w:p w14:paraId="59B016A5" w14:textId="77777777" w:rsidR="00DB73EB" w:rsidRPr="0073794F" w:rsidRDefault="00DB73EB">
      <w:pPr>
        <w:pStyle w:val="Akapitzlist"/>
        <w:numPr>
          <w:ilvl w:val="0"/>
          <w:numId w:val="6"/>
        </w:numPr>
        <w:spacing w:after="0" w:line="276" w:lineRule="auto"/>
        <w:ind w:left="1259" w:hanging="408"/>
        <w:jc w:val="both"/>
        <w:rPr>
          <w:rFonts w:ascii="Arial" w:hAnsi="Arial" w:cs="Arial"/>
        </w:rPr>
      </w:pPr>
      <w:r w:rsidRPr="0073794F">
        <w:rPr>
          <w:rFonts w:ascii="Arial" w:hAnsi="Arial" w:cs="Arial"/>
          <w:bCs/>
        </w:rPr>
        <w:t>Przedmiotem</w:t>
      </w:r>
      <w:r w:rsidRPr="0073794F">
        <w:rPr>
          <w:rFonts w:ascii="Arial" w:hAnsi="Arial" w:cs="Arial"/>
        </w:rPr>
        <w:t xml:space="preserve"> ubezpieczenia mogą być pojazdy znajdujące się we władztwie Zamawiającego , stanowiące jego własność, powierzone lub będące przedmiotem umowy najmu, dzierżawy, leasingu, użyczenia lub innej umowy na podstawie, której Ubezpieczający jest za nie odpowiedzialny. W razie nabycia mienia w drodze wykupu lub przeniesienia własności, ochrona ubezpieczeniowa jest utrzymana</w:t>
      </w:r>
    </w:p>
    <w:p w14:paraId="53619813" w14:textId="77777777" w:rsidR="00DB73EB" w:rsidRPr="0073794F" w:rsidRDefault="00DB73EB" w:rsidP="0073794F">
      <w:pPr>
        <w:tabs>
          <w:tab w:val="left" w:pos="567"/>
          <w:tab w:val="left" w:pos="4536"/>
          <w:tab w:val="left" w:pos="5953"/>
        </w:tabs>
        <w:spacing w:line="276" w:lineRule="auto"/>
        <w:ind w:right="474"/>
        <w:jc w:val="both"/>
        <w:outlineLvl w:val="0"/>
        <w:rPr>
          <w:rFonts w:ascii="Arial" w:hAnsi="Arial" w:cs="Arial"/>
          <w:b/>
          <w:sz w:val="16"/>
          <w:szCs w:val="16"/>
        </w:rPr>
      </w:pPr>
    </w:p>
    <w:p w14:paraId="6213EC77" w14:textId="522CA660" w:rsidR="00DB73EB" w:rsidRPr="0073794F" w:rsidRDefault="00DB73EB">
      <w:pPr>
        <w:pStyle w:val="Akapitzlist"/>
        <w:numPr>
          <w:ilvl w:val="0"/>
          <w:numId w:val="5"/>
        </w:numPr>
        <w:tabs>
          <w:tab w:val="left" w:pos="567"/>
          <w:tab w:val="left" w:pos="4536"/>
          <w:tab w:val="left" w:pos="5953"/>
        </w:tabs>
        <w:spacing w:after="240" w:line="276" w:lineRule="auto"/>
        <w:ind w:left="850" w:right="51" w:hanging="425"/>
        <w:jc w:val="both"/>
        <w:rPr>
          <w:rFonts w:ascii="Arial" w:hAnsi="Arial" w:cs="Arial"/>
          <w:bCs/>
        </w:rPr>
      </w:pPr>
      <w:r w:rsidRPr="0073794F">
        <w:rPr>
          <w:rFonts w:ascii="Arial" w:hAnsi="Arial" w:cs="Arial"/>
          <w:b/>
        </w:rPr>
        <w:t xml:space="preserve">Przedmiot ubezpieczenia: </w:t>
      </w:r>
      <w:r w:rsidRPr="0073794F">
        <w:rPr>
          <w:rFonts w:ascii="Arial" w:hAnsi="Arial" w:cs="Arial"/>
        </w:rPr>
        <w:t xml:space="preserve">pojazdy zgodnie z załączonymi wykazami stanowiącymi </w:t>
      </w:r>
      <w:r w:rsidRPr="0073794F">
        <w:rPr>
          <w:rFonts w:ascii="Arial" w:hAnsi="Arial" w:cs="Arial"/>
          <w:b/>
        </w:rPr>
        <w:t>Załącznik Nr 7C i 7D do OPZ</w:t>
      </w:r>
      <w:r w:rsidRPr="0073794F">
        <w:rPr>
          <w:rFonts w:ascii="Arial" w:hAnsi="Arial" w:cs="Arial"/>
          <w:bCs/>
        </w:rPr>
        <w:t xml:space="preserve">. Do końca </w:t>
      </w:r>
      <w:r w:rsidRPr="00CF7A0E">
        <w:rPr>
          <w:rFonts w:ascii="Arial" w:hAnsi="Arial" w:cs="Arial"/>
          <w:bCs/>
        </w:rPr>
        <w:t>202</w:t>
      </w:r>
      <w:r w:rsidR="00C35A16" w:rsidRPr="00CF7A0E">
        <w:rPr>
          <w:rFonts w:ascii="Arial" w:hAnsi="Arial" w:cs="Arial"/>
          <w:bCs/>
        </w:rPr>
        <w:t>4</w:t>
      </w:r>
      <w:r w:rsidRPr="0073794F">
        <w:rPr>
          <w:rFonts w:ascii="Arial" w:hAnsi="Arial" w:cs="Arial"/>
          <w:bCs/>
        </w:rPr>
        <w:t xml:space="preserve"> roku zamawiający planuje dokonać dodatkowych zakupów pojazdów (wskazane jako „planowane zakupy” w ramach załączników nr 7C i 7D do OPZ).</w:t>
      </w:r>
    </w:p>
    <w:p w14:paraId="4DDBA58A" w14:textId="6A1C182D" w:rsidR="00DB73EB" w:rsidRPr="0073794F" w:rsidRDefault="00DB73EB">
      <w:pPr>
        <w:pStyle w:val="Akapitzlist"/>
        <w:numPr>
          <w:ilvl w:val="0"/>
          <w:numId w:val="5"/>
        </w:numPr>
        <w:tabs>
          <w:tab w:val="left" w:pos="567"/>
          <w:tab w:val="left" w:pos="4536"/>
          <w:tab w:val="left" w:pos="5953"/>
        </w:tabs>
        <w:spacing w:before="240" w:line="276" w:lineRule="auto"/>
        <w:ind w:left="850" w:right="51" w:hanging="425"/>
        <w:jc w:val="both"/>
        <w:rPr>
          <w:rFonts w:ascii="Arial" w:hAnsi="Arial" w:cs="Arial"/>
        </w:rPr>
      </w:pPr>
      <w:r w:rsidRPr="0073794F">
        <w:rPr>
          <w:rFonts w:ascii="Arial" w:hAnsi="Arial" w:cs="Arial"/>
          <w:b/>
        </w:rPr>
        <w:t>Suma ubezpieczenia pojazdów do ubezpieczenia AC/KR</w:t>
      </w:r>
      <w:r w:rsidRPr="0073794F">
        <w:rPr>
          <w:rFonts w:ascii="Arial" w:hAnsi="Arial" w:cs="Arial"/>
        </w:rPr>
        <w:t xml:space="preserve">: ustalona </w:t>
      </w:r>
      <w:r w:rsidRPr="0073794F">
        <w:rPr>
          <w:rFonts w:ascii="Arial" w:hAnsi="Arial" w:cs="Arial"/>
          <w:b/>
        </w:rPr>
        <w:t xml:space="preserve">wg wyceny pojazdu w dniu zgłoszenia pojazdu do ubezpieczenia na podstawie systemu </w:t>
      </w:r>
      <w:proofErr w:type="spellStart"/>
      <w:r w:rsidRPr="0073794F">
        <w:rPr>
          <w:rFonts w:ascii="Arial" w:hAnsi="Arial" w:cs="Arial"/>
          <w:b/>
        </w:rPr>
        <w:t>Infoekspert</w:t>
      </w:r>
      <w:proofErr w:type="spellEnd"/>
      <w:r w:rsidRPr="0073794F">
        <w:rPr>
          <w:rFonts w:ascii="Arial" w:hAnsi="Arial" w:cs="Arial"/>
          <w:b/>
        </w:rPr>
        <w:t>/</w:t>
      </w:r>
      <w:proofErr w:type="spellStart"/>
      <w:r w:rsidRPr="0073794F">
        <w:rPr>
          <w:rFonts w:ascii="Arial" w:hAnsi="Arial" w:cs="Arial"/>
          <w:b/>
        </w:rPr>
        <w:t>Eurotax</w:t>
      </w:r>
      <w:proofErr w:type="spellEnd"/>
      <w:r w:rsidRPr="0073794F">
        <w:rPr>
          <w:rFonts w:ascii="Arial" w:hAnsi="Arial" w:cs="Arial"/>
        </w:rPr>
        <w:t xml:space="preserve"> odrębnie dla każdego pojazdu zgodnie z  </w:t>
      </w:r>
      <w:r w:rsidRPr="0073794F">
        <w:rPr>
          <w:rFonts w:ascii="Arial" w:hAnsi="Arial" w:cs="Arial"/>
          <w:b/>
        </w:rPr>
        <w:t>Załącznikiem Nr 7D do OPZ, suma ubezpieczenia zgodnie z deklaracją Zamawiającego: netto / netto +50% VAT</w:t>
      </w:r>
    </w:p>
    <w:p w14:paraId="553CBF4D" w14:textId="77777777" w:rsidR="00DB73EB" w:rsidRPr="0073794F" w:rsidRDefault="00DB73EB">
      <w:pPr>
        <w:pStyle w:val="Akapitzlist"/>
        <w:numPr>
          <w:ilvl w:val="0"/>
          <w:numId w:val="5"/>
        </w:numPr>
        <w:tabs>
          <w:tab w:val="left" w:pos="567"/>
          <w:tab w:val="left" w:pos="4536"/>
          <w:tab w:val="left" w:pos="5953"/>
        </w:tabs>
        <w:spacing w:line="276" w:lineRule="auto"/>
        <w:ind w:left="851" w:right="49" w:hanging="425"/>
        <w:jc w:val="both"/>
        <w:rPr>
          <w:rFonts w:ascii="Arial" w:hAnsi="Arial" w:cs="Arial"/>
        </w:rPr>
      </w:pPr>
      <w:r w:rsidRPr="0073794F">
        <w:rPr>
          <w:rFonts w:ascii="Arial" w:hAnsi="Arial" w:cs="Arial"/>
          <w:b/>
        </w:rPr>
        <w:t xml:space="preserve">Zakres terytorialny: </w:t>
      </w:r>
      <w:r w:rsidRPr="0073794F">
        <w:rPr>
          <w:rFonts w:ascii="Arial" w:hAnsi="Arial" w:cs="Arial"/>
        </w:rPr>
        <w:t>Europa (dla pojazdów elektrycznych Polska)</w:t>
      </w:r>
    </w:p>
    <w:p w14:paraId="5A185818" w14:textId="77777777" w:rsidR="00DB73EB" w:rsidRPr="0073794F" w:rsidRDefault="00DB73EB">
      <w:pPr>
        <w:pStyle w:val="Akapitzlist"/>
        <w:numPr>
          <w:ilvl w:val="0"/>
          <w:numId w:val="5"/>
        </w:numPr>
        <w:tabs>
          <w:tab w:val="left" w:pos="567"/>
          <w:tab w:val="left" w:pos="4536"/>
          <w:tab w:val="left" w:pos="5953"/>
        </w:tabs>
        <w:spacing w:line="276" w:lineRule="auto"/>
        <w:ind w:left="851" w:right="49" w:hanging="425"/>
        <w:jc w:val="both"/>
        <w:rPr>
          <w:rFonts w:ascii="Arial" w:hAnsi="Arial" w:cs="Arial"/>
        </w:rPr>
      </w:pPr>
      <w:r w:rsidRPr="0073794F">
        <w:rPr>
          <w:rFonts w:ascii="Arial" w:hAnsi="Arial" w:cs="Arial"/>
          <w:b/>
        </w:rPr>
        <w:t xml:space="preserve">Zakres AC/KR: </w:t>
      </w:r>
      <w:r w:rsidRPr="0073794F">
        <w:rPr>
          <w:rFonts w:ascii="Arial" w:hAnsi="Arial" w:cs="Arial"/>
        </w:rPr>
        <w:t>pełen</w:t>
      </w:r>
    </w:p>
    <w:p w14:paraId="3FA0FBAC" w14:textId="77777777" w:rsidR="00DB73EB" w:rsidRPr="0073794F" w:rsidRDefault="00DB73EB">
      <w:pPr>
        <w:pStyle w:val="Akapitzlist"/>
        <w:numPr>
          <w:ilvl w:val="0"/>
          <w:numId w:val="5"/>
        </w:numPr>
        <w:tabs>
          <w:tab w:val="left" w:pos="567"/>
          <w:tab w:val="left" w:pos="4536"/>
          <w:tab w:val="left" w:pos="5953"/>
        </w:tabs>
        <w:spacing w:line="276" w:lineRule="auto"/>
        <w:ind w:left="851" w:right="49" w:hanging="425"/>
        <w:jc w:val="both"/>
        <w:rPr>
          <w:rFonts w:ascii="Arial" w:hAnsi="Arial" w:cs="Arial"/>
        </w:rPr>
      </w:pPr>
      <w:r w:rsidRPr="0073794F">
        <w:rPr>
          <w:rFonts w:ascii="Arial" w:hAnsi="Arial" w:cs="Arial"/>
          <w:b/>
        </w:rPr>
        <w:t xml:space="preserve">Udział własny w szkodzie: </w:t>
      </w:r>
      <w:r w:rsidRPr="0073794F">
        <w:rPr>
          <w:rFonts w:ascii="Arial" w:hAnsi="Arial" w:cs="Arial"/>
        </w:rPr>
        <w:t>zniesiony (wykupiony)</w:t>
      </w:r>
    </w:p>
    <w:p w14:paraId="47DA71B8" w14:textId="77777777" w:rsidR="00DB73EB" w:rsidRPr="0073794F" w:rsidRDefault="00DB73EB">
      <w:pPr>
        <w:pStyle w:val="Akapitzlist"/>
        <w:numPr>
          <w:ilvl w:val="0"/>
          <w:numId w:val="5"/>
        </w:numPr>
        <w:tabs>
          <w:tab w:val="left" w:pos="567"/>
          <w:tab w:val="left" w:pos="4536"/>
          <w:tab w:val="left" w:pos="5953"/>
        </w:tabs>
        <w:spacing w:line="276" w:lineRule="auto"/>
        <w:ind w:left="851" w:right="49" w:hanging="425"/>
        <w:jc w:val="both"/>
        <w:rPr>
          <w:rFonts w:ascii="Arial" w:hAnsi="Arial" w:cs="Arial"/>
        </w:rPr>
      </w:pPr>
      <w:r w:rsidRPr="0073794F">
        <w:rPr>
          <w:rFonts w:ascii="Arial" w:hAnsi="Arial" w:cs="Arial"/>
          <w:b/>
        </w:rPr>
        <w:t>Amortyzacja części:</w:t>
      </w:r>
      <w:r w:rsidRPr="0073794F">
        <w:rPr>
          <w:rFonts w:ascii="Arial" w:hAnsi="Arial" w:cs="Arial"/>
        </w:rPr>
        <w:t xml:space="preserve"> zniesiona (wykupiona)</w:t>
      </w:r>
    </w:p>
    <w:p w14:paraId="7A29A516" w14:textId="77777777" w:rsidR="00DB73EB" w:rsidRPr="0073794F" w:rsidRDefault="00DB73EB">
      <w:pPr>
        <w:pStyle w:val="Akapitzlist"/>
        <w:numPr>
          <w:ilvl w:val="0"/>
          <w:numId w:val="5"/>
        </w:numPr>
        <w:tabs>
          <w:tab w:val="left" w:pos="567"/>
          <w:tab w:val="left" w:pos="4536"/>
          <w:tab w:val="left" w:pos="5953"/>
        </w:tabs>
        <w:spacing w:line="276" w:lineRule="auto"/>
        <w:ind w:left="851" w:right="49" w:hanging="425"/>
        <w:jc w:val="both"/>
        <w:rPr>
          <w:rFonts w:ascii="Arial" w:hAnsi="Arial" w:cs="Arial"/>
        </w:rPr>
      </w:pPr>
      <w:r w:rsidRPr="0073794F">
        <w:rPr>
          <w:rFonts w:ascii="Arial" w:hAnsi="Arial" w:cs="Arial"/>
          <w:b/>
        </w:rPr>
        <w:t>Konsumpcja sumy ubezpieczenia po szkodzie:</w:t>
      </w:r>
      <w:r w:rsidRPr="0073794F">
        <w:rPr>
          <w:rFonts w:ascii="Arial" w:hAnsi="Arial" w:cs="Arial"/>
        </w:rPr>
        <w:t xml:space="preserve"> zniesiona </w:t>
      </w:r>
    </w:p>
    <w:p w14:paraId="1C841EAD" w14:textId="0179E926" w:rsidR="00DB73EB" w:rsidRPr="0073794F" w:rsidRDefault="00DB73EB">
      <w:pPr>
        <w:pStyle w:val="Akapitzlist"/>
        <w:numPr>
          <w:ilvl w:val="0"/>
          <w:numId w:val="5"/>
        </w:numPr>
        <w:tabs>
          <w:tab w:val="left" w:pos="567"/>
          <w:tab w:val="left" w:pos="4536"/>
          <w:tab w:val="left" w:pos="5953"/>
        </w:tabs>
        <w:spacing w:line="276" w:lineRule="auto"/>
        <w:ind w:left="851" w:right="49" w:hanging="425"/>
        <w:jc w:val="both"/>
        <w:rPr>
          <w:rFonts w:ascii="Arial" w:hAnsi="Arial" w:cs="Arial"/>
          <w:b/>
        </w:rPr>
      </w:pPr>
      <w:r w:rsidRPr="0073794F">
        <w:rPr>
          <w:rFonts w:ascii="Arial" w:hAnsi="Arial" w:cs="Arial"/>
          <w:b/>
        </w:rPr>
        <w:t xml:space="preserve">Stała suma ubezpieczenia 12 miesięcy - dla pojazdów nowych wg wartości fakturowej, dla pojazdów używanych wg wartości rynkowej zadeklarowanej </w:t>
      </w:r>
      <w:r w:rsidR="00FA18D7" w:rsidRPr="0073794F">
        <w:rPr>
          <w:rFonts w:ascii="Arial" w:hAnsi="Arial" w:cs="Arial"/>
          <w:b/>
        </w:rPr>
        <w:br/>
      </w:r>
      <w:r w:rsidRPr="0073794F">
        <w:rPr>
          <w:rFonts w:ascii="Arial" w:hAnsi="Arial" w:cs="Arial"/>
          <w:b/>
        </w:rPr>
        <w:t>w umowie ubezpieczenia (lub polisie)</w:t>
      </w:r>
    </w:p>
    <w:p w14:paraId="06D96C43" w14:textId="77777777" w:rsidR="00DB73EB" w:rsidRPr="0073794F" w:rsidRDefault="00DB73EB">
      <w:pPr>
        <w:pStyle w:val="Akapitzlist"/>
        <w:numPr>
          <w:ilvl w:val="0"/>
          <w:numId w:val="5"/>
        </w:numPr>
        <w:tabs>
          <w:tab w:val="left" w:pos="567"/>
          <w:tab w:val="left" w:pos="4536"/>
          <w:tab w:val="left" w:pos="5953"/>
        </w:tabs>
        <w:spacing w:after="0" w:line="276" w:lineRule="auto"/>
        <w:ind w:left="850" w:right="51" w:hanging="425"/>
        <w:jc w:val="both"/>
        <w:rPr>
          <w:rFonts w:ascii="Arial" w:hAnsi="Arial" w:cs="Arial"/>
          <w:b/>
        </w:rPr>
      </w:pPr>
      <w:r w:rsidRPr="0073794F">
        <w:rPr>
          <w:rFonts w:ascii="Arial" w:hAnsi="Arial" w:cs="Arial"/>
          <w:b/>
        </w:rPr>
        <w:t xml:space="preserve">Franszyza: </w:t>
      </w:r>
    </w:p>
    <w:p w14:paraId="5E1B0AF9" w14:textId="77777777" w:rsidR="00DB73EB" w:rsidRPr="0073794F" w:rsidRDefault="00DB73EB" w:rsidP="0073794F">
      <w:pPr>
        <w:tabs>
          <w:tab w:val="left" w:pos="993"/>
          <w:tab w:val="left" w:pos="4536"/>
          <w:tab w:val="left" w:pos="5953"/>
        </w:tabs>
        <w:spacing w:line="276" w:lineRule="auto"/>
        <w:ind w:left="2790" w:right="-1" w:hanging="1939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3794F">
        <w:rPr>
          <w:rFonts w:ascii="Arial" w:hAnsi="Arial" w:cs="Arial"/>
          <w:b/>
          <w:sz w:val="22"/>
          <w:szCs w:val="22"/>
        </w:rPr>
        <w:t>Nie dopuszcza się zastosowania franszyzy redukcyjnej</w:t>
      </w:r>
    </w:p>
    <w:p w14:paraId="4E80DAFB" w14:textId="77777777" w:rsidR="00DB73EB" w:rsidRPr="0073794F" w:rsidRDefault="00DB73EB" w:rsidP="0073794F">
      <w:pPr>
        <w:tabs>
          <w:tab w:val="left" w:pos="0"/>
          <w:tab w:val="left" w:pos="4536"/>
          <w:tab w:val="left" w:pos="5953"/>
        </w:tabs>
        <w:spacing w:line="276" w:lineRule="auto"/>
        <w:ind w:left="2790" w:right="-1" w:hanging="1939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3794F">
        <w:rPr>
          <w:rFonts w:ascii="Arial" w:hAnsi="Arial" w:cs="Arial"/>
          <w:b/>
          <w:sz w:val="22"/>
          <w:szCs w:val="22"/>
        </w:rPr>
        <w:t xml:space="preserve">Franszyza integralna w wysokości: 500,00 PLN </w:t>
      </w:r>
    </w:p>
    <w:p w14:paraId="6666231D" w14:textId="1FFB65D3" w:rsidR="00DB73EB" w:rsidRPr="0073794F" w:rsidRDefault="00DB73EB">
      <w:pPr>
        <w:pStyle w:val="Akapitzlist"/>
        <w:numPr>
          <w:ilvl w:val="0"/>
          <w:numId w:val="5"/>
        </w:numPr>
        <w:tabs>
          <w:tab w:val="left" w:pos="567"/>
          <w:tab w:val="left" w:pos="4536"/>
          <w:tab w:val="left" w:pos="5953"/>
        </w:tabs>
        <w:spacing w:line="276" w:lineRule="auto"/>
        <w:ind w:left="851" w:right="49" w:hanging="425"/>
        <w:jc w:val="both"/>
        <w:rPr>
          <w:rFonts w:ascii="Arial" w:hAnsi="Arial" w:cs="Arial"/>
        </w:rPr>
      </w:pPr>
      <w:r w:rsidRPr="0073794F">
        <w:rPr>
          <w:rFonts w:ascii="Arial" w:hAnsi="Arial" w:cs="Arial"/>
          <w:bCs/>
        </w:rPr>
        <w:t>Składka</w:t>
      </w:r>
      <w:r w:rsidRPr="0073794F">
        <w:rPr>
          <w:rFonts w:ascii="Arial" w:hAnsi="Arial" w:cs="Arial"/>
        </w:rPr>
        <w:t xml:space="preserve"> płatna jednorazowo przelewem w terminie 14 dni od dnia wystawienia </w:t>
      </w:r>
      <w:r w:rsidR="00FA18D7" w:rsidRPr="0073794F">
        <w:rPr>
          <w:rFonts w:ascii="Arial" w:hAnsi="Arial" w:cs="Arial"/>
        </w:rPr>
        <w:br/>
      </w:r>
      <w:r w:rsidRPr="0073794F">
        <w:rPr>
          <w:rFonts w:ascii="Arial" w:hAnsi="Arial" w:cs="Arial"/>
        </w:rPr>
        <w:t>i dostarczenia Zamawiającemu dokumentu potwierdzającego zawarcie umowy ubezpieczenia.</w:t>
      </w:r>
    </w:p>
    <w:p w14:paraId="6C529111" w14:textId="20814CB2" w:rsidR="00DB73EB" w:rsidRPr="0073794F" w:rsidRDefault="00DB73EB">
      <w:pPr>
        <w:pStyle w:val="Akapitzlist"/>
        <w:numPr>
          <w:ilvl w:val="0"/>
          <w:numId w:val="5"/>
        </w:numPr>
        <w:tabs>
          <w:tab w:val="left" w:pos="567"/>
          <w:tab w:val="left" w:pos="4536"/>
          <w:tab w:val="left" w:pos="5953"/>
        </w:tabs>
        <w:spacing w:line="276" w:lineRule="auto"/>
        <w:ind w:left="851" w:right="49" w:hanging="425"/>
        <w:jc w:val="both"/>
        <w:rPr>
          <w:rFonts w:ascii="Arial" w:hAnsi="Arial" w:cs="Arial"/>
        </w:rPr>
      </w:pPr>
      <w:r w:rsidRPr="0073794F">
        <w:rPr>
          <w:rFonts w:ascii="Arial" w:hAnsi="Arial" w:cs="Arial"/>
        </w:rPr>
        <w:t xml:space="preserve"> </w:t>
      </w:r>
      <w:r w:rsidRPr="0073794F">
        <w:rPr>
          <w:rFonts w:ascii="Arial" w:hAnsi="Arial" w:cs="Arial"/>
          <w:bCs/>
        </w:rPr>
        <w:t>Zabezpieczenia</w:t>
      </w:r>
      <w:r w:rsidRPr="0073794F">
        <w:rPr>
          <w:rFonts w:ascii="Arial" w:hAnsi="Arial" w:cs="Arial"/>
        </w:rPr>
        <w:t xml:space="preserve">: Zakład Ubezpieczeń akceptuje istniejące zabezpieczenia </w:t>
      </w:r>
      <w:proofErr w:type="spellStart"/>
      <w:r w:rsidRPr="0073794F">
        <w:rPr>
          <w:rFonts w:ascii="Arial" w:hAnsi="Arial" w:cs="Arial"/>
        </w:rPr>
        <w:t>przeciwkradzieżowe</w:t>
      </w:r>
      <w:proofErr w:type="spellEnd"/>
      <w:r w:rsidR="00FA18D7" w:rsidRPr="0073794F">
        <w:rPr>
          <w:rFonts w:ascii="Arial" w:hAnsi="Arial" w:cs="Arial"/>
        </w:rPr>
        <w:t>.</w:t>
      </w:r>
    </w:p>
    <w:p w14:paraId="6BC6B9E2" w14:textId="1B680AFA" w:rsidR="00DB73EB" w:rsidRPr="0073794F" w:rsidRDefault="00DB73EB">
      <w:pPr>
        <w:pStyle w:val="Akapitzlist"/>
        <w:numPr>
          <w:ilvl w:val="0"/>
          <w:numId w:val="5"/>
        </w:numPr>
        <w:tabs>
          <w:tab w:val="left" w:pos="567"/>
          <w:tab w:val="left" w:pos="4536"/>
          <w:tab w:val="left" w:pos="5953"/>
        </w:tabs>
        <w:spacing w:line="276" w:lineRule="auto"/>
        <w:ind w:left="851" w:right="49" w:hanging="425"/>
        <w:jc w:val="both"/>
        <w:rPr>
          <w:rFonts w:ascii="Arial" w:hAnsi="Arial" w:cs="Arial"/>
        </w:rPr>
      </w:pPr>
      <w:r w:rsidRPr="0073794F">
        <w:rPr>
          <w:rFonts w:ascii="Arial" w:hAnsi="Arial" w:cs="Arial"/>
        </w:rPr>
        <w:t xml:space="preserve"> Zakład Ubezpieczeń odstępuje od wymogu wykonania dokumentacji zdjęciowej </w:t>
      </w:r>
      <w:r w:rsidR="00FA18D7" w:rsidRPr="0073794F">
        <w:rPr>
          <w:rFonts w:ascii="Arial" w:hAnsi="Arial" w:cs="Arial"/>
        </w:rPr>
        <w:br/>
      </w:r>
      <w:r w:rsidRPr="0073794F">
        <w:rPr>
          <w:rFonts w:ascii="Arial" w:hAnsi="Arial" w:cs="Arial"/>
        </w:rPr>
        <w:t>do ubezpieczenia AC/KR</w:t>
      </w:r>
      <w:r w:rsidR="00FA18D7" w:rsidRPr="0073794F">
        <w:rPr>
          <w:rFonts w:ascii="Arial" w:hAnsi="Arial" w:cs="Arial"/>
        </w:rPr>
        <w:t>.</w:t>
      </w:r>
    </w:p>
    <w:p w14:paraId="4C8A0AD7" w14:textId="77777777" w:rsidR="00DB73EB" w:rsidRPr="0073794F" w:rsidRDefault="00DB73EB" w:rsidP="0073794F">
      <w:pPr>
        <w:tabs>
          <w:tab w:val="left" w:pos="567"/>
          <w:tab w:val="left" w:pos="4536"/>
          <w:tab w:val="left" w:pos="5953"/>
        </w:tabs>
        <w:spacing w:line="276" w:lineRule="auto"/>
        <w:ind w:right="-1" w:firstLine="851"/>
        <w:contextualSpacing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73794F">
        <w:rPr>
          <w:rFonts w:ascii="Arial" w:hAnsi="Arial" w:cs="Arial"/>
          <w:b/>
          <w:sz w:val="22"/>
          <w:szCs w:val="22"/>
        </w:rPr>
        <w:t>Postanowienia dodatkowe:</w:t>
      </w:r>
    </w:p>
    <w:p w14:paraId="66CEAA47" w14:textId="77777777" w:rsidR="00DB73EB" w:rsidRPr="0073794F" w:rsidRDefault="00DB73EB">
      <w:pPr>
        <w:numPr>
          <w:ilvl w:val="0"/>
          <w:numId w:val="1"/>
        </w:numPr>
        <w:tabs>
          <w:tab w:val="clear" w:pos="502"/>
          <w:tab w:val="num" w:pos="720"/>
        </w:tabs>
        <w:spacing w:line="276" w:lineRule="auto"/>
        <w:ind w:left="1418" w:right="-1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>Zawarcie umowy ubezpieczenia w formie umowy generalnej dla wszystkich pojazdów.</w:t>
      </w:r>
    </w:p>
    <w:p w14:paraId="21674D45" w14:textId="77777777" w:rsidR="00DB73EB" w:rsidRPr="0073794F" w:rsidRDefault="00DB73EB">
      <w:pPr>
        <w:numPr>
          <w:ilvl w:val="0"/>
          <w:numId w:val="1"/>
        </w:numPr>
        <w:tabs>
          <w:tab w:val="clear" w:pos="502"/>
          <w:tab w:val="num" w:pos="720"/>
        </w:tabs>
        <w:spacing w:line="276" w:lineRule="auto"/>
        <w:ind w:left="1418" w:right="-1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 xml:space="preserve">Pojazdom objętym umową ubezpieczenia OC zostaną wystawione potwierdzenia zawarcia umowy ubezpieczenia oraz zbiorowe polisy z załączonym wykazem pojazdów oraz składkami. </w:t>
      </w:r>
    </w:p>
    <w:p w14:paraId="130C23FD" w14:textId="77777777" w:rsidR="00DB73EB" w:rsidRPr="0073794F" w:rsidRDefault="00DB73EB">
      <w:pPr>
        <w:numPr>
          <w:ilvl w:val="0"/>
          <w:numId w:val="1"/>
        </w:numPr>
        <w:tabs>
          <w:tab w:val="clear" w:pos="502"/>
          <w:tab w:val="num" w:pos="720"/>
        </w:tabs>
        <w:spacing w:line="276" w:lineRule="auto"/>
        <w:ind w:left="1418" w:right="-1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 xml:space="preserve">Ubezpieczający powinien zgłosić pojazd do  ubezpieczenia najpóźniej w dniu rejestracji pojazdu poprzez zgłoszenie go do ubezpieczenia w tym dniu. Dostarczenie dokumentów służących do wystawienia dokumentu potwierdzającego zawarcie umowy ubezpieczenia może nastąpić w ciągu 3 dni od daty zarejestrowania. Początkiem odpowiedzialności Zakładu Ubezpieczeń będzie </w:t>
      </w:r>
      <w:r w:rsidRPr="0073794F">
        <w:rPr>
          <w:rFonts w:ascii="Arial" w:hAnsi="Arial" w:cs="Arial"/>
          <w:sz w:val="22"/>
          <w:szCs w:val="22"/>
        </w:rPr>
        <w:lastRenderedPageBreak/>
        <w:t xml:space="preserve">dzień rejestracji pojazdu (w ubezpieczeniu AC/KR, NNW, ASS – dzień zgłoszenia pojazdu do ubezpieczenia). </w:t>
      </w:r>
    </w:p>
    <w:p w14:paraId="53CD652B" w14:textId="77777777" w:rsidR="00DB73EB" w:rsidRPr="0073794F" w:rsidRDefault="00DB73EB">
      <w:pPr>
        <w:numPr>
          <w:ilvl w:val="0"/>
          <w:numId w:val="1"/>
        </w:numPr>
        <w:tabs>
          <w:tab w:val="clear" w:pos="502"/>
          <w:tab w:val="num" w:pos="720"/>
        </w:tabs>
        <w:spacing w:line="276" w:lineRule="auto"/>
        <w:ind w:left="1418" w:right="-1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>Pojazdy nowo zakupione ubezpieczone będą wg następujących zasad:</w:t>
      </w:r>
    </w:p>
    <w:p w14:paraId="09AF0EAC" w14:textId="77777777" w:rsidR="00DB73EB" w:rsidRPr="0073794F" w:rsidRDefault="00DB73EB">
      <w:pPr>
        <w:numPr>
          <w:ilvl w:val="0"/>
          <w:numId w:val="3"/>
        </w:numPr>
        <w:tabs>
          <w:tab w:val="num" w:pos="993"/>
        </w:tabs>
        <w:spacing w:line="276" w:lineRule="auto"/>
        <w:ind w:left="993" w:right="-1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>w zakresie ubezpieczenia OC na okres 12 m-</w:t>
      </w:r>
      <w:proofErr w:type="spellStart"/>
      <w:r w:rsidRPr="0073794F">
        <w:rPr>
          <w:rFonts w:ascii="Arial" w:hAnsi="Arial" w:cs="Arial"/>
          <w:sz w:val="22"/>
          <w:szCs w:val="22"/>
        </w:rPr>
        <w:t>cy</w:t>
      </w:r>
      <w:proofErr w:type="spellEnd"/>
      <w:r w:rsidRPr="0073794F">
        <w:rPr>
          <w:rFonts w:ascii="Arial" w:hAnsi="Arial" w:cs="Arial"/>
          <w:sz w:val="22"/>
          <w:szCs w:val="22"/>
        </w:rPr>
        <w:t xml:space="preserve"> od dnia zarejestrowania pojazdu,</w:t>
      </w:r>
    </w:p>
    <w:p w14:paraId="1BD28D1E" w14:textId="77777777" w:rsidR="00DB73EB" w:rsidRPr="0073794F" w:rsidRDefault="00DB73EB">
      <w:pPr>
        <w:numPr>
          <w:ilvl w:val="0"/>
          <w:numId w:val="3"/>
        </w:numPr>
        <w:tabs>
          <w:tab w:val="num" w:pos="993"/>
        </w:tabs>
        <w:spacing w:line="276" w:lineRule="auto"/>
        <w:ind w:left="993" w:right="-1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>w zakresie ubezpieczeń AC/KR, NNW, ASS na okres 12 m-</w:t>
      </w:r>
      <w:proofErr w:type="spellStart"/>
      <w:r w:rsidRPr="0073794F">
        <w:rPr>
          <w:rFonts w:ascii="Arial" w:hAnsi="Arial" w:cs="Arial"/>
          <w:sz w:val="22"/>
          <w:szCs w:val="22"/>
        </w:rPr>
        <w:t>cy</w:t>
      </w:r>
      <w:proofErr w:type="spellEnd"/>
      <w:r w:rsidRPr="0073794F">
        <w:rPr>
          <w:rFonts w:ascii="Arial" w:hAnsi="Arial" w:cs="Arial"/>
          <w:sz w:val="22"/>
          <w:szCs w:val="22"/>
        </w:rPr>
        <w:t xml:space="preserve"> od dnia zgłoszenia pojazdu do ubezpieczenia </w:t>
      </w:r>
    </w:p>
    <w:p w14:paraId="777C66F3" w14:textId="77777777" w:rsidR="00DB73EB" w:rsidRPr="0073794F" w:rsidRDefault="00DB73EB">
      <w:pPr>
        <w:numPr>
          <w:ilvl w:val="0"/>
          <w:numId w:val="3"/>
        </w:numPr>
        <w:tabs>
          <w:tab w:val="num" w:pos="993"/>
        </w:tabs>
        <w:spacing w:line="276" w:lineRule="auto"/>
        <w:ind w:left="993" w:right="-1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 xml:space="preserve">W ubezpieczeniu AC/KR sumę ubezpieczenia stanowi wartość rynkowa pojazdu ustalona na podstawie notowań rynkowych pojazdu danej marki, typu, roku produkcji </w:t>
      </w:r>
      <w:r w:rsidRPr="0073794F">
        <w:rPr>
          <w:rFonts w:ascii="Arial" w:hAnsi="Arial" w:cs="Arial"/>
          <w:sz w:val="22"/>
          <w:szCs w:val="22"/>
        </w:rPr>
        <w:br/>
        <w:t xml:space="preserve">z uwzględnieniem wyposażenia pojazdu, przebiegu i stanu technicznego zawartych </w:t>
      </w:r>
      <w:r w:rsidRPr="0073794F">
        <w:rPr>
          <w:rFonts w:ascii="Arial" w:hAnsi="Arial" w:cs="Arial"/>
          <w:sz w:val="22"/>
          <w:szCs w:val="22"/>
        </w:rPr>
        <w:br/>
        <w:t xml:space="preserve">w informatorze „INFO – EKSPERT” wydanego przez PZM S.A. lub </w:t>
      </w:r>
      <w:proofErr w:type="spellStart"/>
      <w:r w:rsidRPr="0073794F">
        <w:rPr>
          <w:rFonts w:ascii="Arial" w:hAnsi="Arial" w:cs="Arial"/>
          <w:sz w:val="22"/>
          <w:szCs w:val="22"/>
        </w:rPr>
        <w:t>Eurotax</w:t>
      </w:r>
      <w:proofErr w:type="spellEnd"/>
      <w:r w:rsidRPr="0073794F">
        <w:rPr>
          <w:rFonts w:ascii="Arial" w:hAnsi="Arial" w:cs="Arial"/>
          <w:sz w:val="22"/>
          <w:szCs w:val="22"/>
        </w:rPr>
        <w:t xml:space="preserve">. Jeżeli Ubezpieczający uprawniony jest do odliczenia podatku VAT naliczonego przy nabyciu pojazdu, suma ubezpieczenia pojazdu winna odpowiadać jego wartości </w:t>
      </w:r>
      <w:r w:rsidRPr="0073794F">
        <w:rPr>
          <w:rFonts w:ascii="Arial" w:hAnsi="Arial" w:cs="Arial"/>
          <w:b/>
          <w:sz w:val="22"/>
          <w:szCs w:val="22"/>
        </w:rPr>
        <w:t xml:space="preserve">netto +50% VAT. Wypłata odszkodowania za szkody częściowe bądź szkody całkowite również jest w kwocie netto +50% VAT. </w:t>
      </w:r>
      <w:r w:rsidRPr="0073794F">
        <w:rPr>
          <w:rFonts w:ascii="Arial" w:hAnsi="Arial" w:cs="Arial"/>
          <w:bCs/>
          <w:sz w:val="22"/>
          <w:szCs w:val="22"/>
        </w:rPr>
        <w:t xml:space="preserve">W przypadku deklaracji przez ubezpieczającego sumy ubezpieczenia w wariancie </w:t>
      </w:r>
      <w:r w:rsidRPr="0073794F">
        <w:rPr>
          <w:rFonts w:ascii="Arial" w:hAnsi="Arial" w:cs="Arial"/>
          <w:b/>
          <w:sz w:val="22"/>
          <w:szCs w:val="22"/>
        </w:rPr>
        <w:t xml:space="preserve">netto (bez uwzględnienia VAT) wypłata odszkodowania za szkody częściowe bądź szkody całkowite również jest w kwocie netto. </w:t>
      </w:r>
      <w:r w:rsidRPr="0073794F">
        <w:rPr>
          <w:rFonts w:ascii="Arial" w:hAnsi="Arial" w:cs="Arial"/>
          <w:sz w:val="22"/>
          <w:szCs w:val="22"/>
        </w:rPr>
        <w:t>Dla pojazdów osobowych fabrycznie nowych sumę ubezpieczenia stanowi wartość brutto wg faktury zakupu, dla pojazdów ciężarowych – wartość netto wg faktury zakupu.</w:t>
      </w:r>
    </w:p>
    <w:p w14:paraId="7A867B2C" w14:textId="77777777" w:rsidR="00DB73EB" w:rsidRPr="0073794F" w:rsidRDefault="00DB73EB">
      <w:pPr>
        <w:numPr>
          <w:ilvl w:val="0"/>
          <w:numId w:val="1"/>
        </w:numPr>
        <w:tabs>
          <w:tab w:val="clear" w:pos="502"/>
          <w:tab w:val="num" w:pos="720"/>
        </w:tabs>
        <w:spacing w:line="276" w:lineRule="auto"/>
        <w:ind w:left="1418" w:right="-1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>W okresie ubezpieczenia suma ubezpieczenia, o której mowa w pkt. 4) nie będzie podlegała redukcji po wypłacie odszkodowania.</w:t>
      </w:r>
    </w:p>
    <w:p w14:paraId="143053C7" w14:textId="77777777" w:rsidR="00DB73EB" w:rsidRPr="0073794F" w:rsidRDefault="00DB73EB">
      <w:pPr>
        <w:numPr>
          <w:ilvl w:val="0"/>
          <w:numId w:val="1"/>
        </w:numPr>
        <w:tabs>
          <w:tab w:val="clear" w:pos="502"/>
          <w:tab w:val="num" w:pos="720"/>
        </w:tabs>
        <w:spacing w:line="276" w:lineRule="auto"/>
        <w:ind w:left="1418" w:right="-1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>Gwarantowana Suma Ubezpieczenia (wartość pojazdu nie ulega zmianie w okresie ubezpieczenia) dla pojazdów rejestrowanych jako osobowe, niezależnie od wieku pojazdu</w:t>
      </w:r>
    </w:p>
    <w:p w14:paraId="1D0AB876" w14:textId="77777777" w:rsidR="00DB73EB" w:rsidRPr="0073794F" w:rsidRDefault="00DB73EB">
      <w:pPr>
        <w:numPr>
          <w:ilvl w:val="0"/>
          <w:numId w:val="1"/>
        </w:numPr>
        <w:tabs>
          <w:tab w:val="clear" w:pos="502"/>
          <w:tab w:val="num" w:pos="720"/>
        </w:tabs>
        <w:spacing w:line="276" w:lineRule="auto"/>
        <w:ind w:left="1418" w:right="-1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>Suma ubezpieczenia NNW na każdego z poszkodowanych: 10.000,00 PLN (100% stałego uszczerbku na zdrowiu).</w:t>
      </w:r>
    </w:p>
    <w:p w14:paraId="3F533F10" w14:textId="77777777" w:rsidR="00DB73EB" w:rsidRPr="0073794F" w:rsidRDefault="00DB73EB">
      <w:pPr>
        <w:numPr>
          <w:ilvl w:val="0"/>
          <w:numId w:val="1"/>
        </w:numPr>
        <w:tabs>
          <w:tab w:val="clear" w:pos="502"/>
          <w:tab w:val="num" w:pos="720"/>
        </w:tabs>
        <w:spacing w:line="276" w:lineRule="auto"/>
        <w:ind w:left="1418" w:right="-1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>Ubezpieczenie ASSISTANCE w zakresie obejmującym co najmniej takie zdarzenia jak: kolizja, wypadek, kradzież, awaria.</w:t>
      </w:r>
    </w:p>
    <w:p w14:paraId="77A72B7D" w14:textId="77777777" w:rsidR="00DB73EB" w:rsidRPr="0073794F" w:rsidRDefault="00DB73EB">
      <w:pPr>
        <w:numPr>
          <w:ilvl w:val="0"/>
          <w:numId w:val="1"/>
        </w:numPr>
        <w:tabs>
          <w:tab w:val="clear" w:pos="502"/>
          <w:tab w:val="num" w:pos="720"/>
        </w:tabs>
        <w:spacing w:line="276" w:lineRule="auto"/>
        <w:ind w:left="1418" w:right="-1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b/>
          <w:bCs/>
          <w:sz w:val="22"/>
          <w:szCs w:val="22"/>
        </w:rPr>
        <w:t xml:space="preserve">Ubezpieczenie </w:t>
      </w:r>
      <w:r w:rsidRPr="0073794F">
        <w:rPr>
          <w:rFonts w:ascii="Arial" w:hAnsi="Arial" w:cs="Arial"/>
          <w:b/>
          <w:sz w:val="22"/>
          <w:szCs w:val="22"/>
        </w:rPr>
        <w:t>NNW dotyczy wyłącznie pojazdów wymienionych w wykazie do ubezpieczenia AC/KR zgodnie z Załącznikiem Nr 7D do OPZ.</w:t>
      </w:r>
    </w:p>
    <w:p w14:paraId="633C6314" w14:textId="75EDB97F" w:rsidR="00DB73EB" w:rsidRPr="0073794F" w:rsidRDefault="00DB73EB">
      <w:pPr>
        <w:numPr>
          <w:ilvl w:val="0"/>
          <w:numId w:val="1"/>
        </w:numPr>
        <w:tabs>
          <w:tab w:val="clear" w:pos="502"/>
          <w:tab w:val="num" w:pos="720"/>
        </w:tabs>
        <w:spacing w:line="276" w:lineRule="auto"/>
        <w:ind w:left="1418" w:right="-1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b/>
          <w:bCs/>
          <w:sz w:val="22"/>
          <w:szCs w:val="22"/>
        </w:rPr>
        <w:t>Ubezpieczenie</w:t>
      </w:r>
      <w:r w:rsidRPr="0073794F">
        <w:rPr>
          <w:rFonts w:ascii="Arial" w:hAnsi="Arial" w:cs="Arial"/>
          <w:b/>
          <w:sz w:val="22"/>
          <w:szCs w:val="22"/>
        </w:rPr>
        <w:t xml:space="preserve"> ASS dotyczy pojazdów wymienionych w wykazie </w:t>
      </w:r>
      <w:r w:rsidR="0073794F">
        <w:rPr>
          <w:rFonts w:ascii="Arial" w:hAnsi="Arial" w:cs="Arial"/>
          <w:b/>
          <w:sz w:val="22"/>
          <w:szCs w:val="22"/>
        </w:rPr>
        <w:br/>
      </w:r>
      <w:r w:rsidRPr="0073794F">
        <w:rPr>
          <w:rFonts w:ascii="Arial" w:hAnsi="Arial" w:cs="Arial"/>
          <w:b/>
          <w:sz w:val="22"/>
          <w:szCs w:val="22"/>
        </w:rPr>
        <w:t xml:space="preserve">do ubezpieczenia AC/KR zgodnie z Załącznikiem Nr 7D do OPZ (w tym pojazdów elektrycznych) oraz pojazdów wymienionych w wykazie </w:t>
      </w:r>
      <w:r w:rsidR="0073794F">
        <w:rPr>
          <w:rFonts w:ascii="Arial" w:hAnsi="Arial" w:cs="Arial"/>
          <w:b/>
          <w:sz w:val="22"/>
          <w:szCs w:val="22"/>
        </w:rPr>
        <w:br/>
      </w:r>
      <w:r w:rsidRPr="0073794F">
        <w:rPr>
          <w:rFonts w:ascii="Arial" w:hAnsi="Arial" w:cs="Arial"/>
          <w:b/>
          <w:sz w:val="22"/>
          <w:szCs w:val="22"/>
        </w:rPr>
        <w:t>do ubezpieczenia OC zgodnie z Załącznikiem Nr 7C do OPZ (pojazdy osobowe i ciężarowe do 3,5t), którym przysługuje Assistance w zakresie podstawowym/bezpłatnie.</w:t>
      </w:r>
    </w:p>
    <w:p w14:paraId="1EB1DC18" w14:textId="77777777" w:rsidR="00DB73EB" w:rsidRPr="0073794F" w:rsidRDefault="00DB73EB" w:rsidP="0073794F">
      <w:pPr>
        <w:spacing w:line="276" w:lineRule="auto"/>
        <w:ind w:left="1418" w:right="-1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3794F">
        <w:rPr>
          <w:rFonts w:ascii="Arial" w:hAnsi="Arial" w:cs="Arial"/>
          <w:b/>
          <w:sz w:val="22"/>
          <w:szCs w:val="22"/>
        </w:rPr>
        <w:t>Zakres podstawowy obejmuje przynajmniej holowanie pojazdu do warsztatu, siedziby firmy lub miejsca wskazanego przez klienta, próbę usprawnienia pojazdu na miejscu zdarzenia</w:t>
      </w:r>
    </w:p>
    <w:p w14:paraId="285558CA" w14:textId="3B5F423E" w:rsidR="00DB73EB" w:rsidRPr="0073794F" w:rsidRDefault="00DB73EB">
      <w:pPr>
        <w:numPr>
          <w:ilvl w:val="0"/>
          <w:numId w:val="1"/>
        </w:numPr>
        <w:tabs>
          <w:tab w:val="clear" w:pos="502"/>
          <w:tab w:val="num" w:pos="720"/>
        </w:tabs>
        <w:spacing w:line="276" w:lineRule="auto"/>
        <w:ind w:left="1418" w:right="-1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 xml:space="preserve">Szkody związane ze zniszczeniem lub uszkodzeniem szyby/szyb, są objęte ochroną w ramach ubezpieczenia autocasco. </w:t>
      </w:r>
    </w:p>
    <w:p w14:paraId="6D3C0F94" w14:textId="1C0A3707" w:rsidR="00DB73EB" w:rsidRPr="0073794F" w:rsidRDefault="00DB73EB" w:rsidP="0073794F">
      <w:pPr>
        <w:spacing w:line="276" w:lineRule="auto"/>
        <w:ind w:left="1418" w:right="-1"/>
        <w:contextualSpacing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 xml:space="preserve">Ubezpieczyciel będzie także ponosił odpowiedzialność za szkody w szybach gdy przyczyną uszkodzenia/zniszczenia szyby jest w szczególności uszkodzenie przez nieznanego sprawcę, samoistne uszkodzenie/pęknięcie, gdy uszkodzenie/zniszczenie wynika z uderzenia przez przedmiot, który uderzył </w:t>
      </w:r>
      <w:r w:rsidR="0073794F" w:rsidRPr="0073794F">
        <w:rPr>
          <w:rFonts w:ascii="Arial" w:hAnsi="Arial" w:cs="Arial"/>
          <w:sz w:val="22"/>
          <w:szCs w:val="22"/>
        </w:rPr>
        <w:br/>
      </w:r>
      <w:r w:rsidRPr="0073794F">
        <w:rPr>
          <w:rFonts w:ascii="Arial" w:hAnsi="Arial" w:cs="Arial"/>
          <w:sz w:val="22"/>
          <w:szCs w:val="22"/>
        </w:rPr>
        <w:t>w szybę z zewnątrz pojazdu jak i od środka pojazdu. Ubezpieczyciel będzie ponosił odpowiedzialność za szkody, także gdy uszkodzeniu/zniszczeniu ulegnie jedynie szyba/szyby, bez szkód w pozostałych elementach pojazdu.</w:t>
      </w:r>
    </w:p>
    <w:p w14:paraId="342E8492" w14:textId="77777777" w:rsidR="00DB73EB" w:rsidRPr="0073794F" w:rsidRDefault="00DB73EB" w:rsidP="0073794F">
      <w:pPr>
        <w:spacing w:line="276" w:lineRule="auto"/>
        <w:ind w:left="1418" w:right="-1"/>
        <w:contextualSpacing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lastRenderedPageBreak/>
        <w:t>W przypadku gdy uszkodzeniu/zniszczeniu ulegnie tylko szyba/szyby, naprawa odbywa się, po uprzednim zgłoszeniu szkody, na podstawie przedłożonych przez Zamawiającego faktury za naprawę lub wymianę szyby bez konieczności dokonywania oględzin.</w:t>
      </w:r>
    </w:p>
    <w:p w14:paraId="77A0ACC7" w14:textId="0FA85EDF" w:rsidR="00DB73EB" w:rsidRPr="0073794F" w:rsidRDefault="00DB73EB">
      <w:pPr>
        <w:numPr>
          <w:ilvl w:val="0"/>
          <w:numId w:val="1"/>
        </w:numPr>
        <w:tabs>
          <w:tab w:val="clear" w:pos="502"/>
          <w:tab w:val="num" w:pos="720"/>
        </w:tabs>
        <w:spacing w:line="276" w:lineRule="auto"/>
        <w:ind w:left="1418" w:right="-1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3794F">
        <w:rPr>
          <w:rFonts w:ascii="Arial" w:hAnsi="Arial" w:cs="Arial"/>
          <w:sz w:val="22"/>
          <w:szCs w:val="22"/>
        </w:rPr>
        <w:t xml:space="preserve">Ubezpieczyciel każdorazowo na wniosek Zamawiającego zobowiązuje się do udzielenia wszelkiej możliwej pomocy przy zagospodarowaniu i późniejszym zbyciu pozostałości pojazdu po szkodzie uznanej za całkowitą, w szczególności znalezienia nabywcy na pojazd w stanie uszkodzonym. Jednocześnie zakład ubezpieczeń zobowiązuje się do pokrycia różnicy pomiędzy wartością pozostałości wycenioną przez zakład ubezpieczeń, a faktyczną wartością transakcyjną tych pozostałości po ich sprzedaży. W przypadku braku nabywcy na pojazd uszkodzony, Ubezpieczyciel wypłaci całą sumę odszkodowania po dokonaniu złomowania pojazdu. W przypadku rezygnacji Zamawiającego z oferty nabycia pozostałości przez wskazany podmiot, Ubezpieczyciel określa odszkodowanie </w:t>
      </w:r>
      <w:r w:rsidR="0073794F">
        <w:rPr>
          <w:rFonts w:ascii="Arial" w:hAnsi="Arial" w:cs="Arial"/>
          <w:sz w:val="22"/>
          <w:szCs w:val="22"/>
        </w:rPr>
        <w:br/>
      </w:r>
      <w:r w:rsidRPr="0073794F">
        <w:rPr>
          <w:rFonts w:ascii="Arial" w:hAnsi="Arial" w:cs="Arial"/>
          <w:sz w:val="22"/>
          <w:szCs w:val="22"/>
        </w:rPr>
        <w:t>w kwocie odpowiadającej wartości pojazdu w dniu ustalania odszkodowania pomniejszonej o wartość pozostałości powypadkowych ustalonej na podstawie systemów eksperckich.</w:t>
      </w:r>
    </w:p>
    <w:p w14:paraId="058041D4" w14:textId="46676B50" w:rsidR="000332F4" w:rsidRDefault="000332F4" w:rsidP="00DB73EB">
      <w:pPr>
        <w:pStyle w:val="Akapitzlist"/>
        <w:tabs>
          <w:tab w:val="left" w:pos="567"/>
          <w:tab w:val="left" w:pos="4536"/>
          <w:tab w:val="left" w:pos="5953"/>
        </w:tabs>
        <w:spacing w:line="276" w:lineRule="auto"/>
        <w:ind w:left="426" w:right="-1"/>
        <w:jc w:val="both"/>
        <w:outlineLvl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14:paraId="088CBE4C" w14:textId="77777777" w:rsidR="00CD6378" w:rsidRDefault="00CD6378" w:rsidP="00DB73EB">
      <w:pPr>
        <w:pStyle w:val="Akapitzlist"/>
        <w:tabs>
          <w:tab w:val="left" w:pos="567"/>
          <w:tab w:val="left" w:pos="4536"/>
          <w:tab w:val="left" w:pos="5953"/>
        </w:tabs>
        <w:spacing w:line="276" w:lineRule="auto"/>
        <w:ind w:left="426" w:right="-1"/>
        <w:jc w:val="both"/>
        <w:outlineLvl w:val="0"/>
        <w:rPr>
          <w:rFonts w:ascii="Tahoma" w:hAnsi="Tahoma" w:cs="Tahoma"/>
          <w:sz w:val="18"/>
          <w:szCs w:val="18"/>
        </w:rPr>
      </w:pPr>
    </w:p>
    <w:p w14:paraId="33C679A0" w14:textId="77777777" w:rsidR="000332F4" w:rsidRPr="00300F66" w:rsidRDefault="000332F4">
      <w:pPr>
        <w:pStyle w:val="Akapitzlist"/>
        <w:numPr>
          <w:ilvl w:val="0"/>
          <w:numId w:val="4"/>
        </w:numPr>
        <w:tabs>
          <w:tab w:val="left" w:pos="426"/>
          <w:tab w:val="left" w:pos="4536"/>
          <w:tab w:val="left" w:pos="5953"/>
        </w:tabs>
        <w:spacing w:line="276" w:lineRule="auto"/>
        <w:ind w:right="-39" w:hanging="578"/>
        <w:jc w:val="both"/>
        <w:outlineLvl w:val="0"/>
        <w:rPr>
          <w:rFonts w:ascii="Arial" w:hAnsi="Arial" w:cs="Arial"/>
          <w:b/>
          <w:sz w:val="28"/>
          <w:szCs w:val="28"/>
        </w:rPr>
      </w:pPr>
      <w:r w:rsidRPr="00300F66">
        <w:rPr>
          <w:rFonts w:ascii="Arial" w:hAnsi="Arial" w:cs="Arial"/>
          <w:b/>
          <w:sz w:val="28"/>
          <w:szCs w:val="28"/>
        </w:rPr>
        <w:t xml:space="preserve">KLAUZULE DODATKOWE </w:t>
      </w:r>
    </w:p>
    <w:p w14:paraId="6034C7EA" w14:textId="7722FA9D" w:rsidR="000332F4" w:rsidRPr="00D22E31" w:rsidRDefault="000332F4" w:rsidP="000332F4">
      <w:pPr>
        <w:tabs>
          <w:tab w:val="left" w:pos="567"/>
          <w:tab w:val="left" w:pos="4536"/>
          <w:tab w:val="left" w:pos="5953"/>
        </w:tabs>
        <w:spacing w:after="240" w:line="276" w:lineRule="auto"/>
        <w:ind w:right="62" w:firstLine="426"/>
        <w:jc w:val="both"/>
        <w:rPr>
          <w:rFonts w:ascii="Arial" w:hAnsi="Arial" w:cs="Arial"/>
          <w:szCs w:val="20"/>
        </w:rPr>
      </w:pPr>
      <w:r w:rsidRPr="00D22E31">
        <w:rPr>
          <w:rFonts w:ascii="Arial" w:hAnsi="Arial" w:cs="Arial"/>
          <w:szCs w:val="20"/>
        </w:rPr>
        <w:t>Zakres ubezpieczenia zostaje rozszerzony o wymienion</w:t>
      </w:r>
      <w:r>
        <w:rPr>
          <w:rFonts w:ascii="Arial" w:hAnsi="Arial" w:cs="Arial"/>
          <w:szCs w:val="20"/>
        </w:rPr>
        <w:t>e</w:t>
      </w:r>
      <w:r w:rsidRPr="00D22E31">
        <w:rPr>
          <w:rFonts w:ascii="Arial" w:hAnsi="Arial" w:cs="Arial"/>
          <w:szCs w:val="20"/>
        </w:rPr>
        <w:t xml:space="preserve"> niżej klauzule fakultatywn</w:t>
      </w:r>
      <w:r>
        <w:rPr>
          <w:rFonts w:ascii="Arial" w:hAnsi="Arial" w:cs="Arial"/>
          <w:szCs w:val="20"/>
        </w:rPr>
        <w:t>e</w:t>
      </w:r>
      <w:r w:rsidRPr="00D22E31">
        <w:rPr>
          <w:rFonts w:ascii="Arial" w:hAnsi="Arial" w:cs="Arial"/>
          <w:szCs w:val="20"/>
        </w:rPr>
        <w:t>:</w:t>
      </w:r>
    </w:p>
    <w:p w14:paraId="17163980" w14:textId="77777777" w:rsidR="000332F4" w:rsidRPr="000B5C89" w:rsidRDefault="000332F4" w:rsidP="000332F4">
      <w:pPr>
        <w:tabs>
          <w:tab w:val="left" w:pos="567"/>
          <w:tab w:val="left" w:pos="4536"/>
          <w:tab w:val="left" w:pos="5953"/>
        </w:tabs>
        <w:ind w:right="63" w:firstLine="426"/>
        <w:jc w:val="both"/>
        <w:outlineLvl w:val="0"/>
        <w:rPr>
          <w:rFonts w:ascii="Arial" w:hAnsi="Arial" w:cs="Arial"/>
          <w:b/>
          <w:szCs w:val="20"/>
        </w:rPr>
      </w:pPr>
      <w:r w:rsidRPr="00C46D77">
        <w:rPr>
          <w:rFonts w:ascii="Arial" w:hAnsi="Arial" w:cs="Arial"/>
          <w:b/>
          <w:szCs w:val="20"/>
        </w:rPr>
        <w:t>Klauzule fakultatywne</w:t>
      </w:r>
      <w:r>
        <w:rPr>
          <w:rFonts w:ascii="Arial" w:hAnsi="Arial" w:cs="Arial"/>
          <w:b/>
          <w:szCs w:val="20"/>
        </w:rPr>
        <w:t xml:space="preserve"> dla </w:t>
      </w:r>
      <w:r w:rsidRPr="000B5C89">
        <w:rPr>
          <w:rFonts w:ascii="Arial" w:hAnsi="Arial" w:cs="Arial"/>
          <w:b/>
          <w:szCs w:val="20"/>
        </w:rPr>
        <w:t>Części 3</w:t>
      </w: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8080"/>
      </w:tblGrid>
      <w:tr w:rsidR="000332F4" w:rsidRPr="00CA1AA2" w14:paraId="40AF06C0" w14:textId="77777777" w:rsidTr="000332F4">
        <w:trPr>
          <w:trHeight w:val="5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9F8C" w14:textId="13C4DF18" w:rsidR="000332F4" w:rsidRPr="000B5C89" w:rsidRDefault="000332F4" w:rsidP="000332F4">
            <w:pPr>
              <w:tabs>
                <w:tab w:val="left" w:pos="360"/>
              </w:tabs>
              <w:spacing w:line="276" w:lineRule="auto"/>
              <w:ind w:hanging="13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Nr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96D3" w14:textId="6B79EF3B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B5C89">
              <w:rPr>
                <w:rFonts w:ascii="Arial" w:hAnsi="Arial" w:cs="Arial"/>
                <w:b/>
                <w:sz w:val="22"/>
                <w:szCs w:val="22"/>
              </w:rPr>
              <w:t>Klauzule fakultatywne dla Części 3</w:t>
            </w:r>
          </w:p>
        </w:tc>
      </w:tr>
      <w:tr w:rsidR="000332F4" w:rsidRPr="00D748A0" w14:paraId="22E0DE14" w14:textId="77777777" w:rsidTr="000332F4">
        <w:trPr>
          <w:trHeight w:val="521"/>
        </w:trPr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D562" w14:textId="6784941A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42278">
              <w:rPr>
                <w:rFonts w:ascii="Arial" w:hAnsi="Arial" w:cs="Arial"/>
                <w:b/>
                <w:bCs/>
              </w:rPr>
              <w:t>Nazwa klauzuli</w:t>
            </w:r>
          </w:p>
        </w:tc>
      </w:tr>
      <w:tr w:rsidR="000332F4" w:rsidRPr="00D748A0" w14:paraId="516ECCA3" w14:textId="77777777" w:rsidTr="000332F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4082005D" w14:textId="77777777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7B47810" w14:textId="0147F4AB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278">
              <w:rPr>
                <w:rFonts w:ascii="Arial" w:hAnsi="Arial" w:cs="Arial"/>
                <w:b/>
                <w:bCs/>
                <w:sz w:val="20"/>
                <w:szCs w:val="20"/>
              </w:rPr>
              <w:t>Klauzule fakultatywne dla Części 3</w:t>
            </w:r>
          </w:p>
        </w:tc>
      </w:tr>
      <w:tr w:rsidR="000332F4" w:rsidRPr="00D748A0" w14:paraId="713C5C11" w14:textId="77777777" w:rsidTr="000332F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59AD" w14:textId="7C8575EC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665A" w14:textId="5654CB1F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42278">
              <w:rPr>
                <w:rFonts w:ascii="Arial" w:hAnsi="Arial" w:cs="Arial"/>
                <w:sz w:val="20"/>
                <w:szCs w:val="20"/>
              </w:rPr>
              <w:t xml:space="preserve">Klauzula szkód w mieniu własnym </w:t>
            </w:r>
          </w:p>
        </w:tc>
      </w:tr>
      <w:tr w:rsidR="000332F4" w:rsidRPr="00D748A0" w14:paraId="569AE3DF" w14:textId="77777777" w:rsidTr="000332F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B90E" w14:textId="3E47CB21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DC0E" w14:textId="64DA0D86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42278">
              <w:rPr>
                <w:rFonts w:ascii="Arial" w:hAnsi="Arial" w:cs="Arial"/>
                <w:sz w:val="20"/>
                <w:szCs w:val="20"/>
              </w:rPr>
              <w:t xml:space="preserve">Klauzula szkód </w:t>
            </w:r>
            <w:proofErr w:type="spellStart"/>
            <w:r w:rsidRPr="00242278">
              <w:rPr>
                <w:rFonts w:ascii="Arial" w:hAnsi="Arial" w:cs="Arial"/>
                <w:sz w:val="20"/>
                <w:szCs w:val="20"/>
              </w:rPr>
              <w:t>zalaniowych</w:t>
            </w:r>
            <w:proofErr w:type="spellEnd"/>
            <w:r w:rsidRPr="002422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332F4" w:rsidRPr="00D748A0" w14:paraId="0DFCDABE" w14:textId="77777777" w:rsidTr="000332F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0FB7" w14:textId="6EA433F9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B33D" w14:textId="39D90CBA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42278">
              <w:rPr>
                <w:rFonts w:ascii="Arial" w:hAnsi="Arial" w:cs="Arial"/>
                <w:sz w:val="20"/>
                <w:szCs w:val="20"/>
              </w:rPr>
              <w:t>Klauzula kradzieży</w:t>
            </w:r>
          </w:p>
        </w:tc>
      </w:tr>
      <w:tr w:rsidR="000332F4" w:rsidRPr="00D748A0" w14:paraId="660D2F8A" w14:textId="77777777" w:rsidTr="000332F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719F" w14:textId="17E3771C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6B9D" w14:textId="20C9B8A6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42278">
              <w:rPr>
                <w:rFonts w:ascii="Arial" w:hAnsi="Arial" w:cs="Arial"/>
                <w:bCs/>
                <w:sz w:val="20"/>
                <w:szCs w:val="20"/>
              </w:rPr>
              <w:t>Klauzula samolikwidacji szkód</w:t>
            </w:r>
          </w:p>
        </w:tc>
      </w:tr>
      <w:tr w:rsidR="000332F4" w:rsidRPr="00D748A0" w14:paraId="5E8DE795" w14:textId="77777777" w:rsidTr="000332F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1861" w14:textId="6DD3D9CA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A23E" w14:textId="7FBCDF3D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42278">
              <w:rPr>
                <w:rFonts w:ascii="Arial" w:hAnsi="Arial" w:cs="Arial"/>
                <w:bCs/>
                <w:sz w:val="20"/>
                <w:szCs w:val="20"/>
              </w:rPr>
              <w:t>Klauzula badań technicznych</w:t>
            </w:r>
          </w:p>
        </w:tc>
      </w:tr>
      <w:tr w:rsidR="000332F4" w:rsidRPr="00D748A0" w14:paraId="0CE12E23" w14:textId="77777777" w:rsidTr="000332F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43A2" w14:textId="6F1124C2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2EC7" w14:textId="562D0665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42278">
              <w:rPr>
                <w:rFonts w:ascii="Arial" w:hAnsi="Arial" w:cs="Arial"/>
                <w:bCs/>
                <w:sz w:val="20"/>
                <w:szCs w:val="20"/>
              </w:rPr>
              <w:t>Klauzula rozszerzenia odpowiedzialności OC o szkody środowiskowe</w:t>
            </w:r>
          </w:p>
        </w:tc>
      </w:tr>
      <w:tr w:rsidR="000332F4" w:rsidRPr="00D748A0" w14:paraId="46B8A373" w14:textId="77777777" w:rsidTr="000332F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EB06" w14:textId="6D16D622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9DC7" w14:textId="003E69C2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42278">
              <w:rPr>
                <w:rFonts w:ascii="Arial" w:hAnsi="Arial" w:cs="Arial"/>
                <w:sz w:val="20"/>
                <w:szCs w:val="20"/>
              </w:rPr>
              <w:t>Klauzula samochodu zastępczego</w:t>
            </w:r>
          </w:p>
        </w:tc>
      </w:tr>
      <w:tr w:rsidR="000332F4" w:rsidRPr="00D748A0" w14:paraId="6009405F" w14:textId="77777777" w:rsidTr="000332F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A2CE" w14:textId="49AFFFAF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498C" w14:textId="4824442F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42278">
              <w:rPr>
                <w:rFonts w:ascii="Arial" w:hAnsi="Arial" w:cs="Arial"/>
                <w:sz w:val="20"/>
                <w:szCs w:val="20"/>
              </w:rPr>
              <w:t>Klauzula ryzyka awarii akumulatorów</w:t>
            </w:r>
          </w:p>
        </w:tc>
      </w:tr>
      <w:tr w:rsidR="000332F4" w:rsidRPr="00D748A0" w14:paraId="76FA525F" w14:textId="77777777" w:rsidTr="000332F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F82B" w14:textId="4EC40700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6569" w14:textId="0D6A899D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42278">
              <w:rPr>
                <w:rFonts w:ascii="Arial" w:hAnsi="Arial" w:cs="Arial"/>
                <w:sz w:val="20"/>
                <w:szCs w:val="20"/>
              </w:rPr>
              <w:t>Klauzula ogumienia</w:t>
            </w:r>
          </w:p>
        </w:tc>
      </w:tr>
      <w:tr w:rsidR="000332F4" w:rsidRPr="00D748A0" w14:paraId="62913443" w14:textId="77777777" w:rsidTr="000332F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5872" w14:textId="22C60AE6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EF8F" w14:textId="3D9662F0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42278">
              <w:rPr>
                <w:rFonts w:ascii="Arial" w:hAnsi="Arial" w:cs="Arial"/>
                <w:sz w:val="20"/>
                <w:szCs w:val="20"/>
              </w:rPr>
              <w:t>Klauzula opony</w:t>
            </w:r>
          </w:p>
        </w:tc>
      </w:tr>
      <w:tr w:rsidR="000332F4" w:rsidRPr="00D748A0" w14:paraId="3EC73A2C" w14:textId="77777777" w:rsidTr="000332F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2B7C" w14:textId="7632E966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DD28" w14:textId="3773DD4A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42278">
              <w:rPr>
                <w:rFonts w:ascii="Arial" w:hAnsi="Arial" w:cs="Arial"/>
                <w:sz w:val="20"/>
                <w:szCs w:val="20"/>
              </w:rPr>
              <w:t>Klauzula pokrycia kosztów wymiany urządzeń po utracie kluczyków</w:t>
            </w:r>
          </w:p>
        </w:tc>
      </w:tr>
      <w:tr w:rsidR="000332F4" w:rsidRPr="00D748A0" w14:paraId="79C28D03" w14:textId="77777777" w:rsidTr="000332F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DCE6" w14:textId="63845C76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8086" w14:textId="757A1873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42278">
              <w:rPr>
                <w:rFonts w:ascii="Arial" w:hAnsi="Arial" w:cs="Arial"/>
                <w:sz w:val="20"/>
                <w:szCs w:val="20"/>
              </w:rPr>
              <w:t>Klauzula wypłaty odszkodowanie za uszkodzenie silnika</w:t>
            </w:r>
          </w:p>
        </w:tc>
      </w:tr>
      <w:tr w:rsidR="000332F4" w:rsidRPr="00D748A0" w14:paraId="5B489D9D" w14:textId="77777777" w:rsidTr="000332F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E57E" w14:textId="7F1ED4B4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A181" w14:textId="370F5DC3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42278">
              <w:rPr>
                <w:rFonts w:ascii="Arial" w:hAnsi="Arial" w:cs="Arial"/>
                <w:sz w:val="20"/>
                <w:szCs w:val="20"/>
              </w:rPr>
              <w:t>Klauzula środków odurzających</w:t>
            </w:r>
          </w:p>
        </w:tc>
      </w:tr>
      <w:tr w:rsidR="000332F4" w:rsidRPr="00D748A0" w14:paraId="4C3D7DC2" w14:textId="77777777" w:rsidTr="000332F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AE2B" w14:textId="2440AE96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8261" w14:textId="2F4D02F1" w:rsidR="000332F4" w:rsidRPr="00242278" w:rsidRDefault="000332F4" w:rsidP="000332F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42278">
              <w:rPr>
                <w:rFonts w:ascii="Arial" w:hAnsi="Arial" w:cs="Arial"/>
                <w:sz w:val="20"/>
                <w:szCs w:val="20"/>
              </w:rPr>
              <w:t>Klauzula niezawiadomienia o szkodzie</w:t>
            </w:r>
          </w:p>
        </w:tc>
      </w:tr>
    </w:tbl>
    <w:p w14:paraId="6E0E4FFE" w14:textId="77777777" w:rsidR="000332F4" w:rsidRPr="00D22E31" w:rsidRDefault="000332F4" w:rsidP="000332F4">
      <w:pPr>
        <w:tabs>
          <w:tab w:val="left" w:pos="567"/>
          <w:tab w:val="left" w:pos="4536"/>
          <w:tab w:val="left" w:pos="5953"/>
        </w:tabs>
        <w:ind w:right="63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361FBF48" w14:textId="77777777" w:rsidR="000332F4" w:rsidRDefault="000332F4" w:rsidP="000332F4">
      <w:pPr>
        <w:tabs>
          <w:tab w:val="left" w:pos="567"/>
          <w:tab w:val="left" w:pos="4536"/>
          <w:tab w:val="left" w:pos="5953"/>
        </w:tabs>
        <w:ind w:right="63"/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D22E31">
        <w:rPr>
          <w:rFonts w:ascii="Arial" w:hAnsi="Arial" w:cs="Arial"/>
          <w:b/>
          <w:sz w:val="22"/>
          <w:szCs w:val="22"/>
        </w:rPr>
        <w:t xml:space="preserve">Treść klauzul wraz z limitami odpowiedzialności zawiera </w:t>
      </w:r>
      <w:r w:rsidRPr="00D22E31">
        <w:rPr>
          <w:rFonts w:ascii="Arial" w:hAnsi="Arial" w:cs="Arial"/>
          <w:b/>
          <w:sz w:val="22"/>
          <w:szCs w:val="22"/>
          <w:u w:val="single"/>
        </w:rPr>
        <w:t>Załącznik Nr 7G do OPZ.</w:t>
      </w:r>
    </w:p>
    <w:p w14:paraId="7AF9F84E" w14:textId="4CD6037A" w:rsidR="00EB1DBB" w:rsidRDefault="00EB1DBB" w:rsidP="000332F4">
      <w:pPr>
        <w:tabs>
          <w:tab w:val="left" w:pos="567"/>
          <w:tab w:val="left" w:pos="4536"/>
          <w:tab w:val="left" w:pos="5953"/>
        </w:tabs>
        <w:ind w:right="63"/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p w14:paraId="0D955C74" w14:textId="77777777" w:rsidR="00EB1DBB" w:rsidRPr="00FE1050" w:rsidRDefault="00EB1DBB">
      <w:pPr>
        <w:pStyle w:val="Akapitzlist"/>
        <w:numPr>
          <w:ilvl w:val="0"/>
          <w:numId w:val="4"/>
        </w:numPr>
        <w:tabs>
          <w:tab w:val="left" w:pos="426"/>
          <w:tab w:val="left" w:pos="4536"/>
          <w:tab w:val="left" w:pos="5953"/>
        </w:tabs>
        <w:spacing w:line="276" w:lineRule="auto"/>
        <w:ind w:right="-39" w:hanging="436"/>
        <w:jc w:val="both"/>
        <w:outlineLvl w:val="0"/>
        <w:rPr>
          <w:rFonts w:ascii="Arial" w:hAnsi="Arial" w:cs="Arial"/>
          <w:b/>
          <w:sz w:val="28"/>
          <w:szCs w:val="28"/>
        </w:rPr>
      </w:pPr>
      <w:r w:rsidRPr="00FE1050">
        <w:rPr>
          <w:rFonts w:ascii="Arial" w:hAnsi="Arial" w:cs="Arial"/>
          <w:b/>
          <w:sz w:val="28"/>
          <w:szCs w:val="28"/>
        </w:rPr>
        <w:lastRenderedPageBreak/>
        <w:t>WARUNKI DODATKOWE</w:t>
      </w:r>
    </w:p>
    <w:p w14:paraId="7FBD57EE" w14:textId="77777777" w:rsidR="00EB1DBB" w:rsidRPr="00753878" w:rsidRDefault="00EB1DBB">
      <w:pPr>
        <w:pStyle w:val="Akapitzlist"/>
        <w:numPr>
          <w:ilvl w:val="0"/>
          <w:numId w:val="12"/>
        </w:numPr>
        <w:tabs>
          <w:tab w:val="num" w:pos="5040"/>
        </w:tabs>
        <w:spacing w:after="0" w:line="276" w:lineRule="auto"/>
        <w:ind w:left="992" w:right="62" w:hanging="425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>Warunki płatności składki:</w:t>
      </w:r>
    </w:p>
    <w:p w14:paraId="1DE3346F" w14:textId="77777777" w:rsidR="00EB1DBB" w:rsidRPr="00753878" w:rsidRDefault="00EB1DBB">
      <w:pPr>
        <w:numPr>
          <w:ilvl w:val="0"/>
          <w:numId w:val="8"/>
        </w:numPr>
        <w:spacing w:after="480" w:line="276" w:lineRule="auto"/>
        <w:ind w:left="1418" w:right="62" w:hanging="425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Płatność składki za ubezpieczenia majątkowe dokonywana będzie w dwóch równych ratach zgodnie z zamieszczonym niżej harmonogramem:</w:t>
      </w:r>
    </w:p>
    <w:tbl>
      <w:tblPr>
        <w:tblW w:w="3672" w:type="dxa"/>
        <w:jc w:val="center"/>
        <w:tblLook w:val="01E0" w:firstRow="1" w:lastRow="1" w:firstColumn="1" w:lastColumn="1" w:noHBand="0" w:noVBand="0"/>
      </w:tblPr>
      <w:tblGrid>
        <w:gridCol w:w="1440"/>
        <w:gridCol w:w="2232"/>
      </w:tblGrid>
      <w:tr w:rsidR="00EB1DBB" w:rsidRPr="00753878" w14:paraId="54DEC32D" w14:textId="77777777" w:rsidTr="00763965">
        <w:trPr>
          <w:jc w:val="center"/>
        </w:trPr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305F3A40" w14:textId="77777777" w:rsidR="00EB1DBB" w:rsidRPr="00753878" w:rsidRDefault="00EB1DBB" w:rsidP="00763965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ind w:right="6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4A7E5E" w14:textId="77777777" w:rsidR="00EB1DBB" w:rsidRPr="00753878" w:rsidRDefault="00EB1DBB" w:rsidP="00763965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ind w:right="6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sz w:val="22"/>
                <w:szCs w:val="22"/>
              </w:rPr>
              <w:t>rok polisowy 202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EB1DBB" w:rsidRPr="00753878" w14:paraId="1CB2953B" w14:textId="77777777" w:rsidTr="00763965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F265D3" w14:textId="77777777" w:rsidR="00EB1DBB" w:rsidRPr="00753878" w:rsidRDefault="00EB1DBB" w:rsidP="00763965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ind w:right="6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sz w:val="22"/>
                <w:szCs w:val="22"/>
              </w:rPr>
              <w:t>I rata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0646" w14:textId="77777777" w:rsidR="00EB1DBB" w:rsidRPr="00753878" w:rsidRDefault="00EB1DBB" w:rsidP="00763965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ind w:right="6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3878">
              <w:rPr>
                <w:rFonts w:ascii="Arial" w:hAnsi="Arial" w:cs="Arial"/>
                <w:sz w:val="22"/>
                <w:szCs w:val="22"/>
              </w:rPr>
              <w:t>30.01.202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753878">
              <w:rPr>
                <w:rFonts w:ascii="Arial" w:hAnsi="Arial" w:cs="Arial"/>
                <w:sz w:val="22"/>
                <w:szCs w:val="22"/>
              </w:rPr>
              <w:t xml:space="preserve"> r.</w:t>
            </w:r>
          </w:p>
        </w:tc>
      </w:tr>
      <w:tr w:rsidR="00EB1DBB" w:rsidRPr="00753878" w14:paraId="06812C4E" w14:textId="77777777" w:rsidTr="00763965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13C9BC" w14:textId="77777777" w:rsidR="00EB1DBB" w:rsidRPr="00753878" w:rsidRDefault="00EB1DBB" w:rsidP="00763965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ind w:right="6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sz w:val="22"/>
                <w:szCs w:val="22"/>
              </w:rPr>
              <w:t>II rata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E7D9" w14:textId="77777777" w:rsidR="00EB1DBB" w:rsidRPr="00753878" w:rsidRDefault="00EB1DBB" w:rsidP="00763965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ind w:right="6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3878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753878">
              <w:rPr>
                <w:rFonts w:ascii="Arial" w:hAnsi="Arial" w:cs="Arial"/>
                <w:sz w:val="22"/>
                <w:szCs w:val="22"/>
              </w:rPr>
              <w:t>.07.202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753878">
              <w:rPr>
                <w:rFonts w:ascii="Arial" w:hAnsi="Arial" w:cs="Arial"/>
                <w:sz w:val="22"/>
                <w:szCs w:val="22"/>
              </w:rPr>
              <w:t xml:space="preserve"> r.</w:t>
            </w:r>
          </w:p>
        </w:tc>
      </w:tr>
    </w:tbl>
    <w:p w14:paraId="248D4FDB" w14:textId="77777777" w:rsidR="00EB1DBB" w:rsidRPr="00753878" w:rsidRDefault="00EB1DBB">
      <w:pPr>
        <w:numPr>
          <w:ilvl w:val="0"/>
          <w:numId w:val="8"/>
        </w:numPr>
        <w:spacing w:before="240" w:line="276" w:lineRule="auto"/>
        <w:ind w:left="1417" w:right="62" w:hanging="425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Składka za ubezpieczenia komunikacyjne płatna będzie jednorazowo przelewem </w:t>
      </w:r>
      <w:r w:rsidRPr="00753878">
        <w:rPr>
          <w:rFonts w:ascii="Arial" w:hAnsi="Arial" w:cs="Arial"/>
          <w:sz w:val="22"/>
          <w:szCs w:val="22"/>
        </w:rPr>
        <w:br/>
        <w:t>w terminie 14 dni od dnia wystawienia i dostarczenia Zamawiającemu dokumentu potwierdzającego zawarcie umowy ubezpieczenia</w:t>
      </w:r>
    </w:p>
    <w:p w14:paraId="5C3D3BC8" w14:textId="77777777" w:rsidR="00EB1DBB" w:rsidRPr="00753878" w:rsidRDefault="00EB1DBB">
      <w:pPr>
        <w:pStyle w:val="Akapitzlist"/>
        <w:numPr>
          <w:ilvl w:val="0"/>
          <w:numId w:val="12"/>
        </w:numPr>
        <w:tabs>
          <w:tab w:val="num" w:pos="5040"/>
        </w:tabs>
        <w:spacing w:after="0" w:line="276" w:lineRule="auto"/>
        <w:ind w:left="992" w:right="62" w:hanging="425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 xml:space="preserve">Składki za </w:t>
      </w:r>
      <w:proofErr w:type="spellStart"/>
      <w:r w:rsidRPr="00753878">
        <w:rPr>
          <w:rFonts w:ascii="Arial" w:hAnsi="Arial" w:cs="Arial"/>
        </w:rPr>
        <w:t>doubezpieczane</w:t>
      </w:r>
      <w:proofErr w:type="spellEnd"/>
      <w:r w:rsidRPr="00753878">
        <w:rPr>
          <w:rFonts w:ascii="Arial" w:hAnsi="Arial" w:cs="Arial"/>
        </w:rPr>
        <w:t xml:space="preserve"> mienie w trakcie trwania umowy liczone będą zgodnie </w:t>
      </w:r>
      <w:r>
        <w:rPr>
          <w:rFonts w:ascii="Arial" w:hAnsi="Arial" w:cs="Arial"/>
        </w:rPr>
        <w:br/>
      </w:r>
      <w:r w:rsidRPr="00753878">
        <w:rPr>
          <w:rFonts w:ascii="Arial" w:hAnsi="Arial" w:cs="Arial"/>
        </w:rPr>
        <w:t>z zasadą „pro rata temporis” za każdy dzień udzielanej ochrony oraz bez stosowania stawek minimalnych wynikających z zasady określającej minimalną składkę ubezpieczeniową dla każdej wystawionej polisy.</w:t>
      </w:r>
    </w:p>
    <w:p w14:paraId="342B3C7A" w14:textId="77777777" w:rsidR="00EB1DBB" w:rsidRPr="00753878" w:rsidRDefault="00EB1DBB">
      <w:pPr>
        <w:pStyle w:val="Akapitzlist"/>
        <w:numPr>
          <w:ilvl w:val="0"/>
          <w:numId w:val="12"/>
        </w:numPr>
        <w:tabs>
          <w:tab w:val="num" w:pos="5040"/>
        </w:tabs>
        <w:spacing w:after="0" w:line="276" w:lineRule="auto"/>
        <w:ind w:left="992" w:right="62" w:hanging="425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 xml:space="preserve">W przypadku sprzedaży lub likwidacji części majątku w trakcie trwania niniejszej umowy Wykonawca po otrzymaniu pisemnej informacji od Zamawiającego dokona zwrotu składki za niewykorzystany okres ubezpieczenia, obliczonego zgodnie </w:t>
      </w:r>
      <w:r>
        <w:rPr>
          <w:rFonts w:ascii="Arial" w:hAnsi="Arial" w:cs="Arial"/>
        </w:rPr>
        <w:br/>
      </w:r>
      <w:r w:rsidRPr="00753878">
        <w:rPr>
          <w:rFonts w:ascii="Arial" w:hAnsi="Arial" w:cs="Arial"/>
        </w:rPr>
        <w:t>z zasadą „pro rata temporis” za każdy dzień udzielanej ochrony bez potrącania kosztów manipulacyjnych.</w:t>
      </w:r>
    </w:p>
    <w:p w14:paraId="79BBDF78" w14:textId="77777777" w:rsidR="00EB1DBB" w:rsidRPr="00753878" w:rsidRDefault="00EB1DBB">
      <w:pPr>
        <w:pStyle w:val="Akapitzlist"/>
        <w:numPr>
          <w:ilvl w:val="0"/>
          <w:numId w:val="12"/>
        </w:numPr>
        <w:tabs>
          <w:tab w:val="num" w:pos="5040"/>
        </w:tabs>
        <w:spacing w:after="0" w:line="276" w:lineRule="auto"/>
        <w:ind w:left="992" w:right="62" w:hanging="425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 xml:space="preserve">Zamawiający umożliwia Wykonawcy zapoznanie się ze stanem przedmiotu zamówienia, </w:t>
      </w:r>
      <w:r>
        <w:rPr>
          <w:rFonts w:ascii="Arial" w:hAnsi="Arial" w:cs="Arial"/>
        </w:rPr>
        <w:br/>
      </w:r>
      <w:r w:rsidRPr="00753878">
        <w:rPr>
          <w:rFonts w:ascii="Arial" w:hAnsi="Arial" w:cs="Arial"/>
        </w:rPr>
        <w:t>w tym zapoznania się z zabezpieczeniami występującymi w obiektach Zamawiającego. Zaleca się, aby Wykonawca uzyskał wszelkie informacje, które mogą być konieczne</w:t>
      </w:r>
      <w:r>
        <w:rPr>
          <w:rFonts w:ascii="Arial" w:hAnsi="Arial" w:cs="Arial"/>
        </w:rPr>
        <w:t xml:space="preserve"> </w:t>
      </w:r>
      <w:r w:rsidRPr="00753878">
        <w:rPr>
          <w:rFonts w:ascii="Arial" w:hAnsi="Arial" w:cs="Arial"/>
        </w:rPr>
        <w:t xml:space="preserve">do przygotowania oferty. Jeśli Wykonawca po zapoznaniu się ze stanem przedmiotu zamówienia złoży ofertę i przystąpi do przetargu uważa się, że zapoznał się </w:t>
      </w:r>
      <w:r>
        <w:rPr>
          <w:rFonts w:ascii="Arial" w:hAnsi="Arial" w:cs="Arial"/>
        </w:rPr>
        <w:br/>
      </w:r>
      <w:r w:rsidRPr="00753878">
        <w:rPr>
          <w:rFonts w:ascii="Arial" w:hAnsi="Arial" w:cs="Arial"/>
        </w:rPr>
        <w:t>i zaakceptował jego stan.</w:t>
      </w:r>
    </w:p>
    <w:p w14:paraId="377905EA" w14:textId="77777777" w:rsidR="00EB1DBB" w:rsidRPr="00753878" w:rsidRDefault="00EB1DBB">
      <w:pPr>
        <w:pStyle w:val="Akapitzlist"/>
        <w:numPr>
          <w:ilvl w:val="0"/>
          <w:numId w:val="12"/>
        </w:numPr>
        <w:tabs>
          <w:tab w:val="num" w:pos="5040"/>
        </w:tabs>
        <w:spacing w:after="0" w:line="276" w:lineRule="auto"/>
        <w:ind w:left="992" w:right="62" w:hanging="425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 xml:space="preserve">Do oferty należy dołączyć Ogólne Warunki Ubezpieczenia. </w:t>
      </w:r>
    </w:p>
    <w:p w14:paraId="38E4BDA5" w14:textId="77777777" w:rsidR="00EB1DBB" w:rsidRPr="00753878" w:rsidRDefault="00EB1DBB">
      <w:pPr>
        <w:pStyle w:val="Akapitzlist"/>
        <w:numPr>
          <w:ilvl w:val="0"/>
          <w:numId w:val="12"/>
        </w:numPr>
        <w:tabs>
          <w:tab w:val="num" w:pos="5040"/>
        </w:tabs>
        <w:spacing w:after="0" w:line="276" w:lineRule="auto"/>
        <w:ind w:left="992" w:right="62" w:hanging="425"/>
        <w:jc w:val="both"/>
        <w:rPr>
          <w:rFonts w:ascii="Arial" w:hAnsi="Arial" w:cs="Arial"/>
        </w:rPr>
      </w:pPr>
      <w:r w:rsidRPr="005D7067">
        <w:rPr>
          <w:rFonts w:ascii="Arial" w:hAnsi="Arial" w:cs="Arial"/>
          <w:b/>
          <w:bCs/>
        </w:rPr>
        <w:t>Umowa</w:t>
      </w:r>
      <w:r w:rsidRPr="00753878">
        <w:rPr>
          <w:rFonts w:ascii="Arial" w:hAnsi="Arial" w:cs="Arial"/>
          <w:b/>
        </w:rPr>
        <w:t xml:space="preserve"> ubezpieczenia zostanie zawarta przy udziale brokera.</w:t>
      </w:r>
    </w:p>
    <w:p w14:paraId="3A4C4267" w14:textId="77777777" w:rsidR="00EB1DBB" w:rsidRDefault="00EB1DBB" w:rsidP="00EB1DBB">
      <w:pPr>
        <w:ind w:left="360" w:right="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468F3B4" w14:textId="77777777" w:rsidR="00EB1DBB" w:rsidRPr="00753878" w:rsidRDefault="00EB1DBB">
      <w:pPr>
        <w:pStyle w:val="Akapitzlist"/>
        <w:numPr>
          <w:ilvl w:val="0"/>
          <w:numId w:val="4"/>
        </w:numPr>
        <w:tabs>
          <w:tab w:val="left" w:pos="567"/>
          <w:tab w:val="left" w:pos="4536"/>
          <w:tab w:val="left" w:pos="5953"/>
        </w:tabs>
        <w:spacing w:line="276" w:lineRule="auto"/>
        <w:ind w:left="851" w:right="-39" w:hanging="425"/>
        <w:jc w:val="both"/>
        <w:outlineLvl w:val="0"/>
        <w:rPr>
          <w:rFonts w:ascii="Arial" w:hAnsi="Arial" w:cs="Arial"/>
          <w:b/>
          <w:sz w:val="32"/>
          <w:szCs w:val="32"/>
        </w:rPr>
      </w:pPr>
      <w:r w:rsidRPr="005D7067">
        <w:rPr>
          <w:rFonts w:ascii="Arial" w:hAnsi="Arial" w:cs="Arial"/>
          <w:b/>
          <w:sz w:val="28"/>
          <w:szCs w:val="28"/>
        </w:rPr>
        <w:lastRenderedPageBreak/>
        <w:t>INFORMACJE</w:t>
      </w:r>
      <w:r w:rsidRPr="00753878">
        <w:rPr>
          <w:rFonts w:ascii="Arial" w:hAnsi="Arial" w:cs="Arial"/>
          <w:b/>
          <w:sz w:val="32"/>
          <w:szCs w:val="32"/>
        </w:rPr>
        <w:t xml:space="preserve"> DODATKOWE</w:t>
      </w:r>
    </w:p>
    <w:p w14:paraId="795A2AB6" w14:textId="77777777" w:rsidR="00EB1DBB" w:rsidRPr="00753878" w:rsidRDefault="00EB1DBB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Ubezpieczający/ Ubezpieczony:</w:t>
      </w:r>
    </w:p>
    <w:p w14:paraId="13257EBB" w14:textId="77777777" w:rsidR="00EB1DBB" w:rsidRPr="00753878" w:rsidRDefault="00EB1DBB" w:rsidP="00EB1DBB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Miejskie Wodociągi i Kanalizacja w Bydgoszczy - sp. z o.o.</w:t>
      </w:r>
    </w:p>
    <w:p w14:paraId="207B9417" w14:textId="77777777" w:rsidR="00EB1DBB" w:rsidRPr="00753878" w:rsidRDefault="00EB1DBB" w:rsidP="00EB1DBB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85 – 817 Bydgoszcz, ul. Toruńska 103</w:t>
      </w:r>
    </w:p>
    <w:p w14:paraId="3FED0D1F" w14:textId="77777777" w:rsidR="00EB1DBB" w:rsidRPr="00753878" w:rsidRDefault="00EB1DBB" w:rsidP="00EB1DBB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REGON 090563842</w:t>
      </w:r>
    </w:p>
    <w:p w14:paraId="041D4524" w14:textId="77777777" w:rsidR="00EB1DBB" w:rsidRDefault="00EB1DBB" w:rsidP="00EB1DBB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NIP 554-030-92-41</w:t>
      </w:r>
    </w:p>
    <w:p w14:paraId="71F2389D" w14:textId="77777777" w:rsidR="00EB1DBB" w:rsidRPr="00753878" w:rsidRDefault="00EB1DBB" w:rsidP="00EB1DBB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BDO 000024031</w:t>
      </w:r>
    </w:p>
    <w:p w14:paraId="7472C443" w14:textId="77777777" w:rsidR="00EB1DBB" w:rsidRPr="00753878" w:rsidRDefault="00EB1DBB">
      <w:pPr>
        <w:numPr>
          <w:ilvl w:val="0"/>
          <w:numId w:val="7"/>
        </w:numPr>
        <w:autoSpaceDE w:val="0"/>
        <w:autoSpaceDN w:val="0"/>
        <w:adjustRightInd w:val="0"/>
        <w:spacing w:before="24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>Sąd rejestrowy: Sąd Rejonowy w Bydgoszczy, XIII Wydział Gospodarczy Krajowego Rejestru Sądowego /Polska Numer rejestru sądowego 0000051276</w:t>
      </w:r>
      <w:r>
        <w:rPr>
          <w:rFonts w:ascii="Arial" w:hAnsi="Arial" w:cs="Arial"/>
          <w:sz w:val="22"/>
          <w:szCs w:val="22"/>
        </w:rPr>
        <w:t>.</w:t>
      </w:r>
    </w:p>
    <w:p w14:paraId="71E02776" w14:textId="77777777" w:rsidR="00EB1DBB" w:rsidRPr="00753878" w:rsidRDefault="00EB1DBB">
      <w:pPr>
        <w:numPr>
          <w:ilvl w:val="0"/>
          <w:numId w:val="7"/>
        </w:numPr>
        <w:autoSpaceDE w:val="0"/>
        <w:autoSpaceDN w:val="0"/>
        <w:adjustRightInd w:val="0"/>
        <w:spacing w:before="24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Zamawiający jest przedsiębiorstwem o charakterze użyteczności publicznej, którego nadrzędnym celem jest zaspokajanie potrzeb mieszkańców miasta w </w:t>
      </w:r>
      <w:r w:rsidRPr="00753878">
        <w:rPr>
          <w:rFonts w:ascii="Arial" w:hAnsi="Arial" w:cs="Arial"/>
          <w:sz w:val="22"/>
          <w:szCs w:val="22"/>
          <w:u w:val="single"/>
        </w:rPr>
        <w:t>zakresie dostawy wody, odprowadzania i oczyszczania ścieków,</w:t>
      </w:r>
      <w:r w:rsidRPr="00753878">
        <w:rPr>
          <w:rFonts w:ascii="Arial" w:hAnsi="Arial" w:cs="Arial"/>
          <w:sz w:val="22"/>
          <w:szCs w:val="22"/>
        </w:rPr>
        <w:t xml:space="preserve"> a ponadto utrzymanie w należytym stanie technicznym całego posiadanego majątku.</w:t>
      </w:r>
    </w:p>
    <w:p w14:paraId="3F56D413" w14:textId="77777777" w:rsidR="00EB1DBB" w:rsidRPr="00753878" w:rsidRDefault="00EB1DBB">
      <w:pPr>
        <w:numPr>
          <w:ilvl w:val="0"/>
          <w:numId w:val="7"/>
        </w:numPr>
        <w:autoSpaceDE w:val="0"/>
        <w:autoSpaceDN w:val="0"/>
        <w:adjustRightInd w:val="0"/>
        <w:spacing w:before="24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 xml:space="preserve">Spółka wykonuje zadania własne Gminy w zakresie zbiorowego zaopatrzenia w wodę oraz zbiorowego odprowadzania ścieków. Przez zbiorowe zaopatrzenie w wodę rozumie się działalność polegającą na poborze, uzdatnianiu i dostarczaniu wody, natomiast przez zbiorowe odprowadzanie ścieków działalność polegającą na odprowadzaniu i oczyszczaniu ścieków. </w:t>
      </w:r>
    </w:p>
    <w:p w14:paraId="0112C0A3" w14:textId="77777777" w:rsidR="00EB1DBB" w:rsidRPr="006C11F0" w:rsidRDefault="00EB1DBB">
      <w:pPr>
        <w:numPr>
          <w:ilvl w:val="0"/>
          <w:numId w:val="7"/>
        </w:numPr>
        <w:autoSpaceDE w:val="0"/>
        <w:autoSpaceDN w:val="0"/>
        <w:adjustRightInd w:val="0"/>
        <w:spacing w:before="240" w:line="276" w:lineRule="auto"/>
        <w:ind w:left="357" w:hanging="357"/>
        <w:rPr>
          <w:rFonts w:ascii="Arial" w:hAnsi="Arial" w:cs="Arial"/>
          <w:b/>
          <w:sz w:val="22"/>
          <w:szCs w:val="22"/>
          <w:lang w:eastAsia="ar-SA"/>
        </w:rPr>
      </w:pPr>
      <w:r w:rsidRPr="006C11F0">
        <w:rPr>
          <w:rFonts w:ascii="Arial" w:hAnsi="Arial" w:cs="Arial"/>
          <w:b/>
          <w:sz w:val="22"/>
          <w:szCs w:val="22"/>
        </w:rPr>
        <w:t xml:space="preserve">Zamawiający prowadzi działalność w zakresie n/w </w:t>
      </w:r>
      <w:r w:rsidRPr="006C11F0">
        <w:rPr>
          <w:rFonts w:ascii="Arial" w:hAnsi="Arial" w:cs="Arial"/>
          <w:b/>
          <w:sz w:val="22"/>
          <w:szCs w:val="22"/>
          <w:lang w:eastAsia="ar-SA"/>
        </w:rPr>
        <w:t xml:space="preserve">PKD: </w:t>
      </w:r>
    </w:p>
    <w:p w14:paraId="4774D7A0" w14:textId="77777777" w:rsidR="00EB1DBB" w:rsidRPr="006C11F0" w:rsidRDefault="00EB1DB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6C11F0">
        <w:rPr>
          <w:rFonts w:ascii="Arial" w:hAnsi="Arial" w:cs="Arial"/>
          <w:lang w:eastAsia="ar-SA"/>
        </w:rPr>
        <w:t>36.00.Z</w:t>
      </w:r>
      <w:r>
        <w:rPr>
          <w:rFonts w:ascii="Arial" w:hAnsi="Arial" w:cs="Arial"/>
          <w:lang w:eastAsia="ar-SA"/>
        </w:rPr>
        <w:t xml:space="preserve">, </w:t>
      </w:r>
      <w:r w:rsidRPr="006C11F0">
        <w:rPr>
          <w:rFonts w:ascii="Arial" w:hAnsi="Arial" w:cs="Arial"/>
          <w:lang w:eastAsia="ar-SA"/>
        </w:rPr>
        <w:t>pobór, uzdatnianie i dostarczanie wody</w:t>
      </w:r>
      <w:r>
        <w:rPr>
          <w:rFonts w:ascii="Arial" w:hAnsi="Arial" w:cs="Arial"/>
          <w:lang w:eastAsia="ar-SA"/>
        </w:rPr>
        <w:t>,</w:t>
      </w:r>
    </w:p>
    <w:p w14:paraId="6880E79F" w14:textId="77777777" w:rsidR="00EB1DBB" w:rsidRPr="00753878" w:rsidRDefault="00EB1DB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37.00.Z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odprowadzanie i oczyszczanie ścieków</w:t>
      </w:r>
      <w:r>
        <w:rPr>
          <w:rFonts w:ascii="Arial" w:hAnsi="Arial" w:cs="Arial"/>
          <w:lang w:eastAsia="ar-SA"/>
        </w:rPr>
        <w:t>,</w:t>
      </w:r>
    </w:p>
    <w:p w14:paraId="3442A38B" w14:textId="77777777" w:rsidR="00EB1DBB" w:rsidRPr="00753878" w:rsidRDefault="00EB1DB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71.20.B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pozostałe badania i analizy techniczne</w:t>
      </w:r>
      <w:r>
        <w:rPr>
          <w:rFonts w:ascii="Arial" w:hAnsi="Arial" w:cs="Arial"/>
          <w:lang w:eastAsia="ar-SA"/>
        </w:rPr>
        <w:t>,</w:t>
      </w:r>
    </w:p>
    <w:p w14:paraId="7B88CABB" w14:textId="77777777" w:rsidR="00EB1DBB" w:rsidRPr="00753878" w:rsidRDefault="00EB1DB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38.11.Z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zbieranie odpadów innych niż niebezpieczne</w:t>
      </w:r>
      <w:r>
        <w:rPr>
          <w:rFonts w:ascii="Arial" w:hAnsi="Arial" w:cs="Arial"/>
          <w:lang w:eastAsia="ar-SA"/>
        </w:rPr>
        <w:t>,</w:t>
      </w:r>
    </w:p>
    <w:p w14:paraId="49D673D3" w14:textId="77777777" w:rsidR="00EB1DBB" w:rsidRPr="00753878" w:rsidRDefault="00EB1DB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38.12.Z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zbieranie odpadów niebezpiecznych</w:t>
      </w:r>
      <w:r>
        <w:rPr>
          <w:rFonts w:ascii="Arial" w:hAnsi="Arial" w:cs="Arial"/>
          <w:lang w:eastAsia="ar-SA"/>
        </w:rPr>
        <w:t>,</w:t>
      </w:r>
    </w:p>
    <w:p w14:paraId="43264449" w14:textId="77777777" w:rsidR="00EB1DBB" w:rsidRPr="00753878" w:rsidRDefault="00EB1DB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38.21.Z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obróbka i usuwanie odpadów innych niż niebezpiecznych</w:t>
      </w:r>
      <w:r>
        <w:rPr>
          <w:rFonts w:ascii="Arial" w:hAnsi="Arial" w:cs="Arial"/>
          <w:lang w:eastAsia="ar-SA"/>
        </w:rPr>
        <w:t>,</w:t>
      </w:r>
    </w:p>
    <w:p w14:paraId="2E168E2B" w14:textId="77777777" w:rsidR="00EB1DBB" w:rsidRPr="00753878" w:rsidRDefault="00EB1DB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38.22.Z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przetwarzanie i unieszkodliwianie odpadów niebezpiecznych</w:t>
      </w:r>
      <w:r>
        <w:rPr>
          <w:rFonts w:ascii="Arial" w:hAnsi="Arial" w:cs="Arial"/>
          <w:lang w:eastAsia="ar-SA"/>
        </w:rPr>
        <w:t>,</w:t>
      </w:r>
    </w:p>
    <w:p w14:paraId="3258E5CF" w14:textId="77777777" w:rsidR="00EB1DBB" w:rsidRPr="00753878" w:rsidRDefault="00EB1DB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90.04.Z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działalność obiektów kulturalnych</w:t>
      </w:r>
      <w:r>
        <w:rPr>
          <w:rFonts w:ascii="Arial" w:hAnsi="Arial" w:cs="Arial"/>
          <w:lang w:eastAsia="ar-SA"/>
        </w:rPr>
        <w:t>,</w:t>
      </w:r>
    </w:p>
    <w:p w14:paraId="1774F60A" w14:textId="77777777" w:rsidR="00EB1DBB" w:rsidRPr="00753878" w:rsidRDefault="00EB1DB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71.12.Z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działalność w zakresie inżynierii i związane z nią doradztwo techniczne</w:t>
      </w:r>
      <w:r>
        <w:rPr>
          <w:rFonts w:ascii="Arial" w:hAnsi="Arial" w:cs="Arial"/>
          <w:lang w:eastAsia="ar-SA"/>
        </w:rPr>
        <w:t>,</w:t>
      </w:r>
    </w:p>
    <w:p w14:paraId="7D0FAE2D" w14:textId="77777777" w:rsidR="00EB1DBB" w:rsidRPr="00753878" w:rsidRDefault="00EB1DB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35.11.Z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wytwarzanie energii elektrycznej</w:t>
      </w:r>
      <w:r>
        <w:rPr>
          <w:rFonts w:ascii="Arial" w:hAnsi="Arial" w:cs="Arial"/>
          <w:lang w:eastAsia="ar-SA"/>
        </w:rPr>
        <w:t>,</w:t>
      </w:r>
    </w:p>
    <w:p w14:paraId="5D99FEAA" w14:textId="77777777" w:rsidR="00EB1DBB" w:rsidRPr="00753878" w:rsidRDefault="00EB1DBB" w:rsidP="00EB1DBB">
      <w:pPr>
        <w:tabs>
          <w:tab w:val="center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753878">
        <w:rPr>
          <w:rFonts w:ascii="Arial" w:hAnsi="Arial" w:cs="Arial"/>
          <w:sz w:val="22"/>
          <w:szCs w:val="22"/>
          <w:u w:val="single"/>
        </w:rPr>
        <w:t>Na koniec 20</w:t>
      </w:r>
      <w:r>
        <w:rPr>
          <w:rFonts w:ascii="Arial" w:hAnsi="Arial" w:cs="Arial"/>
          <w:sz w:val="22"/>
          <w:szCs w:val="22"/>
          <w:u w:val="single"/>
        </w:rPr>
        <w:t xml:space="preserve">23 </w:t>
      </w:r>
      <w:r w:rsidRPr="00753878">
        <w:rPr>
          <w:rFonts w:ascii="Arial" w:hAnsi="Arial" w:cs="Arial"/>
          <w:sz w:val="22"/>
          <w:szCs w:val="22"/>
          <w:u w:val="single"/>
        </w:rPr>
        <w:t>r. udział w obrocie dla PKD wynosi:</w:t>
      </w:r>
    </w:p>
    <w:p w14:paraId="77CBA595" w14:textId="77777777" w:rsidR="00EB1DBB" w:rsidRPr="00253B20" w:rsidRDefault="00EB1DBB">
      <w:pPr>
        <w:pStyle w:val="Akapitzlist"/>
        <w:numPr>
          <w:ilvl w:val="0"/>
          <w:numId w:val="14"/>
        </w:numPr>
        <w:tabs>
          <w:tab w:val="center" w:pos="360"/>
        </w:tabs>
        <w:spacing w:line="276" w:lineRule="auto"/>
        <w:ind w:left="851" w:hanging="425"/>
        <w:jc w:val="both"/>
        <w:rPr>
          <w:rFonts w:ascii="Arial" w:hAnsi="Arial" w:cs="Arial"/>
        </w:rPr>
      </w:pPr>
      <w:r w:rsidRPr="00253B20">
        <w:rPr>
          <w:rFonts w:ascii="Arial" w:hAnsi="Arial" w:cs="Arial"/>
        </w:rPr>
        <w:t>36.00.Z - pobór, uzdatnianie i dostarczanie wody - 40,</w:t>
      </w:r>
      <w:r>
        <w:rPr>
          <w:rFonts w:ascii="Arial" w:hAnsi="Arial" w:cs="Arial"/>
        </w:rPr>
        <w:t>0</w:t>
      </w:r>
      <w:r w:rsidRPr="00253B20">
        <w:rPr>
          <w:rFonts w:ascii="Arial" w:hAnsi="Arial" w:cs="Arial"/>
        </w:rPr>
        <w:t>%</w:t>
      </w:r>
    </w:p>
    <w:p w14:paraId="5A9C3F8F" w14:textId="77777777" w:rsidR="00EB1DBB" w:rsidRPr="00753878" w:rsidRDefault="00EB1DBB">
      <w:pPr>
        <w:pStyle w:val="Akapitzlist"/>
        <w:numPr>
          <w:ilvl w:val="0"/>
          <w:numId w:val="14"/>
        </w:numPr>
        <w:tabs>
          <w:tab w:val="center" w:pos="360"/>
        </w:tabs>
        <w:spacing w:line="276" w:lineRule="auto"/>
        <w:ind w:left="851" w:hanging="425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 xml:space="preserve">37.00.Z - odprowadzanie i oczyszczanie ścieków - </w:t>
      </w:r>
      <w:r>
        <w:rPr>
          <w:rFonts w:ascii="Arial" w:hAnsi="Arial" w:cs="Arial"/>
        </w:rPr>
        <w:t>41,9</w:t>
      </w:r>
      <w:r w:rsidRPr="00753878">
        <w:rPr>
          <w:rFonts w:ascii="Arial" w:hAnsi="Arial" w:cs="Arial"/>
        </w:rPr>
        <w:t xml:space="preserve"> %</w:t>
      </w:r>
    </w:p>
    <w:p w14:paraId="373F49A9" w14:textId="77777777" w:rsidR="00EB1DBB" w:rsidRPr="00753878" w:rsidRDefault="00EB1DBB">
      <w:pPr>
        <w:pStyle w:val="Akapitzlist"/>
        <w:numPr>
          <w:ilvl w:val="0"/>
          <w:numId w:val="14"/>
        </w:numPr>
        <w:tabs>
          <w:tab w:val="center" w:pos="360"/>
        </w:tabs>
        <w:spacing w:line="276" w:lineRule="auto"/>
        <w:ind w:left="851" w:hanging="425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 xml:space="preserve">37.00.Z - wody opadowe lub roztopowe - </w:t>
      </w:r>
      <w:r>
        <w:rPr>
          <w:rFonts w:ascii="Arial" w:hAnsi="Arial" w:cs="Arial"/>
        </w:rPr>
        <w:t>15,3</w:t>
      </w:r>
      <w:r w:rsidRPr="00753878">
        <w:rPr>
          <w:rFonts w:ascii="Arial" w:hAnsi="Arial" w:cs="Arial"/>
        </w:rPr>
        <w:t>%</w:t>
      </w:r>
    </w:p>
    <w:p w14:paraId="11F9A3C7" w14:textId="77777777" w:rsidR="00EB1DBB" w:rsidRPr="00753878" w:rsidRDefault="00EB1DBB">
      <w:pPr>
        <w:pStyle w:val="Akapitzlist"/>
        <w:numPr>
          <w:ilvl w:val="0"/>
          <w:numId w:val="14"/>
        </w:numPr>
        <w:tabs>
          <w:tab w:val="center" w:pos="360"/>
        </w:tabs>
        <w:spacing w:line="276" w:lineRule="auto"/>
        <w:ind w:left="851" w:hanging="425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 xml:space="preserve">pozostałe - </w:t>
      </w:r>
      <w:r>
        <w:rPr>
          <w:rFonts w:ascii="Arial" w:hAnsi="Arial" w:cs="Arial"/>
        </w:rPr>
        <w:t>2,8</w:t>
      </w:r>
      <w:r w:rsidRPr="00753878">
        <w:rPr>
          <w:rFonts w:ascii="Arial" w:hAnsi="Arial" w:cs="Arial"/>
        </w:rPr>
        <w:t>%</w:t>
      </w:r>
    </w:p>
    <w:p w14:paraId="310CB26E" w14:textId="77777777" w:rsidR="00EB1DBB" w:rsidRPr="00753878" w:rsidRDefault="00EB1DBB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b/>
          <w:sz w:val="22"/>
          <w:szCs w:val="22"/>
          <w:lang w:eastAsia="ar-SA"/>
        </w:rPr>
        <w:t>Działalność w zakresie badań i analiz technicznych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 dotyczy badań prowadzonych przez Centralne Laboratorium Badania Wody i Ścieków Zamawiającego, które posiada certyfikat akredytacji laboratorium badawczego (potwierdzający wdrożenie systemu jakości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753878">
        <w:rPr>
          <w:rFonts w:ascii="Arial" w:hAnsi="Arial" w:cs="Arial"/>
          <w:sz w:val="22"/>
          <w:szCs w:val="22"/>
          <w:lang w:eastAsia="ar-SA"/>
        </w:rPr>
        <w:t>na zgodność z normą PN-EN ISO/IEC 17025:2001), w szczególności badania fizykochemiczne wody i ścieków, bakteriologiczne wody, badania hydrobiologiczne rzeki Brdy oraz badania osadów ściekowych, na potrzeby Zamawiającego oraz na terenie miasta Bydgoszczy. Analizy techniczne prowadzone są wyłącznie na potrzeby Zamawiającego.</w:t>
      </w:r>
    </w:p>
    <w:p w14:paraId="4F25F516" w14:textId="77777777" w:rsidR="00EB1DBB" w:rsidRPr="00753878" w:rsidRDefault="00EB1DBB">
      <w:pPr>
        <w:numPr>
          <w:ilvl w:val="0"/>
          <w:numId w:val="7"/>
        </w:numPr>
        <w:autoSpaceDE w:val="0"/>
        <w:autoSpaceDN w:val="0"/>
        <w:adjustRightInd w:val="0"/>
        <w:spacing w:before="24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b/>
          <w:sz w:val="22"/>
          <w:szCs w:val="22"/>
          <w:lang w:eastAsia="ar-SA"/>
        </w:rPr>
        <w:t>Działalność w zakresie zbierania odpadów innych niż niebezpieczne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 dotyczy zbierania odpadów powstałych w wyniku działalności Zamawiającego, tj. produkcji i zaopatrzenia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753878">
        <w:rPr>
          <w:rFonts w:ascii="Arial" w:hAnsi="Arial" w:cs="Arial"/>
          <w:sz w:val="22"/>
          <w:szCs w:val="22"/>
          <w:lang w:eastAsia="ar-SA"/>
        </w:rPr>
        <w:lastRenderedPageBreak/>
        <w:t xml:space="preserve">w wodę, oczyszczania ścieków oraz eksploatacji urządzeń i sieci wodociągowych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i kanalizacyjnych. </w:t>
      </w:r>
    </w:p>
    <w:p w14:paraId="7E381FA2" w14:textId="77777777" w:rsidR="00EB1DBB" w:rsidRPr="0025770B" w:rsidRDefault="00EB1DBB">
      <w:pPr>
        <w:numPr>
          <w:ilvl w:val="0"/>
          <w:numId w:val="7"/>
        </w:numPr>
        <w:autoSpaceDE w:val="0"/>
        <w:autoSpaceDN w:val="0"/>
        <w:adjustRightInd w:val="0"/>
        <w:spacing w:before="24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25770B">
        <w:rPr>
          <w:rFonts w:ascii="Arial" w:hAnsi="Arial" w:cs="Arial"/>
          <w:sz w:val="22"/>
          <w:szCs w:val="22"/>
          <w:lang w:eastAsia="ar-SA"/>
        </w:rPr>
        <w:t>Obróbka i usuwanie odpadów innych niż niebezpiecznych, tj.</w:t>
      </w:r>
      <w:r w:rsidRPr="0025770B">
        <w:rPr>
          <w:rFonts w:ascii="Arial" w:hAnsi="Arial" w:cs="Arial"/>
          <w:b/>
          <w:bCs/>
          <w:sz w:val="22"/>
          <w:szCs w:val="22"/>
          <w:lang w:eastAsia="ar-SA"/>
        </w:rPr>
        <w:t xml:space="preserve"> wytwarzanie, zbieranie, magazynowanie i przetwarzanie odpadów innych niż niebezpieczne</w:t>
      </w:r>
      <w:r w:rsidRPr="0025770B">
        <w:rPr>
          <w:rFonts w:ascii="Arial" w:hAnsi="Arial" w:cs="Arial"/>
          <w:sz w:val="22"/>
          <w:szCs w:val="22"/>
          <w:lang w:eastAsia="ar-SA"/>
        </w:rPr>
        <w:t xml:space="preserve">: odpady inne niż </w:t>
      </w:r>
      <w:r w:rsidRPr="001B3711">
        <w:rPr>
          <w:rFonts w:ascii="Arial" w:hAnsi="Arial" w:cs="Arial"/>
          <w:sz w:val="22"/>
          <w:szCs w:val="22"/>
          <w:lang w:eastAsia="ar-SA"/>
        </w:rPr>
        <w:t xml:space="preserve">niebezpieczne powstałe w wyniku działalności Zamawiającego w ciągu roku 2023 takie jak: odpady z przemysłu gumowego i produkcji gumy – 0,208 Mg, opakowania z tworzyw sztucznych – 0,135 Mg, opakowania z metali – 0,1 Mg, szmaty, ścierki i ubrania ochronne – 0,145 Mg, zużyte opony – 1,5 Mg, tworzywa sztuczne – 0,02 Mg, zużyte urządzenia –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1B3711">
        <w:rPr>
          <w:rFonts w:ascii="Arial" w:hAnsi="Arial" w:cs="Arial"/>
          <w:sz w:val="22"/>
          <w:szCs w:val="22"/>
          <w:lang w:eastAsia="ar-SA"/>
        </w:rPr>
        <w:t xml:space="preserve">2,18 Mg, elementy usunięte ze zużytych urządzeń – 0,2607 Mg, zużyte chemikalia – 0,67 Mg, baterie alkaliczne – 0,25 Mg, odpady metali (miedź, brąz, mosiądz) – 0,209 Mg, odpady metali (żelazo i stal) – 21,545 Mg, gleba i ziemia, w tym kamienie – 2098,84 Mg, zmieszane odpady z budowy, remontów i demontażu – 2,96 Mg, żużle i popioły paleniskowe – 62,55 Mg, popioły lotne – 227,38 Mg, </w:t>
      </w:r>
      <w:proofErr w:type="spellStart"/>
      <w:r w:rsidRPr="001B3711">
        <w:rPr>
          <w:rFonts w:ascii="Arial" w:hAnsi="Arial" w:cs="Arial"/>
          <w:sz w:val="22"/>
          <w:szCs w:val="22"/>
          <w:lang w:eastAsia="ar-SA"/>
        </w:rPr>
        <w:t>skratki</w:t>
      </w:r>
      <w:proofErr w:type="spellEnd"/>
      <w:r w:rsidRPr="001B3711">
        <w:rPr>
          <w:rFonts w:ascii="Arial" w:hAnsi="Arial" w:cs="Arial"/>
          <w:sz w:val="22"/>
          <w:szCs w:val="22"/>
          <w:lang w:eastAsia="ar-SA"/>
        </w:rPr>
        <w:t xml:space="preserve"> – 441,6 Mg, zawartość piaskowników – 999,1 Mg, ustabilizowane komunalne osady ściekowe – 13371,54 Mg, odpady ze studzienek kanalizacyjnych –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1B3711">
        <w:rPr>
          <w:rFonts w:ascii="Arial" w:hAnsi="Arial" w:cs="Arial"/>
          <w:sz w:val="22"/>
          <w:szCs w:val="22"/>
          <w:lang w:eastAsia="ar-SA"/>
        </w:rPr>
        <w:t xml:space="preserve">963,04 Mg, odpady wielkogabarytowe – 23,63 Mg. </w:t>
      </w:r>
      <w:r w:rsidRPr="0025770B">
        <w:rPr>
          <w:rFonts w:ascii="Arial" w:hAnsi="Arial" w:cs="Arial"/>
          <w:sz w:val="22"/>
          <w:szCs w:val="22"/>
          <w:lang w:eastAsia="ar-SA"/>
        </w:rPr>
        <w:t xml:space="preserve">Odpady te Zamawiający magazynuje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25770B">
        <w:rPr>
          <w:rFonts w:ascii="Arial" w:hAnsi="Arial" w:cs="Arial"/>
          <w:sz w:val="22"/>
          <w:szCs w:val="22"/>
          <w:lang w:eastAsia="ar-SA"/>
        </w:rPr>
        <w:t xml:space="preserve">w wyznaczonych miejscach i następnie przekazuje wyspecjalizowanym podmiotom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25770B">
        <w:rPr>
          <w:rFonts w:ascii="Arial" w:hAnsi="Arial" w:cs="Arial"/>
          <w:sz w:val="22"/>
          <w:szCs w:val="22"/>
          <w:lang w:eastAsia="ar-SA"/>
        </w:rPr>
        <w:t xml:space="preserve">do zagospodarowania. Od 2011 r. ustabilizowane komunalne osady ściekowe są poddawane termicznemu procesowi unieszkodliwiania w instalacji termicznego przekształcania osadów ściekowych na terenie </w:t>
      </w:r>
      <w:r>
        <w:rPr>
          <w:rFonts w:ascii="Arial" w:hAnsi="Arial" w:cs="Arial"/>
          <w:sz w:val="22"/>
          <w:szCs w:val="22"/>
          <w:lang w:eastAsia="ar-SA"/>
        </w:rPr>
        <w:t>O</w:t>
      </w:r>
      <w:r w:rsidRPr="0025770B">
        <w:rPr>
          <w:rFonts w:ascii="Arial" w:hAnsi="Arial" w:cs="Arial"/>
          <w:sz w:val="22"/>
          <w:szCs w:val="22"/>
          <w:lang w:eastAsia="ar-SA"/>
        </w:rPr>
        <w:t xml:space="preserve">czyszczalni ścieków </w:t>
      </w:r>
      <w:r>
        <w:rPr>
          <w:rFonts w:ascii="Arial" w:hAnsi="Arial" w:cs="Arial"/>
          <w:sz w:val="22"/>
          <w:szCs w:val="22"/>
          <w:lang w:eastAsia="ar-SA"/>
        </w:rPr>
        <w:t>„</w:t>
      </w:r>
      <w:r w:rsidRPr="0025770B">
        <w:rPr>
          <w:rFonts w:ascii="Arial" w:hAnsi="Arial" w:cs="Arial"/>
          <w:sz w:val="22"/>
          <w:szCs w:val="22"/>
          <w:lang w:eastAsia="ar-SA"/>
        </w:rPr>
        <w:t>Fordon</w:t>
      </w:r>
      <w:r>
        <w:rPr>
          <w:rFonts w:ascii="Arial" w:hAnsi="Arial" w:cs="Arial"/>
          <w:sz w:val="22"/>
          <w:szCs w:val="22"/>
          <w:lang w:eastAsia="ar-SA"/>
        </w:rPr>
        <w:t>”</w:t>
      </w:r>
      <w:r w:rsidRPr="0025770B">
        <w:rPr>
          <w:rFonts w:ascii="Arial" w:hAnsi="Arial" w:cs="Arial"/>
          <w:sz w:val="22"/>
          <w:szCs w:val="22"/>
          <w:lang w:eastAsia="ar-SA"/>
        </w:rPr>
        <w:t>.</w:t>
      </w:r>
    </w:p>
    <w:p w14:paraId="4A229777" w14:textId="77777777" w:rsidR="00EB1DBB" w:rsidRPr="00753878" w:rsidRDefault="00EB1DBB">
      <w:pPr>
        <w:numPr>
          <w:ilvl w:val="0"/>
          <w:numId w:val="7"/>
        </w:numPr>
        <w:autoSpaceDE w:val="0"/>
        <w:autoSpaceDN w:val="0"/>
        <w:adjustRightInd w:val="0"/>
        <w:spacing w:before="24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  <w:lang w:eastAsia="ar-SA"/>
        </w:rPr>
        <w:t>Przetwarzanie i unieszkodliwianie odpadów niebezpiecznych, tj.</w:t>
      </w:r>
      <w:r w:rsidRPr="00753878">
        <w:rPr>
          <w:rFonts w:ascii="Arial" w:hAnsi="Arial" w:cs="Arial"/>
          <w:b/>
          <w:bCs/>
          <w:sz w:val="22"/>
          <w:szCs w:val="22"/>
          <w:lang w:eastAsia="ar-SA"/>
        </w:rPr>
        <w:t xml:space="preserve"> wytwarzanie, zbieranie, magazynowanie odpadów niebezpiecznych: 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odpady niebezpieczne powstałe w wyniku </w:t>
      </w:r>
      <w:r w:rsidRPr="00225AE3">
        <w:rPr>
          <w:rFonts w:ascii="Arial" w:hAnsi="Arial" w:cs="Arial"/>
          <w:sz w:val="22"/>
          <w:szCs w:val="22"/>
          <w:lang w:eastAsia="ar-SA"/>
        </w:rPr>
        <w:t xml:space="preserve">działalności Zamawiającego w ciągu roku 2023 takie jak: oleje silnikowe, przekładniowe, smarowe w ilości 1,48 Mg, opakowania zawierające pozostałości substancji niebezpiecznych lub nimi zanieczyszczone – 0,391 Mg, sorbenty, materiały filtracyjne, tkaniny do wycierania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225AE3">
        <w:rPr>
          <w:rFonts w:ascii="Arial" w:hAnsi="Arial" w:cs="Arial"/>
          <w:sz w:val="22"/>
          <w:szCs w:val="22"/>
          <w:lang w:eastAsia="ar-SA"/>
        </w:rPr>
        <w:t xml:space="preserve">i ubrania ochronne zanieczyszczone substancjami niebezpiecznymi – 0,05 Mg, zużyte urządzenia zawierające niebezpieczne elementy – 0,163 Mg, zużyte organiczne chemikalia zawierające substancje niebezpieczne – 0,004 Mg, filtry olejowe – 0,12 Mg, baterie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225AE3">
        <w:rPr>
          <w:rFonts w:ascii="Arial" w:hAnsi="Arial" w:cs="Arial"/>
          <w:sz w:val="22"/>
          <w:szCs w:val="22"/>
          <w:lang w:eastAsia="ar-SA"/>
        </w:rPr>
        <w:t xml:space="preserve">i akumulatory ołowiowe – 0,68 Mg. </w:t>
      </w:r>
      <w:r w:rsidRPr="00916779">
        <w:rPr>
          <w:rFonts w:ascii="Arial" w:hAnsi="Arial" w:cs="Arial"/>
          <w:sz w:val="22"/>
          <w:szCs w:val="22"/>
          <w:lang w:eastAsia="ar-SA"/>
        </w:rPr>
        <w:t xml:space="preserve">Zamawiający magazynuje w miejscach wytwarzania odpady niebezpieczne o kodach: 130208*, </w:t>
      </w:r>
      <w:r>
        <w:rPr>
          <w:rFonts w:ascii="Arial" w:hAnsi="Arial" w:cs="Arial"/>
          <w:sz w:val="22"/>
          <w:szCs w:val="22"/>
          <w:lang w:eastAsia="ar-SA"/>
        </w:rPr>
        <w:t xml:space="preserve">150110*, </w:t>
      </w:r>
      <w:r w:rsidRPr="00916779">
        <w:rPr>
          <w:rFonts w:ascii="Arial" w:hAnsi="Arial" w:cs="Arial"/>
          <w:sz w:val="22"/>
          <w:szCs w:val="22"/>
          <w:lang w:eastAsia="ar-SA"/>
        </w:rPr>
        <w:t>150202*, 160213*, 160508*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160107*, 160601*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- odpady te, zgodnie z obowiązującymi przepisami, są magazynowane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753878">
        <w:rPr>
          <w:rFonts w:ascii="Arial" w:hAnsi="Arial" w:cs="Arial"/>
          <w:sz w:val="22"/>
          <w:szCs w:val="22"/>
          <w:lang w:eastAsia="ar-SA"/>
        </w:rPr>
        <w:t>i przekazywane podmiotom zajmującym się zagospodarowaniem w/w odpadów.</w:t>
      </w:r>
    </w:p>
    <w:p w14:paraId="2C1995C3" w14:textId="77777777" w:rsidR="00EB1DBB" w:rsidRPr="00753878" w:rsidRDefault="00EB1DBB">
      <w:pPr>
        <w:numPr>
          <w:ilvl w:val="0"/>
          <w:numId w:val="7"/>
        </w:numPr>
        <w:autoSpaceDE w:val="0"/>
        <w:autoSpaceDN w:val="0"/>
        <w:adjustRightInd w:val="0"/>
        <w:spacing w:before="240" w:after="240"/>
        <w:ind w:left="357" w:hanging="357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  <w:lang w:eastAsia="ar-SA"/>
        </w:rPr>
        <w:t>W</w:t>
      </w:r>
      <w:r w:rsidRPr="00753878">
        <w:rPr>
          <w:rFonts w:ascii="Arial" w:hAnsi="Arial" w:cs="Arial"/>
          <w:b/>
          <w:sz w:val="22"/>
          <w:szCs w:val="22"/>
        </w:rPr>
        <w:t>ybrane dane finansowe (w tysiącach zł) w latach 20</w:t>
      </w:r>
      <w:r>
        <w:rPr>
          <w:rFonts w:ascii="Arial" w:hAnsi="Arial" w:cs="Arial"/>
          <w:b/>
          <w:sz w:val="22"/>
          <w:szCs w:val="22"/>
        </w:rPr>
        <w:t>21</w:t>
      </w:r>
      <w:r w:rsidRPr="00753878">
        <w:rPr>
          <w:rFonts w:ascii="Arial" w:hAnsi="Arial" w:cs="Arial"/>
          <w:b/>
          <w:sz w:val="22"/>
          <w:szCs w:val="22"/>
        </w:rPr>
        <w:t xml:space="preserve"> - 20</w:t>
      </w:r>
      <w:r>
        <w:rPr>
          <w:rFonts w:ascii="Arial" w:hAnsi="Arial" w:cs="Arial"/>
          <w:b/>
          <w:sz w:val="22"/>
          <w:szCs w:val="22"/>
        </w:rPr>
        <w:t>23</w:t>
      </w:r>
      <w:r w:rsidRPr="00753878">
        <w:rPr>
          <w:rFonts w:ascii="Arial" w:hAnsi="Arial" w:cs="Arial"/>
          <w:b/>
          <w:sz w:val="22"/>
          <w:szCs w:val="22"/>
        </w:rPr>
        <w:t>:</w:t>
      </w:r>
    </w:p>
    <w:tbl>
      <w:tblPr>
        <w:tblW w:w="7571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134"/>
        <w:gridCol w:w="1097"/>
        <w:gridCol w:w="1097"/>
      </w:tblGrid>
      <w:tr w:rsidR="00EB1DBB" w:rsidRPr="00753878" w14:paraId="69392EF6" w14:textId="77777777" w:rsidTr="00763965">
        <w:trPr>
          <w:trHeight w:val="216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1209" w14:textId="77777777" w:rsidR="00EB1DBB" w:rsidRPr="00753878" w:rsidRDefault="00EB1DBB" w:rsidP="00763965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53878">
              <w:rPr>
                <w:rFonts w:ascii="Calibri" w:hAnsi="Calibri" w:cs="Calibri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C5F3" w14:textId="77777777" w:rsidR="00EB1DBB" w:rsidRPr="00753878" w:rsidRDefault="00EB1DBB" w:rsidP="0076396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2021</w:t>
            </w:r>
            <w:r w:rsidRPr="00753878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ROK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DDA8" w14:textId="77777777" w:rsidR="00EB1DBB" w:rsidRPr="00753878" w:rsidRDefault="00EB1DBB" w:rsidP="0076396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2022</w:t>
            </w:r>
            <w:r w:rsidRPr="00753878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ROK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162D3" w14:textId="77777777" w:rsidR="00EB1DBB" w:rsidRDefault="00EB1DBB" w:rsidP="0076396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2023 ROK</w:t>
            </w:r>
          </w:p>
        </w:tc>
      </w:tr>
      <w:tr w:rsidR="00EB1DBB" w:rsidRPr="00753878" w14:paraId="3ED6C378" w14:textId="77777777" w:rsidTr="00763965">
        <w:trPr>
          <w:trHeight w:val="276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8C60" w14:textId="77777777" w:rsidR="00EB1DBB" w:rsidRPr="00753878" w:rsidRDefault="00EB1DBB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>Majątek obrotowy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52621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277.567,50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47F00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263.080,44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919FD" w14:textId="77777777" w:rsidR="00EB1DBB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114.284,40</w:t>
            </w:r>
          </w:p>
        </w:tc>
      </w:tr>
      <w:tr w:rsidR="00EB1DBB" w:rsidRPr="00753878" w14:paraId="127D6554" w14:textId="77777777" w:rsidTr="00763965">
        <w:trPr>
          <w:trHeight w:val="267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B426" w14:textId="77777777" w:rsidR="00EB1DBB" w:rsidRPr="00753878" w:rsidRDefault="00EB1DBB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>Aktywa ogółem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D02AC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1.416.294,96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C7DC3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1.400.148,67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196A6" w14:textId="77777777" w:rsidR="00EB1DBB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1.486.631,50</w:t>
            </w:r>
          </w:p>
        </w:tc>
      </w:tr>
      <w:tr w:rsidR="00EB1DBB" w:rsidRPr="00753878" w14:paraId="7158365C" w14:textId="77777777" w:rsidTr="00763965">
        <w:trPr>
          <w:trHeight w:val="284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0747" w14:textId="77777777" w:rsidR="00EB1DBB" w:rsidRPr="00753878" w:rsidRDefault="00EB1DBB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>Zobowiązania krótkoterminowe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51EBD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89.931,16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8FA86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74.878,67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FB38E" w14:textId="77777777" w:rsidR="00EB1DBB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97.293,50</w:t>
            </w:r>
          </w:p>
        </w:tc>
      </w:tr>
      <w:tr w:rsidR="00EB1DBB" w:rsidRPr="00753878" w14:paraId="4B0C0A83" w14:textId="77777777" w:rsidTr="00763965">
        <w:trPr>
          <w:trHeight w:val="261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5737" w14:textId="77777777" w:rsidR="00EB1DBB" w:rsidRPr="00753878" w:rsidRDefault="00EB1DBB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 xml:space="preserve">w tym z tytułu obligacji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0B31E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32.369,41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47372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35.882,99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DA551" w14:textId="77777777" w:rsidR="00EB1DBB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27.830,90</w:t>
            </w:r>
          </w:p>
        </w:tc>
      </w:tr>
      <w:tr w:rsidR="00EB1DBB" w:rsidRPr="00753878" w14:paraId="6F3201AF" w14:textId="77777777" w:rsidTr="00763965">
        <w:trPr>
          <w:trHeight w:val="278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279F" w14:textId="77777777" w:rsidR="00EB1DBB" w:rsidRPr="00753878" w:rsidRDefault="00EB1DBB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>Zobowiązania długoterminowe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8C50C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116.403,06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C1F60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83.116,51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C5A53" w14:textId="77777777" w:rsidR="00EB1DBB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62.800,80</w:t>
            </w:r>
          </w:p>
        </w:tc>
      </w:tr>
      <w:tr w:rsidR="00EB1DBB" w:rsidRPr="00753878" w14:paraId="3B8FAE57" w14:textId="77777777" w:rsidTr="00763965">
        <w:trPr>
          <w:trHeight w:val="268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871D" w14:textId="77777777" w:rsidR="00EB1DBB" w:rsidRPr="00753878" w:rsidRDefault="00EB1DBB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 xml:space="preserve">w tym z tytułu obligacji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75D25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114.242,85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D26CA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80.755,76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5DEC3" w14:textId="77777777" w:rsidR="00EB1DBB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61.209,10</w:t>
            </w:r>
          </w:p>
        </w:tc>
      </w:tr>
      <w:tr w:rsidR="00EB1DBB" w:rsidRPr="00753878" w14:paraId="3A3364BE" w14:textId="77777777" w:rsidTr="00763965">
        <w:trPr>
          <w:trHeight w:val="286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0EBC" w14:textId="77777777" w:rsidR="00EB1DBB" w:rsidRPr="00753878" w:rsidRDefault="00EB1DBB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>Kapitały własne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1EE94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789.031,12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A8B04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818.710,70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3FDFB" w14:textId="77777777" w:rsidR="00EB1DBB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832.571,00</w:t>
            </w:r>
          </w:p>
        </w:tc>
      </w:tr>
      <w:tr w:rsidR="00EB1DBB" w:rsidRPr="00753878" w14:paraId="14AEB9AB" w14:textId="77777777" w:rsidTr="00763965">
        <w:trPr>
          <w:trHeight w:val="26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AFB4" w14:textId="77777777" w:rsidR="00EB1DBB" w:rsidRPr="00753878" w:rsidRDefault="00EB1DBB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>Zysk netto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D6EB2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77.134,74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C887E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27.770,00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D1DD9" w14:textId="77777777" w:rsidR="00EB1DBB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11.153,80</w:t>
            </w:r>
          </w:p>
        </w:tc>
      </w:tr>
      <w:tr w:rsidR="00EB1DBB" w:rsidRPr="00753878" w14:paraId="7314067F" w14:textId="77777777" w:rsidTr="00763965">
        <w:trPr>
          <w:trHeight w:val="234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9291" w14:textId="77777777" w:rsidR="00EB1DBB" w:rsidRPr="00753878" w:rsidRDefault="00EB1DBB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 xml:space="preserve">Przychody ogółem ( ze sprzedaży, operacyjne i finansowe)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4760D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298.635,38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1C575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226.369,45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119B4" w14:textId="77777777" w:rsidR="00EB1DBB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231.483,50</w:t>
            </w:r>
          </w:p>
        </w:tc>
      </w:tr>
      <w:tr w:rsidR="00EB1DBB" w:rsidRPr="00753878" w14:paraId="20697E3C" w14:textId="77777777" w:rsidTr="00763965">
        <w:trPr>
          <w:trHeight w:val="258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A3CDB" w14:textId="77777777" w:rsidR="00EB1DBB" w:rsidRPr="00753878" w:rsidRDefault="00EB1DBB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>Zysk na działalności operacyjnej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D8E2D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95.189,67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42E6A" w14:textId="77777777" w:rsidR="00EB1DBB" w:rsidRPr="00753878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30.729,50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558B9" w14:textId="77777777" w:rsidR="00EB1DBB" w:rsidRDefault="00EB1DBB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14.323,10</w:t>
            </w:r>
          </w:p>
        </w:tc>
      </w:tr>
    </w:tbl>
    <w:p w14:paraId="0A1C9326" w14:textId="77777777" w:rsidR="00EB1DBB" w:rsidRPr="00753878" w:rsidRDefault="00EB1DBB" w:rsidP="00EB1DBB">
      <w:pPr>
        <w:spacing w:line="276" w:lineRule="auto"/>
        <w:ind w:left="425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53878">
        <w:rPr>
          <w:rFonts w:ascii="Calibri" w:eastAsia="Calibri" w:hAnsi="Calibri"/>
          <w:sz w:val="22"/>
          <w:szCs w:val="22"/>
          <w:lang w:eastAsia="en-US"/>
        </w:rPr>
        <w:t>*</w:t>
      </w:r>
      <w:r w:rsidRPr="00753878">
        <w:rPr>
          <w:rFonts w:ascii="Arial" w:eastAsia="Calibri" w:hAnsi="Arial" w:cs="Arial"/>
          <w:sz w:val="20"/>
          <w:szCs w:val="20"/>
          <w:lang w:eastAsia="en-US"/>
        </w:rPr>
        <w:t>Zamawiający realizuje programy inwestycyjne, na które otrzymały dotacje z UE w wysokości ponad 130 mln EURO.</w:t>
      </w:r>
    </w:p>
    <w:p w14:paraId="0545D9FF" w14:textId="77777777" w:rsidR="00EB1DBB" w:rsidRPr="00753878" w:rsidRDefault="00EB1DBB" w:rsidP="00EB1DBB">
      <w:pPr>
        <w:spacing w:line="276" w:lineRule="auto"/>
        <w:ind w:left="425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53878">
        <w:rPr>
          <w:rFonts w:ascii="Arial" w:eastAsia="Calibri" w:hAnsi="Arial" w:cs="Arial"/>
          <w:sz w:val="20"/>
          <w:szCs w:val="20"/>
          <w:lang w:eastAsia="en-US"/>
        </w:rPr>
        <w:t xml:space="preserve">Środki własne pochodzą z emisji obligacji przychodowych (530 mln zł.), wyemitowanych w 2 seriach. </w:t>
      </w:r>
    </w:p>
    <w:p w14:paraId="63C8C029" w14:textId="77777777" w:rsidR="00EB1DBB" w:rsidRPr="00753878" w:rsidRDefault="00EB1DBB" w:rsidP="00EB1DBB">
      <w:pPr>
        <w:spacing w:line="276" w:lineRule="auto"/>
        <w:ind w:left="425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53878">
        <w:rPr>
          <w:rFonts w:ascii="Arial" w:eastAsia="Calibri" w:hAnsi="Arial" w:cs="Arial"/>
          <w:sz w:val="20"/>
          <w:szCs w:val="20"/>
          <w:lang w:eastAsia="en-US"/>
        </w:rPr>
        <w:lastRenderedPageBreak/>
        <w:t>Spłata kapitału rozpoczęła się w październiku 2010r., a zakończy w kwietniu 2029r.</w:t>
      </w:r>
    </w:p>
    <w:p w14:paraId="2780CB66" w14:textId="77777777" w:rsidR="00EB1DBB" w:rsidRPr="00753878" w:rsidRDefault="00EB1DBB" w:rsidP="00EB1DBB">
      <w:pPr>
        <w:spacing w:line="276" w:lineRule="auto"/>
        <w:ind w:left="425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53878">
        <w:rPr>
          <w:rFonts w:ascii="Arial" w:eastAsia="Calibri" w:hAnsi="Arial" w:cs="Arial"/>
          <w:sz w:val="20"/>
          <w:szCs w:val="20"/>
          <w:lang w:eastAsia="en-US"/>
        </w:rPr>
        <w:t>Zgodnie z ustawą o obligacjach Zamawiający dwa razy w roku składa Obligatariuszom szczegółowe informacje na temat realizacji programu emisji obligacji przychodowych.</w:t>
      </w:r>
    </w:p>
    <w:p w14:paraId="1307CE1E" w14:textId="77777777" w:rsidR="00EB1DBB" w:rsidRPr="00753878" w:rsidRDefault="00EB1DBB" w:rsidP="00EB1DBB">
      <w:pPr>
        <w:spacing w:line="276" w:lineRule="auto"/>
        <w:ind w:left="425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53878">
        <w:rPr>
          <w:rFonts w:ascii="Arial" w:eastAsia="Calibri" w:hAnsi="Arial" w:cs="Arial"/>
          <w:sz w:val="20"/>
          <w:szCs w:val="20"/>
          <w:lang w:eastAsia="en-US"/>
        </w:rPr>
        <w:t>Na bieżąco są monitorowane wskaźniki określone przez Obligatariuszy.</w:t>
      </w:r>
    </w:p>
    <w:p w14:paraId="2D7B0202" w14:textId="77777777" w:rsidR="00EB1DBB" w:rsidRPr="00753878" w:rsidRDefault="00EB1DBB" w:rsidP="00EB1DBB">
      <w:pPr>
        <w:spacing w:line="276" w:lineRule="auto"/>
        <w:ind w:left="425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53878">
        <w:rPr>
          <w:rFonts w:ascii="Arial" w:eastAsia="Calibri" w:hAnsi="Arial" w:cs="Arial"/>
          <w:sz w:val="20"/>
          <w:szCs w:val="20"/>
          <w:lang w:eastAsia="en-US"/>
        </w:rPr>
        <w:t>Jedynym zabezpieczeniem spłaty obligacji są przychody Zamawiającego.</w:t>
      </w:r>
    </w:p>
    <w:p w14:paraId="6308C78A" w14:textId="77777777" w:rsidR="00EB1DBB" w:rsidRPr="00753878" w:rsidRDefault="00EB1DBB">
      <w:pPr>
        <w:numPr>
          <w:ilvl w:val="0"/>
          <w:numId w:val="7"/>
        </w:numPr>
        <w:autoSpaceDE w:val="0"/>
        <w:autoSpaceDN w:val="0"/>
        <w:adjustRightInd w:val="0"/>
        <w:spacing w:before="240" w:line="276" w:lineRule="auto"/>
        <w:ind w:left="357" w:hanging="357"/>
        <w:rPr>
          <w:rFonts w:ascii="Arial" w:hAnsi="Arial" w:cs="Arial"/>
          <w:b/>
          <w:sz w:val="22"/>
          <w:szCs w:val="22"/>
          <w:lang w:eastAsia="ar-SA"/>
        </w:rPr>
      </w:pPr>
      <w:r w:rsidRPr="00753878">
        <w:rPr>
          <w:rFonts w:ascii="Arial" w:hAnsi="Arial" w:cs="Arial"/>
          <w:b/>
          <w:sz w:val="22"/>
          <w:szCs w:val="22"/>
          <w:lang w:eastAsia="ar-SA"/>
        </w:rPr>
        <w:t xml:space="preserve">Liczba pracowników: </w:t>
      </w:r>
      <w:r w:rsidRPr="00753878">
        <w:rPr>
          <w:rFonts w:ascii="Arial" w:hAnsi="Arial" w:cs="Arial"/>
          <w:sz w:val="22"/>
          <w:szCs w:val="22"/>
          <w:lang w:eastAsia="ar-SA"/>
        </w:rPr>
        <w:t>na dzień 31.12.20</w:t>
      </w:r>
      <w:r>
        <w:rPr>
          <w:rFonts w:ascii="Arial" w:hAnsi="Arial" w:cs="Arial"/>
          <w:sz w:val="22"/>
          <w:szCs w:val="22"/>
          <w:lang w:eastAsia="ar-SA"/>
        </w:rPr>
        <w:t>23</w:t>
      </w:r>
      <w:r w:rsidRPr="00753878">
        <w:rPr>
          <w:rFonts w:ascii="Arial" w:hAnsi="Arial" w:cs="Arial"/>
          <w:sz w:val="22"/>
          <w:szCs w:val="22"/>
          <w:lang w:eastAsia="ar-SA"/>
        </w:rPr>
        <w:t>r.:</w:t>
      </w:r>
      <w:r w:rsidRPr="00753878">
        <w:rPr>
          <w:rFonts w:ascii="Arial" w:hAnsi="Arial" w:cs="Arial"/>
          <w:b/>
          <w:sz w:val="22"/>
          <w:szCs w:val="22"/>
          <w:lang w:eastAsia="ar-SA"/>
        </w:rPr>
        <w:t xml:space="preserve"> 6</w:t>
      </w:r>
      <w:r>
        <w:rPr>
          <w:rFonts w:ascii="Arial" w:hAnsi="Arial" w:cs="Arial"/>
          <w:b/>
          <w:sz w:val="22"/>
          <w:szCs w:val="22"/>
          <w:lang w:eastAsia="ar-SA"/>
        </w:rPr>
        <w:t>83</w:t>
      </w:r>
      <w:r w:rsidRPr="00753878">
        <w:rPr>
          <w:rFonts w:ascii="Arial" w:hAnsi="Arial" w:cs="Arial"/>
          <w:b/>
          <w:sz w:val="22"/>
          <w:szCs w:val="22"/>
          <w:lang w:eastAsia="ar-SA"/>
        </w:rPr>
        <w:t xml:space="preserve"> osoby.</w:t>
      </w:r>
    </w:p>
    <w:p w14:paraId="62DBD78A" w14:textId="77777777" w:rsidR="00EB1DBB" w:rsidRPr="00753878" w:rsidRDefault="00EB1DBB">
      <w:pPr>
        <w:numPr>
          <w:ilvl w:val="0"/>
          <w:numId w:val="7"/>
        </w:numPr>
        <w:autoSpaceDE w:val="0"/>
        <w:autoSpaceDN w:val="0"/>
        <w:adjustRightInd w:val="0"/>
        <w:spacing w:before="240" w:after="24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>Spółka nie jest notowana na giełdzie papierów wartościowych w Polsce i za granicą.</w:t>
      </w:r>
    </w:p>
    <w:p w14:paraId="26E8C43E" w14:textId="77777777" w:rsidR="00EB1DBB" w:rsidRPr="00753878" w:rsidRDefault="00EB1DBB">
      <w:pPr>
        <w:numPr>
          <w:ilvl w:val="0"/>
          <w:numId w:val="7"/>
        </w:numPr>
        <w:spacing w:before="240" w:after="24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Kapitał</w:t>
      </w:r>
      <w:r>
        <w:rPr>
          <w:rFonts w:ascii="Arial" w:hAnsi="Arial" w:cs="Arial"/>
          <w:sz w:val="22"/>
          <w:szCs w:val="22"/>
        </w:rPr>
        <w:t xml:space="preserve"> </w:t>
      </w:r>
      <w:r w:rsidRPr="00753878">
        <w:rPr>
          <w:rFonts w:ascii="Arial" w:hAnsi="Arial" w:cs="Arial"/>
          <w:sz w:val="22"/>
          <w:szCs w:val="22"/>
        </w:rPr>
        <w:t xml:space="preserve">zakładowy Spółki wynosi  </w:t>
      </w:r>
      <w:r>
        <w:rPr>
          <w:rFonts w:ascii="Arial" w:hAnsi="Arial" w:cs="Arial"/>
          <w:sz w:val="22"/>
          <w:szCs w:val="22"/>
          <w:u w:val="single"/>
        </w:rPr>
        <w:t>369.088.000,00</w:t>
      </w:r>
      <w:r w:rsidRPr="00753878">
        <w:rPr>
          <w:rFonts w:ascii="Arial" w:hAnsi="Arial" w:cs="Arial"/>
          <w:sz w:val="22"/>
          <w:szCs w:val="22"/>
          <w:u w:val="single"/>
        </w:rPr>
        <w:t xml:space="preserve"> PLN.</w:t>
      </w:r>
    </w:p>
    <w:p w14:paraId="4ABD42B5" w14:textId="77777777" w:rsidR="00EB1DBB" w:rsidRPr="00753878" w:rsidRDefault="00EB1DBB">
      <w:pPr>
        <w:numPr>
          <w:ilvl w:val="0"/>
          <w:numId w:val="7"/>
        </w:numPr>
        <w:spacing w:before="240" w:after="24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Udziałowcem</w:t>
      </w:r>
      <w:r>
        <w:rPr>
          <w:rFonts w:ascii="Arial" w:hAnsi="Arial" w:cs="Arial"/>
          <w:sz w:val="22"/>
          <w:szCs w:val="22"/>
        </w:rPr>
        <w:t xml:space="preserve"> </w:t>
      </w:r>
      <w:r w:rsidRPr="00753878">
        <w:rPr>
          <w:rFonts w:ascii="Arial" w:hAnsi="Arial" w:cs="Arial"/>
          <w:sz w:val="22"/>
          <w:szCs w:val="22"/>
        </w:rPr>
        <w:t>Spółki jest Miasto Bydgoszcz posiadające 100% udziałów.</w:t>
      </w:r>
    </w:p>
    <w:p w14:paraId="59B4FED5" w14:textId="77777777" w:rsidR="00EB1DBB" w:rsidRDefault="00EB1DBB">
      <w:pPr>
        <w:numPr>
          <w:ilvl w:val="0"/>
          <w:numId w:val="7"/>
        </w:numPr>
        <w:spacing w:before="240" w:after="24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bCs/>
          <w:sz w:val="22"/>
          <w:szCs w:val="22"/>
        </w:rPr>
        <w:t>Działalność spółki w zakresie jakości wody dostarczanej odbiorcom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753878">
        <w:rPr>
          <w:rFonts w:ascii="Arial" w:hAnsi="Arial" w:cs="Arial"/>
          <w:sz w:val="22"/>
          <w:szCs w:val="22"/>
        </w:rPr>
        <w:t>Zamawiający pozyskują wodę surową z ujęcia wód podziemnych „Las Gdański” i ujęcia wody powierzchniowej „</w:t>
      </w:r>
      <w:proofErr w:type="spellStart"/>
      <w:r w:rsidRPr="00753878">
        <w:rPr>
          <w:rFonts w:ascii="Arial" w:hAnsi="Arial" w:cs="Arial"/>
          <w:sz w:val="22"/>
          <w:szCs w:val="22"/>
        </w:rPr>
        <w:t>Czyżkówko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”. W wyniku procesów uzdatniania uzyskuje się wodę, której jakość odpowiada warunkom dla wody przeznaczonej do spożycia przez ludzi, określonym </w:t>
      </w:r>
      <w:r>
        <w:rPr>
          <w:rFonts w:ascii="Arial" w:hAnsi="Arial" w:cs="Arial"/>
          <w:sz w:val="22"/>
          <w:szCs w:val="22"/>
        </w:rPr>
        <w:br/>
      </w:r>
      <w:r w:rsidRPr="00753878">
        <w:rPr>
          <w:rFonts w:ascii="Arial" w:hAnsi="Arial" w:cs="Arial"/>
          <w:sz w:val="22"/>
          <w:szCs w:val="22"/>
        </w:rPr>
        <w:t>w Rozporządzeniu Ministra Zdrowia z dnia 19 listopada 2002 roku pod względem fizyko-chemicznym i bakteriologicznym. Jakość wody dostarczanej do sieci wodociągowej kontrolowana jest przez Centralne Laboratorium Badania Wody i Ścieków Zamawiającego. Polityka jakości przyjęta przez Zarząd Spółki i realizowana w Laboratorium ma na celu zapewnienie wiarygodności i obiektywności wyników badań. Laboratorium posiada certyfikat akredytacji laboratorium badawczego wydanym przez Polskie Centrum Akredytacji, który potwierdza wdrożenie systemu jakości na zgodność z normą PN-EN ISO/IEC 17025:2001</w:t>
      </w:r>
    </w:p>
    <w:p w14:paraId="0FA10C7F" w14:textId="77777777" w:rsidR="00EB1DBB" w:rsidRPr="00753878" w:rsidRDefault="00EB1DBB" w:rsidP="00EB1DBB">
      <w:pPr>
        <w:spacing w:before="240" w:after="240" w:line="276" w:lineRule="auto"/>
        <w:ind w:left="357"/>
        <w:contextualSpacing/>
        <w:jc w:val="both"/>
        <w:rPr>
          <w:rFonts w:ascii="Arial" w:hAnsi="Arial" w:cs="Arial"/>
          <w:sz w:val="22"/>
          <w:szCs w:val="22"/>
        </w:rPr>
      </w:pPr>
    </w:p>
    <w:p w14:paraId="306912D1" w14:textId="77777777" w:rsidR="00EB1DBB" w:rsidRPr="00753878" w:rsidRDefault="00EB1DBB">
      <w:pPr>
        <w:numPr>
          <w:ilvl w:val="0"/>
          <w:numId w:val="7"/>
        </w:numPr>
        <w:spacing w:before="240" w:after="24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bCs/>
          <w:sz w:val="22"/>
          <w:szCs w:val="22"/>
        </w:rPr>
        <w:t xml:space="preserve">Działalność spółki w zakresie odprowadzania i oczyszczania ścieków: </w:t>
      </w:r>
      <w:r w:rsidRPr="00753878">
        <w:rPr>
          <w:rFonts w:ascii="Arial" w:hAnsi="Arial" w:cs="Arial"/>
          <w:sz w:val="22"/>
          <w:szCs w:val="22"/>
        </w:rPr>
        <w:t xml:space="preserve">Do miejskiej sieci kanalizacyjnej odprowadzane są ścieki komunalne i gospodarcze. Oczyszczanie odprowadzonych ścieków odbywa się w oczyszczalniach mechaniczno-biologicznych: „Fordon” oraz „Kapuściska”. Ścieki z oczyszczalni, wylotów kolektorów i z zakładów badane są przez Centralne Laboratorium Badania Wody i Ścieków Zamawiającego. Jakość ścieków oczyszczonych odprowadzanych do odbiorników nie przekracza ładunków dopuszczalnych określonych w pozwoleniach wodnoprawnych. W procesie fermentacji metanowej osadów powstaje gaz, którego głównym składnikiem jest metan. Gaz ujmowany jest w kopule </w:t>
      </w:r>
      <w:proofErr w:type="spellStart"/>
      <w:r w:rsidRPr="00753878">
        <w:rPr>
          <w:rFonts w:ascii="Arial" w:hAnsi="Arial" w:cs="Arial"/>
          <w:sz w:val="22"/>
          <w:szCs w:val="22"/>
        </w:rPr>
        <w:t>WKFz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 a następnie kierowany do instalacji oczyszczania i odsiarczania. Pozyskiwany biogaz okresowo służy do rozruchu Instalacji Termicznego Przekształcania Osadów. Ponadto wykorzystywany jest do wytwarzania energii elektrycznej i cieplnej w agregacie prądotwórczym lub kierowany jest do spalania w kotłowni olejowo-gazowej. Ciepło uzyskiwane ze spalania biogazu oraz z chłodzenia silnika gazowego wykorzystywane jest do ogrzewania osadu w </w:t>
      </w:r>
      <w:proofErr w:type="spellStart"/>
      <w:r w:rsidRPr="00753878">
        <w:rPr>
          <w:rFonts w:ascii="Arial" w:hAnsi="Arial" w:cs="Arial"/>
          <w:sz w:val="22"/>
          <w:szCs w:val="22"/>
        </w:rPr>
        <w:t>WKFz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 oraz celów grzewczych na terenie </w:t>
      </w:r>
      <w:r>
        <w:rPr>
          <w:rFonts w:ascii="Arial" w:hAnsi="Arial" w:cs="Arial"/>
          <w:sz w:val="22"/>
          <w:szCs w:val="22"/>
        </w:rPr>
        <w:t>O</w:t>
      </w:r>
      <w:r w:rsidRPr="00753878">
        <w:rPr>
          <w:rFonts w:ascii="Arial" w:hAnsi="Arial" w:cs="Arial"/>
          <w:sz w:val="22"/>
          <w:szCs w:val="22"/>
        </w:rPr>
        <w:t>czyszczalni ścieków</w:t>
      </w:r>
      <w:r>
        <w:rPr>
          <w:rFonts w:ascii="Arial" w:hAnsi="Arial" w:cs="Arial"/>
          <w:sz w:val="22"/>
          <w:szCs w:val="22"/>
        </w:rPr>
        <w:t xml:space="preserve"> „Fordon”</w:t>
      </w:r>
      <w:r w:rsidRPr="00753878">
        <w:rPr>
          <w:rFonts w:ascii="Arial" w:hAnsi="Arial" w:cs="Arial"/>
          <w:sz w:val="22"/>
          <w:szCs w:val="22"/>
        </w:rPr>
        <w:t>.</w:t>
      </w:r>
    </w:p>
    <w:p w14:paraId="4A03BBFC" w14:textId="77777777" w:rsidR="00EB1DBB" w:rsidRPr="000E63EA" w:rsidRDefault="00EB1DBB" w:rsidP="00EB1DBB">
      <w:pPr>
        <w:spacing w:before="240"/>
        <w:ind w:left="357"/>
        <w:contextualSpacing/>
        <w:jc w:val="both"/>
        <w:rPr>
          <w:rFonts w:ascii="Arial" w:hAnsi="Arial" w:cs="Arial"/>
          <w:sz w:val="22"/>
          <w:szCs w:val="22"/>
        </w:rPr>
      </w:pPr>
    </w:p>
    <w:p w14:paraId="0C4F8725" w14:textId="77777777" w:rsidR="00EB1DBB" w:rsidRPr="00753878" w:rsidRDefault="00EB1DBB">
      <w:pPr>
        <w:numPr>
          <w:ilvl w:val="0"/>
          <w:numId w:val="7"/>
        </w:numPr>
        <w:spacing w:before="24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Cs/>
          <w:sz w:val="22"/>
          <w:szCs w:val="22"/>
        </w:rPr>
        <w:t xml:space="preserve">Zamawiający posiada i zarządza pierwszy w Polsce Muzeum Wodociągów, które działa na terenie ujęcia wody Las Gdański przy ulicy Gdańskiej 242 na osiedlu Leśnym i w Wieży Ciśnień przy ul. Filareckiej 1 na Szwederowie w Bydgoszczy. Placówka powstała w ramach unijnego projektu ścieżka edukacji ekologicznej na bazie zabytkowych obiektów Hali Pomp </w:t>
      </w:r>
      <w:r>
        <w:rPr>
          <w:rFonts w:ascii="Arial" w:hAnsi="Arial" w:cs="Arial"/>
          <w:bCs/>
          <w:sz w:val="22"/>
          <w:szCs w:val="22"/>
        </w:rPr>
        <w:br/>
      </w:r>
      <w:r w:rsidRPr="00753878">
        <w:rPr>
          <w:rFonts w:ascii="Arial" w:hAnsi="Arial" w:cs="Arial"/>
          <w:bCs/>
          <w:sz w:val="22"/>
          <w:szCs w:val="22"/>
        </w:rPr>
        <w:t xml:space="preserve">i Wieży Ciśnień, realizowanego w ramach Regionalnego Programu Operacyjnego Województwa Kujawsko-Pomorskiego na lata 2007-2013. </w:t>
      </w:r>
      <w:r w:rsidRPr="00753878">
        <w:rPr>
          <w:rFonts w:ascii="Arial" w:hAnsi="Arial" w:cs="Arial"/>
          <w:sz w:val="22"/>
          <w:szCs w:val="22"/>
        </w:rPr>
        <w:t xml:space="preserve">W obiekcie udostępniane </w:t>
      </w:r>
      <w:r>
        <w:rPr>
          <w:rFonts w:ascii="Arial" w:hAnsi="Arial" w:cs="Arial"/>
          <w:sz w:val="22"/>
          <w:szCs w:val="22"/>
        </w:rPr>
        <w:br/>
      </w:r>
      <w:r w:rsidRPr="00753878">
        <w:rPr>
          <w:rFonts w:ascii="Arial" w:hAnsi="Arial" w:cs="Arial"/>
          <w:sz w:val="22"/>
          <w:szCs w:val="22"/>
        </w:rPr>
        <w:t xml:space="preserve">są głównie zabytkowe urządzenia wodociągowe: hydranty i zdroje uliczne, pompy, odtworzona została średniowieczna replika </w:t>
      </w:r>
      <w:proofErr w:type="spellStart"/>
      <w:r w:rsidRPr="00753878">
        <w:rPr>
          <w:rFonts w:ascii="Arial" w:hAnsi="Arial" w:cs="Arial"/>
          <w:sz w:val="22"/>
          <w:szCs w:val="22"/>
        </w:rPr>
        <w:t>rurmusa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, urządzenia przed wiekami usytuowanego koło kościoła farnego. Zwiedzający ma możliwość zapoznania się </w:t>
      </w:r>
      <w:r>
        <w:rPr>
          <w:rFonts w:ascii="Arial" w:hAnsi="Arial" w:cs="Arial"/>
          <w:sz w:val="22"/>
          <w:szCs w:val="22"/>
        </w:rPr>
        <w:br/>
      </w:r>
      <w:r w:rsidRPr="00753878">
        <w:rPr>
          <w:rFonts w:ascii="Arial" w:hAnsi="Arial" w:cs="Arial"/>
          <w:sz w:val="22"/>
          <w:szCs w:val="22"/>
        </w:rPr>
        <w:t xml:space="preserve">ze współczesnymi urządzeniami takimi jak: pompy, zasuwy, zawory. Na terenie Muzeum znajduje się piętrowy kanał wodno-ściekowy z końca XIX wieku, będący 15-metrową repliką </w:t>
      </w:r>
      <w:r w:rsidRPr="00753878">
        <w:rPr>
          <w:rFonts w:ascii="Arial" w:hAnsi="Arial" w:cs="Arial"/>
          <w:sz w:val="22"/>
          <w:szCs w:val="22"/>
        </w:rPr>
        <w:lastRenderedPageBreak/>
        <w:t xml:space="preserve">podobnej budowli, której kilometry skryte są pod ziemią. Obiekt odstępny dla szkół, uczniów, zwiedzających. </w:t>
      </w:r>
    </w:p>
    <w:p w14:paraId="62004CB0" w14:textId="77777777" w:rsidR="00EB1DBB" w:rsidRPr="00753878" w:rsidRDefault="00EB1DBB" w:rsidP="00EB1DBB">
      <w:pPr>
        <w:ind w:left="708"/>
        <w:rPr>
          <w:rFonts w:ascii="Arial" w:hAnsi="Arial" w:cs="Arial"/>
          <w:sz w:val="22"/>
          <w:szCs w:val="22"/>
        </w:rPr>
      </w:pPr>
    </w:p>
    <w:p w14:paraId="408AE942" w14:textId="77777777" w:rsidR="00EB1DBB" w:rsidRPr="00753878" w:rsidRDefault="00EB1DBB">
      <w:pPr>
        <w:numPr>
          <w:ilvl w:val="0"/>
          <w:numId w:val="7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Ośrodek Szkoleniowo-Wypoczynkowy Zamawiającego - ul. Plażowa</w:t>
      </w:r>
      <w:r>
        <w:rPr>
          <w:rFonts w:ascii="Arial" w:hAnsi="Arial" w:cs="Arial"/>
          <w:b/>
          <w:sz w:val="22"/>
          <w:szCs w:val="22"/>
        </w:rPr>
        <w:t xml:space="preserve"> 4</w:t>
      </w:r>
      <w:r w:rsidRPr="00753878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b/>
          <w:sz w:val="22"/>
          <w:szCs w:val="22"/>
        </w:rPr>
        <w:br/>
      </w:r>
      <w:r w:rsidRPr="00753878">
        <w:rPr>
          <w:rFonts w:ascii="Arial" w:hAnsi="Arial" w:cs="Arial"/>
          <w:b/>
          <w:sz w:val="22"/>
          <w:szCs w:val="22"/>
        </w:rPr>
        <w:t xml:space="preserve">78-132 Grzybowo. </w:t>
      </w:r>
      <w:r w:rsidRPr="00753878">
        <w:rPr>
          <w:rFonts w:ascii="Arial" w:hAnsi="Arial" w:cs="Arial"/>
          <w:sz w:val="22"/>
          <w:szCs w:val="22"/>
        </w:rPr>
        <w:t xml:space="preserve">Zamawiający jako właściciel ośrodka zarządza, administruje oraz wynajmuje pokoje i domki typu „BRDA” pracownikom oraz osobom trzecim </w:t>
      </w:r>
      <w:r w:rsidRPr="00753878">
        <w:rPr>
          <w:rFonts w:ascii="Arial" w:hAnsi="Arial" w:cs="Arial"/>
          <w:iCs/>
          <w:sz w:val="22"/>
          <w:szCs w:val="22"/>
        </w:rPr>
        <w:t xml:space="preserve">oraz </w:t>
      </w:r>
      <w:r w:rsidRPr="00753878">
        <w:rPr>
          <w:rFonts w:ascii="Arial" w:hAnsi="Arial" w:cs="Arial"/>
          <w:sz w:val="22"/>
          <w:szCs w:val="22"/>
        </w:rPr>
        <w:t>udostępnia go pracownikom do celów szkoleniowych.</w:t>
      </w:r>
    </w:p>
    <w:p w14:paraId="2C236357" w14:textId="77777777" w:rsidR="00EB1DBB" w:rsidRPr="00753878" w:rsidRDefault="00EB1DBB" w:rsidP="00EB1DBB">
      <w:pPr>
        <w:spacing w:line="276" w:lineRule="auto"/>
        <w:ind w:left="708"/>
        <w:rPr>
          <w:rFonts w:ascii="Arial" w:hAnsi="Arial" w:cs="Arial"/>
          <w:sz w:val="16"/>
          <w:szCs w:val="16"/>
        </w:rPr>
      </w:pPr>
    </w:p>
    <w:p w14:paraId="64A6DCB1" w14:textId="77777777" w:rsidR="00EB1DBB" w:rsidRPr="00753878" w:rsidRDefault="00EB1DBB">
      <w:pPr>
        <w:numPr>
          <w:ilvl w:val="0"/>
          <w:numId w:val="7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System wodociągowy miasta Bydgoszcz</w:t>
      </w:r>
      <w:r w:rsidRPr="00753878">
        <w:rPr>
          <w:rFonts w:ascii="Arial" w:hAnsi="Arial" w:cs="Arial"/>
          <w:sz w:val="22"/>
          <w:szCs w:val="22"/>
        </w:rPr>
        <w:t xml:space="preserve"> zasilany jest w wodę z dwóch ujęć: ujęcie wody „</w:t>
      </w:r>
      <w:proofErr w:type="spellStart"/>
      <w:r w:rsidRPr="00753878">
        <w:rPr>
          <w:rFonts w:ascii="Arial" w:hAnsi="Arial" w:cs="Arial"/>
          <w:sz w:val="22"/>
          <w:szCs w:val="22"/>
        </w:rPr>
        <w:t>Czyżkówko</w:t>
      </w:r>
      <w:proofErr w:type="spellEnd"/>
      <w:r w:rsidRPr="00753878">
        <w:rPr>
          <w:rFonts w:ascii="Arial" w:hAnsi="Arial" w:cs="Arial"/>
          <w:sz w:val="22"/>
          <w:szCs w:val="22"/>
        </w:rPr>
        <w:t>” oraz „Las Gdański”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753878">
        <w:rPr>
          <w:rFonts w:ascii="Arial" w:hAnsi="Arial" w:cs="Arial"/>
          <w:sz w:val="22"/>
          <w:szCs w:val="22"/>
        </w:rPr>
        <w:t>Stacja wodociągowa "</w:t>
      </w:r>
      <w:proofErr w:type="spellStart"/>
      <w:r w:rsidRPr="00753878">
        <w:rPr>
          <w:rFonts w:ascii="Arial" w:hAnsi="Arial" w:cs="Arial"/>
          <w:sz w:val="22"/>
          <w:szCs w:val="22"/>
        </w:rPr>
        <w:t>Czyżkówko</w:t>
      </w:r>
      <w:proofErr w:type="spellEnd"/>
      <w:r w:rsidRPr="00753878">
        <w:rPr>
          <w:rFonts w:ascii="Arial" w:hAnsi="Arial" w:cs="Arial"/>
          <w:sz w:val="22"/>
          <w:szCs w:val="22"/>
        </w:rPr>
        <w:t>" czerpie wodę z rzeki Brdy wykorzystując do tego celu ujęcie brzegowe, Ujęcie wody "Las Gdański" jest ujęciem czerpiącym wodę z zasobów podziemnych zgromadzonych w warstwie wodonośnej.</w:t>
      </w:r>
    </w:p>
    <w:p w14:paraId="706D5534" w14:textId="77777777" w:rsidR="00EB1DBB" w:rsidRPr="00753878" w:rsidRDefault="00EB1DBB" w:rsidP="00EB1DBB">
      <w:pPr>
        <w:ind w:left="708"/>
        <w:rPr>
          <w:rFonts w:ascii="Arial" w:hAnsi="Arial" w:cs="Arial"/>
          <w:sz w:val="16"/>
          <w:szCs w:val="16"/>
        </w:rPr>
      </w:pPr>
    </w:p>
    <w:p w14:paraId="2D6AA31A" w14:textId="77777777" w:rsidR="00EB1DBB" w:rsidRPr="00753878" w:rsidRDefault="00EB1DBB">
      <w:pPr>
        <w:numPr>
          <w:ilvl w:val="0"/>
          <w:numId w:val="7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Sieć wodociągowa</w:t>
      </w:r>
      <w:r w:rsidRPr="00753878">
        <w:rPr>
          <w:rFonts w:ascii="Arial" w:hAnsi="Arial" w:cs="Arial"/>
          <w:sz w:val="22"/>
          <w:szCs w:val="22"/>
        </w:rPr>
        <w:t xml:space="preserve"> to układ połączonych ze sobą przewodów przeznaczonych do </w:t>
      </w:r>
      <w:proofErr w:type="spellStart"/>
      <w:r w:rsidRPr="00753878">
        <w:rPr>
          <w:rFonts w:ascii="Arial" w:hAnsi="Arial" w:cs="Arial"/>
          <w:sz w:val="22"/>
          <w:szCs w:val="22"/>
        </w:rPr>
        <w:t>przesyłu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 wody między ujęciem, a odbiorcą. W skład sieci wodociągowej wchodzą: przewody magistralne, przewody rozdzielcze i połączenia domowe zwane przyłączami. Na sieci zamontowane jest uzbrojenie umożliwiające jej eksploatację, takie jak: </w:t>
      </w:r>
    </w:p>
    <w:p w14:paraId="6EFFF5FB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hanging="65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zasuwy i przepustnice umożliwiające sterowanie przepływem wody,</w:t>
      </w:r>
    </w:p>
    <w:p w14:paraId="6C8CA0B5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 xml:space="preserve">zawory odpowietrzające służące do automatycznego usuwania powietrza z rurociągów, </w:t>
      </w:r>
    </w:p>
    <w:p w14:paraId="69FE29C6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>odwodnienia umożliwiające opróżnienie przewodów przy naprawach i remontach,</w:t>
      </w:r>
    </w:p>
    <w:p w14:paraId="56959208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>hydranty przeciwpożarowe umożliwiające pobór wody do celów gaśniczych w tym hydranty o dużej wydajności umożliwiające jednoczesne tankowanie czterech wozów bojowych straży pożarnej,</w:t>
      </w:r>
    </w:p>
    <w:p w14:paraId="43101579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 xml:space="preserve">zawory przed i za wodomierzem. </w:t>
      </w:r>
    </w:p>
    <w:p w14:paraId="5B149141" w14:textId="77777777" w:rsidR="00EB1DBB" w:rsidRPr="00753878" w:rsidRDefault="00EB1DBB" w:rsidP="00EB1DBB">
      <w:pPr>
        <w:autoSpaceDE w:val="0"/>
        <w:autoSpaceDN w:val="0"/>
        <w:adjustRightInd w:val="0"/>
        <w:spacing w:line="276" w:lineRule="auto"/>
        <w:ind w:left="450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Ze względu na zróżnicowanie wysokościowe miasta Bydgoszczy system wodociągowy pracuje w dwóch strefach ciśnienia. Pierwsza strefa obejmuje tereny położone w dolinie rzeki Brdy i jest zasilana pompowniami zlokalizowanymi na </w:t>
      </w:r>
      <w:r>
        <w:rPr>
          <w:rFonts w:ascii="Arial" w:hAnsi="Arial" w:cs="Arial"/>
          <w:sz w:val="22"/>
          <w:szCs w:val="22"/>
        </w:rPr>
        <w:t>S</w:t>
      </w:r>
      <w:r w:rsidRPr="00753878">
        <w:rPr>
          <w:rFonts w:ascii="Arial" w:hAnsi="Arial" w:cs="Arial"/>
          <w:sz w:val="22"/>
          <w:szCs w:val="22"/>
        </w:rPr>
        <w:t>tacjach wodociągowych "</w:t>
      </w:r>
      <w:proofErr w:type="spellStart"/>
      <w:r w:rsidRPr="00753878">
        <w:rPr>
          <w:rFonts w:ascii="Arial" w:hAnsi="Arial" w:cs="Arial"/>
          <w:sz w:val="22"/>
          <w:szCs w:val="22"/>
        </w:rPr>
        <w:t>Czyżkówko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" i "Las Gdański". Druga strefa obejmuje obszary zlokalizowane na: </w:t>
      </w:r>
    </w:p>
    <w:p w14:paraId="3F1563B3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południowym tarasie doliny, gdzie ciśnienie podnoszone jest za pomocą pompowni strefowej przy ulicy Filareckiej,</w:t>
      </w:r>
    </w:p>
    <w:p w14:paraId="329E91E2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 xml:space="preserve">górnym tarasie dzielnicy Piaski zasilanej przez hydrofornię przy ulicy </w:t>
      </w:r>
      <w:proofErr w:type="spellStart"/>
      <w:r w:rsidRPr="00753878">
        <w:rPr>
          <w:rFonts w:ascii="Arial" w:hAnsi="Arial" w:cs="Arial"/>
          <w:sz w:val="22"/>
          <w:szCs w:val="22"/>
        </w:rPr>
        <w:t>Smukalskiej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, </w:t>
      </w:r>
    </w:p>
    <w:p w14:paraId="084F6C5D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 xml:space="preserve">górnym tarasie Osowej Góry zasilanej przez przepompownię przy ulicy Linowej. </w:t>
      </w:r>
    </w:p>
    <w:p w14:paraId="69FCD66B" w14:textId="77777777" w:rsidR="00EB1DBB" w:rsidRPr="00753878" w:rsidRDefault="00EB1DBB" w:rsidP="00EB1DBB">
      <w:pPr>
        <w:tabs>
          <w:tab w:val="num" w:pos="360"/>
        </w:tabs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Średni wiek eksploatowanej sieci wodociągowej (bez przyłączy) na dzień 31.12.20</w:t>
      </w:r>
      <w:r>
        <w:rPr>
          <w:rFonts w:ascii="Arial" w:hAnsi="Arial" w:cs="Arial"/>
          <w:sz w:val="22"/>
          <w:szCs w:val="22"/>
        </w:rPr>
        <w:t>23</w:t>
      </w:r>
      <w:r w:rsidRPr="00753878">
        <w:rPr>
          <w:rFonts w:ascii="Arial" w:hAnsi="Arial" w:cs="Arial"/>
          <w:sz w:val="22"/>
          <w:szCs w:val="22"/>
        </w:rPr>
        <w:t>r.:</w:t>
      </w:r>
    </w:p>
    <w:p w14:paraId="23BAAE46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od 0 do- 5 lat – </w:t>
      </w:r>
      <w:r>
        <w:rPr>
          <w:rFonts w:ascii="Arial" w:hAnsi="Arial" w:cs="Arial"/>
          <w:sz w:val="22"/>
          <w:szCs w:val="22"/>
        </w:rPr>
        <w:t>3,1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4BBC8061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>6</w:t>
      </w:r>
      <w:r w:rsidRPr="00753878">
        <w:rPr>
          <w:rFonts w:ascii="Arial" w:hAnsi="Arial" w:cs="Arial"/>
          <w:sz w:val="22"/>
          <w:szCs w:val="22"/>
        </w:rPr>
        <w:t xml:space="preserve"> do10 lat – </w:t>
      </w:r>
      <w:r>
        <w:rPr>
          <w:rFonts w:ascii="Arial" w:hAnsi="Arial" w:cs="Arial"/>
          <w:sz w:val="22"/>
          <w:szCs w:val="22"/>
        </w:rPr>
        <w:t>2,9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1995F7FC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>11</w:t>
      </w:r>
      <w:r w:rsidRPr="00753878">
        <w:rPr>
          <w:rFonts w:ascii="Arial" w:hAnsi="Arial" w:cs="Arial"/>
          <w:sz w:val="22"/>
          <w:szCs w:val="22"/>
        </w:rPr>
        <w:t xml:space="preserve"> do 20 lat – </w:t>
      </w:r>
      <w:r>
        <w:rPr>
          <w:rFonts w:ascii="Arial" w:hAnsi="Arial" w:cs="Arial"/>
          <w:sz w:val="22"/>
          <w:szCs w:val="22"/>
        </w:rPr>
        <w:t>29,2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295743DB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od 2</w:t>
      </w:r>
      <w:r>
        <w:rPr>
          <w:rFonts w:ascii="Arial" w:hAnsi="Arial" w:cs="Arial"/>
          <w:sz w:val="22"/>
          <w:szCs w:val="22"/>
        </w:rPr>
        <w:t>1</w:t>
      </w:r>
      <w:r w:rsidRPr="00753878">
        <w:rPr>
          <w:rFonts w:ascii="Arial" w:hAnsi="Arial" w:cs="Arial"/>
          <w:sz w:val="22"/>
          <w:szCs w:val="22"/>
        </w:rPr>
        <w:t xml:space="preserve"> do 30 lat – </w:t>
      </w:r>
      <w:r>
        <w:rPr>
          <w:rFonts w:ascii="Arial" w:hAnsi="Arial" w:cs="Arial"/>
          <w:sz w:val="22"/>
          <w:szCs w:val="22"/>
        </w:rPr>
        <w:t>15,7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13D30313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od 3</w:t>
      </w:r>
      <w:r>
        <w:rPr>
          <w:rFonts w:ascii="Arial" w:hAnsi="Arial" w:cs="Arial"/>
          <w:sz w:val="22"/>
          <w:szCs w:val="22"/>
        </w:rPr>
        <w:t>1</w:t>
      </w:r>
      <w:r w:rsidRPr="00753878">
        <w:rPr>
          <w:rFonts w:ascii="Arial" w:hAnsi="Arial" w:cs="Arial"/>
          <w:sz w:val="22"/>
          <w:szCs w:val="22"/>
        </w:rPr>
        <w:t xml:space="preserve"> do 40 lat – </w:t>
      </w:r>
      <w:r>
        <w:rPr>
          <w:rFonts w:ascii="Arial" w:hAnsi="Arial" w:cs="Arial"/>
          <w:sz w:val="22"/>
          <w:szCs w:val="22"/>
        </w:rPr>
        <w:t>11,1</w:t>
      </w:r>
      <w:r w:rsidRPr="00753878">
        <w:rPr>
          <w:rFonts w:ascii="Arial" w:hAnsi="Arial" w:cs="Arial"/>
          <w:sz w:val="22"/>
          <w:szCs w:val="22"/>
        </w:rPr>
        <w:t>%</w:t>
      </w:r>
    </w:p>
    <w:p w14:paraId="2129B391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od 4</w:t>
      </w:r>
      <w:r>
        <w:rPr>
          <w:rFonts w:ascii="Arial" w:hAnsi="Arial" w:cs="Arial"/>
          <w:sz w:val="22"/>
          <w:szCs w:val="22"/>
        </w:rPr>
        <w:t>1</w:t>
      </w:r>
      <w:r w:rsidRPr="00753878">
        <w:rPr>
          <w:rFonts w:ascii="Arial" w:hAnsi="Arial" w:cs="Arial"/>
          <w:sz w:val="22"/>
          <w:szCs w:val="22"/>
        </w:rPr>
        <w:t xml:space="preserve"> do 50 lat – </w:t>
      </w:r>
      <w:r>
        <w:rPr>
          <w:rFonts w:ascii="Arial" w:hAnsi="Arial" w:cs="Arial"/>
          <w:sz w:val="22"/>
          <w:szCs w:val="22"/>
        </w:rPr>
        <w:t>14,2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57DA75F9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after="240"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powyżej 50 lat  – </w:t>
      </w:r>
      <w:r>
        <w:rPr>
          <w:rFonts w:ascii="Arial" w:hAnsi="Arial" w:cs="Arial"/>
          <w:sz w:val="22"/>
          <w:szCs w:val="22"/>
        </w:rPr>
        <w:t>23,8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72ECC96A" w14:textId="77777777" w:rsidR="00EB1DBB" w:rsidRPr="00753878" w:rsidRDefault="00EB1DBB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b/>
          <w:sz w:val="22"/>
          <w:szCs w:val="22"/>
        </w:rPr>
        <w:t>Zakład Sieci Wodociągowej</w:t>
      </w:r>
      <w:r w:rsidRPr="00753878">
        <w:rPr>
          <w:rFonts w:ascii="Arial" w:hAnsi="Arial" w:cs="Arial"/>
          <w:sz w:val="22"/>
          <w:szCs w:val="22"/>
        </w:rPr>
        <w:t xml:space="preserve"> zajmuje się eksploatacją sieci wodociągowej, której podstawową zasadą jest utrzymanie ciągłego dopływu wody do sieci i odbiorców przy zachowaniu odpowiedniego ciśnienia i właściwej jakości. Do spełnienia tej zasady konieczne są: </w:t>
      </w:r>
    </w:p>
    <w:p w14:paraId="00F7E04C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naprawy awaryjne sieci wodociągowej</w:t>
      </w:r>
    </w:p>
    <w:p w14:paraId="40646F98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kontrola stanu technicznego istniejącej armatury i przewodów wodociągowych,</w:t>
      </w:r>
    </w:p>
    <w:p w14:paraId="6819E598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bieżąca konserwacja i naprawa istniejącej armatury wodociągowej,</w:t>
      </w:r>
    </w:p>
    <w:p w14:paraId="4489F98C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sukcesywna wymiana starej armatury wodociągowej, </w:t>
      </w:r>
    </w:p>
    <w:p w14:paraId="7C3736F7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lastRenderedPageBreak/>
        <w:t>płukanie sieci wodociągowej,</w:t>
      </w:r>
    </w:p>
    <w:p w14:paraId="6D448A07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remonty komór na magistralach</w:t>
      </w:r>
    </w:p>
    <w:p w14:paraId="797028BF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odbiory techniczne nowo budowanych przewodów,</w:t>
      </w:r>
    </w:p>
    <w:p w14:paraId="5ED8317A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diagnostyka sieci wodociągowej. </w:t>
      </w:r>
    </w:p>
    <w:p w14:paraId="26EF0C88" w14:textId="77777777" w:rsidR="00EB1DBB" w:rsidRPr="00753878" w:rsidRDefault="00EB1DBB" w:rsidP="00EB1DBB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W chwili obecnej (dane na dzień 31.12.20</w:t>
      </w:r>
      <w:r>
        <w:rPr>
          <w:rFonts w:ascii="Arial" w:hAnsi="Arial" w:cs="Arial"/>
          <w:sz w:val="22"/>
          <w:szCs w:val="22"/>
        </w:rPr>
        <w:t>23</w:t>
      </w:r>
      <w:r w:rsidRPr="00753878">
        <w:rPr>
          <w:rFonts w:ascii="Arial" w:hAnsi="Arial" w:cs="Arial"/>
          <w:sz w:val="22"/>
          <w:szCs w:val="22"/>
        </w:rPr>
        <w:t xml:space="preserve"> r.) w eksploatacji zakładu znajduje się sieć wodociągowa o łącznej długości 1.0</w:t>
      </w:r>
      <w:r>
        <w:rPr>
          <w:rFonts w:ascii="Arial" w:hAnsi="Arial" w:cs="Arial"/>
          <w:sz w:val="22"/>
          <w:szCs w:val="22"/>
        </w:rPr>
        <w:t>80</w:t>
      </w:r>
      <w:r w:rsidRPr="0075387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09</w:t>
      </w:r>
      <w:r w:rsidRPr="00753878">
        <w:rPr>
          <w:rFonts w:ascii="Arial" w:hAnsi="Arial" w:cs="Arial"/>
          <w:sz w:val="22"/>
          <w:szCs w:val="22"/>
        </w:rPr>
        <w:t xml:space="preserve"> km, w tym: </w:t>
      </w:r>
    </w:p>
    <w:p w14:paraId="3BC096DF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przewody magistralne: 126,</w:t>
      </w:r>
      <w:r>
        <w:rPr>
          <w:rFonts w:ascii="Arial" w:hAnsi="Arial" w:cs="Arial"/>
          <w:sz w:val="22"/>
          <w:szCs w:val="22"/>
        </w:rPr>
        <w:t>1</w:t>
      </w:r>
      <w:r w:rsidRPr="00753878">
        <w:rPr>
          <w:rFonts w:ascii="Arial" w:hAnsi="Arial" w:cs="Arial"/>
          <w:sz w:val="22"/>
          <w:szCs w:val="22"/>
        </w:rPr>
        <w:t>9 km</w:t>
      </w:r>
    </w:p>
    <w:p w14:paraId="6668BE34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przewody rozdzielcze: </w:t>
      </w:r>
      <w:r>
        <w:rPr>
          <w:rFonts w:ascii="Arial" w:hAnsi="Arial" w:cs="Arial"/>
          <w:sz w:val="22"/>
          <w:szCs w:val="22"/>
        </w:rPr>
        <w:t>643,76</w:t>
      </w:r>
      <w:r w:rsidRPr="00753878">
        <w:rPr>
          <w:rFonts w:ascii="Arial" w:hAnsi="Arial" w:cs="Arial"/>
          <w:sz w:val="22"/>
          <w:szCs w:val="22"/>
        </w:rPr>
        <w:t xml:space="preserve"> km</w:t>
      </w:r>
    </w:p>
    <w:p w14:paraId="5B55BEE2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przyłącza wodociągowe: </w:t>
      </w:r>
      <w:r>
        <w:rPr>
          <w:rFonts w:ascii="Arial" w:hAnsi="Arial" w:cs="Arial"/>
          <w:sz w:val="22"/>
          <w:szCs w:val="22"/>
        </w:rPr>
        <w:t>310,14</w:t>
      </w:r>
      <w:r w:rsidRPr="00753878">
        <w:rPr>
          <w:rFonts w:ascii="Arial" w:hAnsi="Arial" w:cs="Arial"/>
          <w:sz w:val="22"/>
          <w:szCs w:val="22"/>
        </w:rPr>
        <w:t xml:space="preserve"> km</w:t>
      </w:r>
    </w:p>
    <w:p w14:paraId="0388D6D2" w14:textId="77777777" w:rsidR="00EB1DBB" w:rsidRPr="00753878" w:rsidRDefault="00EB1DBB">
      <w:pPr>
        <w:numPr>
          <w:ilvl w:val="0"/>
          <w:numId w:val="7"/>
        </w:numPr>
        <w:autoSpaceDE w:val="0"/>
        <w:autoSpaceDN w:val="0"/>
        <w:adjustRightInd w:val="0"/>
        <w:spacing w:before="24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Jakość wody do picia</w:t>
      </w:r>
      <w:r w:rsidRPr="00753878">
        <w:rPr>
          <w:rFonts w:ascii="Arial" w:hAnsi="Arial" w:cs="Arial"/>
          <w:sz w:val="22"/>
          <w:szCs w:val="22"/>
        </w:rPr>
        <w:t xml:space="preserve"> dostarczanej mieszkańcom Bydgoszczy kontrolowana jest przez Centralne Laboratorium Badania Wody i Ścieków Zamawiającego mieszczące się na terenie ujęcia wody "</w:t>
      </w:r>
      <w:proofErr w:type="spellStart"/>
      <w:r w:rsidRPr="00753878">
        <w:rPr>
          <w:rFonts w:ascii="Arial" w:hAnsi="Arial" w:cs="Arial"/>
          <w:sz w:val="22"/>
          <w:szCs w:val="22"/>
        </w:rPr>
        <w:t>Czyżkówko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". Prowadzone badania pozwalają ocenić czy woda uzdatniona spełnia określone w załączniku do Rozporządzenia Ministra Zdrowia z dnia 29 marca 2007r. wymagania fizyko - chemiczne i bakteriologiczne. Centralne Laboratorium Badania Wody </w:t>
      </w:r>
      <w:r>
        <w:rPr>
          <w:rFonts w:ascii="Arial" w:hAnsi="Arial" w:cs="Arial"/>
          <w:sz w:val="22"/>
          <w:szCs w:val="22"/>
        </w:rPr>
        <w:br/>
      </w:r>
      <w:r w:rsidRPr="00753878">
        <w:rPr>
          <w:rFonts w:ascii="Arial" w:hAnsi="Arial" w:cs="Arial"/>
          <w:sz w:val="22"/>
          <w:szCs w:val="22"/>
        </w:rPr>
        <w:t xml:space="preserve">i Ścieków Zamawiającego zapewnia wysoką jakość badań potwierdzoną posiadaniem systemu jakości zgodnego z normą PN-EN ISO/IEC 17025:2005 i uzyskaniem certyfikatu akredytacji Nr AB 396 wydanym przez </w:t>
      </w:r>
      <w:hyperlink r:id="rId8" w:history="1">
        <w:r w:rsidRPr="00753878">
          <w:rPr>
            <w:rFonts w:ascii="Arial" w:hAnsi="Arial" w:cs="Arial"/>
            <w:sz w:val="22"/>
            <w:szCs w:val="22"/>
            <w:u w:val="single"/>
          </w:rPr>
          <w:t xml:space="preserve">Polskie Centrum Akredytacji </w:t>
        </w:r>
      </w:hyperlink>
      <w:r w:rsidRPr="00753878">
        <w:rPr>
          <w:rFonts w:ascii="Arial" w:hAnsi="Arial" w:cs="Arial"/>
          <w:sz w:val="22"/>
          <w:szCs w:val="22"/>
        </w:rPr>
        <w:t>oraz wysokimi kwalifikacjami swojego personelu sprawdzanymi przez udział w porównaniach między</w:t>
      </w:r>
      <w:r>
        <w:rPr>
          <w:rFonts w:ascii="Arial" w:hAnsi="Arial" w:cs="Arial"/>
          <w:sz w:val="22"/>
          <w:szCs w:val="22"/>
        </w:rPr>
        <w:t xml:space="preserve"> </w:t>
      </w:r>
      <w:r w:rsidRPr="00753878">
        <w:rPr>
          <w:rFonts w:ascii="Arial" w:hAnsi="Arial" w:cs="Arial"/>
          <w:sz w:val="22"/>
          <w:szCs w:val="22"/>
        </w:rPr>
        <w:t xml:space="preserve">laboratoryjnych. </w:t>
      </w:r>
      <w:r w:rsidRPr="00753878">
        <w:rPr>
          <w:rFonts w:ascii="Arial" w:hAnsi="Arial" w:cs="Arial"/>
          <w:iCs/>
          <w:sz w:val="22"/>
          <w:szCs w:val="22"/>
        </w:rPr>
        <w:t>Laboratorium prowadzi:</w:t>
      </w:r>
    </w:p>
    <w:p w14:paraId="33A5ED4A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B5316D">
        <w:rPr>
          <w:rFonts w:ascii="Arial" w:hAnsi="Arial" w:cs="Arial"/>
          <w:sz w:val="22"/>
          <w:szCs w:val="22"/>
        </w:rPr>
        <w:t>kontrolę</w:t>
      </w:r>
      <w:r w:rsidRPr="00753878">
        <w:rPr>
          <w:rFonts w:ascii="Arial" w:hAnsi="Arial" w:cs="Arial"/>
          <w:iCs/>
          <w:sz w:val="22"/>
          <w:szCs w:val="22"/>
        </w:rPr>
        <w:t xml:space="preserve"> procesu technologicznego na stacjach uzdatniania wody i oczyszczalniach ścieków</w:t>
      </w:r>
    </w:p>
    <w:p w14:paraId="7F8CEFCB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kontrolę jakości wody dostarczanej do sieci i bezpośrednio do konsumenta</w:t>
      </w:r>
    </w:p>
    <w:p w14:paraId="5CD83CA0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after="240"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kontrole jakości odprowadzanych ścieków do urządzeń kanalizacyjnych i do wód powierzchniowych na zgodność z obowiązującymi przepisami </w:t>
      </w:r>
    </w:p>
    <w:p w14:paraId="6E9AA5F5" w14:textId="77777777" w:rsidR="00EB1DBB" w:rsidRPr="00753878" w:rsidRDefault="00EB1DBB">
      <w:pPr>
        <w:numPr>
          <w:ilvl w:val="0"/>
          <w:numId w:val="7"/>
        </w:numPr>
        <w:spacing w:before="240" w:after="24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Sieć kanalizacyjna</w:t>
      </w:r>
      <w:r w:rsidRPr="00753878">
        <w:rPr>
          <w:rFonts w:ascii="Arial" w:hAnsi="Arial" w:cs="Arial"/>
          <w:sz w:val="22"/>
          <w:szCs w:val="22"/>
        </w:rPr>
        <w:t xml:space="preserve"> to układ połączonych ze sobą przewodów, które służą do odprowadzenia ścieków sanitarnych i wód deszczowych z budynków oraz ulic do oczyszczalni ścieków lub naturalnego odbiornika (wody deszczowe). Przewody te, w zależności od wielkości i funkcji zwane są kolektorami, kanałami głównymi, kanałami bocznymi i przyłączami domowymi (</w:t>
      </w:r>
      <w:proofErr w:type="spellStart"/>
      <w:r w:rsidRPr="00753878">
        <w:rPr>
          <w:rFonts w:ascii="Arial" w:hAnsi="Arial" w:cs="Arial"/>
          <w:sz w:val="22"/>
          <w:szCs w:val="22"/>
        </w:rPr>
        <w:t>przykanalikami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). Integralną częścią sieci kanalizacyjnej są studzienki. W zależności </w:t>
      </w:r>
      <w:r>
        <w:rPr>
          <w:rFonts w:ascii="Arial" w:hAnsi="Arial" w:cs="Arial"/>
          <w:sz w:val="22"/>
          <w:szCs w:val="22"/>
        </w:rPr>
        <w:br/>
      </w:r>
      <w:r w:rsidRPr="00753878">
        <w:rPr>
          <w:rFonts w:ascii="Arial" w:hAnsi="Arial" w:cs="Arial"/>
          <w:sz w:val="22"/>
          <w:szCs w:val="22"/>
        </w:rPr>
        <w:t>od pełnionej funkcji i miejsca usytuowania są to studzienki: rewizyjne, połączeniowe, spadowe.</w:t>
      </w:r>
    </w:p>
    <w:p w14:paraId="3DDD8E0F" w14:textId="77777777" w:rsidR="00EB1DBB" w:rsidRDefault="00EB1DBB" w:rsidP="00EB1DBB">
      <w:pPr>
        <w:spacing w:before="240" w:line="276" w:lineRule="auto"/>
        <w:ind w:left="357"/>
        <w:contextualSpacing/>
        <w:jc w:val="both"/>
        <w:rPr>
          <w:rFonts w:ascii="Arial" w:hAnsi="Arial" w:cs="Arial"/>
          <w:sz w:val="22"/>
          <w:szCs w:val="22"/>
        </w:rPr>
      </w:pPr>
    </w:p>
    <w:p w14:paraId="779F9835" w14:textId="77777777" w:rsidR="00EB1DBB" w:rsidRPr="00753878" w:rsidRDefault="00EB1DBB">
      <w:pPr>
        <w:numPr>
          <w:ilvl w:val="0"/>
          <w:numId w:val="7"/>
        </w:numPr>
        <w:spacing w:before="24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Łączna długość sieci kanalizacyjnej (dane na dzień 31.12.20</w:t>
      </w:r>
      <w:r>
        <w:rPr>
          <w:rFonts w:ascii="Arial" w:hAnsi="Arial" w:cs="Arial"/>
          <w:sz w:val="22"/>
          <w:szCs w:val="22"/>
        </w:rPr>
        <w:t>23</w:t>
      </w:r>
      <w:r w:rsidRPr="00753878">
        <w:rPr>
          <w:rFonts w:ascii="Arial" w:hAnsi="Arial" w:cs="Arial"/>
          <w:sz w:val="22"/>
          <w:szCs w:val="22"/>
        </w:rPr>
        <w:t xml:space="preserve"> r.) wynosi 1.</w:t>
      </w:r>
      <w:r>
        <w:rPr>
          <w:rFonts w:ascii="Arial" w:hAnsi="Arial" w:cs="Arial"/>
          <w:sz w:val="22"/>
          <w:szCs w:val="22"/>
        </w:rPr>
        <w:t>416,04</w:t>
      </w:r>
      <w:r w:rsidRPr="00753878">
        <w:rPr>
          <w:rFonts w:ascii="Arial" w:hAnsi="Arial" w:cs="Arial"/>
          <w:sz w:val="22"/>
          <w:szCs w:val="22"/>
        </w:rPr>
        <w:t xml:space="preserve"> km, w tym: </w:t>
      </w:r>
    </w:p>
    <w:p w14:paraId="409F2363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sanitarnej – </w:t>
      </w:r>
      <w:r>
        <w:rPr>
          <w:rFonts w:ascii="Arial" w:hAnsi="Arial" w:cs="Arial"/>
          <w:sz w:val="22"/>
          <w:szCs w:val="22"/>
        </w:rPr>
        <w:t xml:space="preserve">719,74 </w:t>
      </w:r>
      <w:r w:rsidRPr="00753878">
        <w:rPr>
          <w:rFonts w:ascii="Arial" w:hAnsi="Arial" w:cs="Arial"/>
          <w:sz w:val="22"/>
          <w:szCs w:val="22"/>
        </w:rPr>
        <w:t xml:space="preserve">km </w:t>
      </w:r>
    </w:p>
    <w:p w14:paraId="341D69CD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sanitarna deszczowa w układzie piętrowym – 223,</w:t>
      </w:r>
      <w:r>
        <w:rPr>
          <w:rFonts w:ascii="Arial" w:hAnsi="Arial" w:cs="Arial"/>
          <w:sz w:val="22"/>
          <w:szCs w:val="22"/>
        </w:rPr>
        <w:t>74</w:t>
      </w:r>
      <w:r w:rsidRPr="00753878">
        <w:rPr>
          <w:rFonts w:ascii="Arial" w:hAnsi="Arial" w:cs="Arial"/>
          <w:sz w:val="22"/>
          <w:szCs w:val="22"/>
        </w:rPr>
        <w:t xml:space="preserve"> km </w:t>
      </w:r>
    </w:p>
    <w:p w14:paraId="6770B955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przyłączy kanalizacyjnych – </w:t>
      </w:r>
      <w:r>
        <w:rPr>
          <w:rFonts w:ascii="Arial" w:hAnsi="Arial" w:cs="Arial"/>
          <w:sz w:val="22"/>
          <w:szCs w:val="22"/>
        </w:rPr>
        <w:t>176,59</w:t>
      </w:r>
      <w:r w:rsidRPr="00753878">
        <w:rPr>
          <w:rFonts w:ascii="Arial" w:hAnsi="Arial" w:cs="Arial"/>
          <w:sz w:val="22"/>
          <w:szCs w:val="22"/>
        </w:rPr>
        <w:t xml:space="preserve"> km</w:t>
      </w:r>
    </w:p>
    <w:p w14:paraId="6A82E63E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after="240"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deszczowa- </w:t>
      </w:r>
      <w:r>
        <w:rPr>
          <w:rFonts w:ascii="Arial" w:hAnsi="Arial" w:cs="Arial"/>
          <w:sz w:val="22"/>
          <w:szCs w:val="22"/>
        </w:rPr>
        <w:t>295,97</w:t>
      </w:r>
      <w:r w:rsidRPr="00753878">
        <w:rPr>
          <w:rFonts w:ascii="Arial" w:hAnsi="Arial" w:cs="Arial"/>
          <w:sz w:val="22"/>
          <w:szCs w:val="22"/>
        </w:rPr>
        <w:t xml:space="preserve"> km</w:t>
      </w:r>
    </w:p>
    <w:p w14:paraId="3AC7B5BC" w14:textId="77777777" w:rsidR="00EB1DBB" w:rsidRPr="00753878" w:rsidRDefault="00EB1DBB" w:rsidP="00EB1DBB">
      <w:pPr>
        <w:tabs>
          <w:tab w:val="left" w:pos="720"/>
        </w:tabs>
        <w:spacing w:line="276" w:lineRule="auto"/>
        <w:ind w:left="720" w:hanging="360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Średni wiek eksploatowanej sieci kanalizacyjnej (bez przyłączy) na dzień 31.12.20</w:t>
      </w:r>
      <w:r>
        <w:rPr>
          <w:rFonts w:ascii="Arial" w:hAnsi="Arial" w:cs="Arial"/>
          <w:sz w:val="22"/>
          <w:szCs w:val="22"/>
        </w:rPr>
        <w:t>23</w:t>
      </w:r>
      <w:r w:rsidRPr="00753878">
        <w:rPr>
          <w:rFonts w:ascii="Arial" w:hAnsi="Arial" w:cs="Arial"/>
          <w:sz w:val="22"/>
          <w:szCs w:val="22"/>
        </w:rPr>
        <w:t>r.:</w:t>
      </w:r>
    </w:p>
    <w:p w14:paraId="1A93C5A4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od 0 do 5 lat  – </w:t>
      </w:r>
      <w:r>
        <w:rPr>
          <w:rFonts w:ascii="Arial" w:hAnsi="Arial" w:cs="Arial"/>
          <w:sz w:val="22"/>
          <w:szCs w:val="22"/>
        </w:rPr>
        <w:t>1,8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3211DDF9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>6</w:t>
      </w:r>
      <w:r w:rsidRPr="00753878">
        <w:rPr>
          <w:rFonts w:ascii="Arial" w:hAnsi="Arial" w:cs="Arial"/>
          <w:sz w:val="22"/>
          <w:szCs w:val="22"/>
        </w:rPr>
        <w:t xml:space="preserve"> do10 lat – </w:t>
      </w:r>
      <w:r>
        <w:rPr>
          <w:rFonts w:ascii="Arial" w:hAnsi="Arial" w:cs="Arial"/>
          <w:sz w:val="22"/>
          <w:szCs w:val="22"/>
        </w:rPr>
        <w:t>2,7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727D788A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od 1</w:t>
      </w:r>
      <w:r>
        <w:rPr>
          <w:rFonts w:ascii="Arial" w:hAnsi="Arial" w:cs="Arial"/>
          <w:sz w:val="22"/>
          <w:szCs w:val="22"/>
        </w:rPr>
        <w:t>1</w:t>
      </w:r>
      <w:r w:rsidRPr="00753878">
        <w:rPr>
          <w:rFonts w:ascii="Arial" w:hAnsi="Arial" w:cs="Arial"/>
          <w:sz w:val="22"/>
          <w:szCs w:val="22"/>
        </w:rPr>
        <w:t xml:space="preserve"> do 20 lat – </w:t>
      </w:r>
      <w:r>
        <w:rPr>
          <w:rFonts w:ascii="Arial" w:hAnsi="Arial" w:cs="Arial"/>
          <w:sz w:val="22"/>
          <w:szCs w:val="22"/>
        </w:rPr>
        <w:t>29,8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5286333A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od 2</w:t>
      </w:r>
      <w:r>
        <w:rPr>
          <w:rFonts w:ascii="Arial" w:hAnsi="Arial" w:cs="Arial"/>
          <w:sz w:val="22"/>
          <w:szCs w:val="22"/>
        </w:rPr>
        <w:t>1</w:t>
      </w:r>
      <w:r w:rsidRPr="00753878">
        <w:rPr>
          <w:rFonts w:ascii="Arial" w:hAnsi="Arial" w:cs="Arial"/>
          <w:sz w:val="22"/>
          <w:szCs w:val="22"/>
        </w:rPr>
        <w:t xml:space="preserve"> do 30 lat –  </w:t>
      </w:r>
      <w:r>
        <w:rPr>
          <w:rFonts w:ascii="Arial" w:hAnsi="Arial" w:cs="Arial"/>
          <w:sz w:val="22"/>
          <w:szCs w:val="22"/>
        </w:rPr>
        <w:t>20,8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016823E5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od 3</w:t>
      </w:r>
      <w:r>
        <w:rPr>
          <w:rFonts w:ascii="Arial" w:hAnsi="Arial" w:cs="Arial"/>
          <w:sz w:val="22"/>
          <w:szCs w:val="22"/>
        </w:rPr>
        <w:t>1</w:t>
      </w:r>
      <w:r w:rsidRPr="00753878">
        <w:rPr>
          <w:rFonts w:ascii="Arial" w:hAnsi="Arial" w:cs="Arial"/>
          <w:sz w:val="22"/>
          <w:szCs w:val="22"/>
        </w:rPr>
        <w:t xml:space="preserve"> do 40 lat – </w:t>
      </w:r>
      <w:r>
        <w:rPr>
          <w:rFonts w:ascii="Arial" w:hAnsi="Arial" w:cs="Arial"/>
          <w:sz w:val="22"/>
          <w:szCs w:val="22"/>
        </w:rPr>
        <w:t>10,1</w:t>
      </w:r>
      <w:r w:rsidRPr="00753878">
        <w:rPr>
          <w:rFonts w:ascii="Arial" w:hAnsi="Arial" w:cs="Arial"/>
          <w:sz w:val="22"/>
          <w:szCs w:val="22"/>
        </w:rPr>
        <w:t>%</w:t>
      </w:r>
    </w:p>
    <w:p w14:paraId="1335CA48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powyżej 40 lat  – </w:t>
      </w:r>
      <w:r>
        <w:rPr>
          <w:rFonts w:ascii="Arial" w:hAnsi="Arial" w:cs="Arial"/>
          <w:sz w:val="22"/>
          <w:szCs w:val="22"/>
        </w:rPr>
        <w:t>34,8</w:t>
      </w:r>
      <w:r w:rsidRPr="00753878">
        <w:rPr>
          <w:rFonts w:ascii="Arial" w:hAnsi="Arial" w:cs="Arial"/>
          <w:sz w:val="22"/>
          <w:szCs w:val="22"/>
        </w:rPr>
        <w:t>%</w:t>
      </w:r>
    </w:p>
    <w:p w14:paraId="119DE794" w14:textId="77777777" w:rsidR="00EB1DBB" w:rsidRPr="00753878" w:rsidRDefault="00EB1DBB" w:rsidP="00EB1DBB">
      <w:pPr>
        <w:ind w:left="360"/>
        <w:jc w:val="both"/>
        <w:rPr>
          <w:rFonts w:ascii="Arial" w:hAnsi="Arial" w:cs="Arial"/>
          <w:color w:val="FF0000"/>
          <w:sz w:val="16"/>
          <w:szCs w:val="16"/>
        </w:rPr>
      </w:pPr>
    </w:p>
    <w:p w14:paraId="71C9D950" w14:textId="77777777" w:rsidR="00EB1DBB" w:rsidRPr="00753878" w:rsidRDefault="00EB1DBB">
      <w:pPr>
        <w:numPr>
          <w:ilvl w:val="0"/>
          <w:numId w:val="7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System kanalizacji pracuje grawitacyjnie. Jednak ze względu na zróżnicowanie wysokościowe miasta wspomagany jest przez 7</w:t>
      </w:r>
      <w:r>
        <w:rPr>
          <w:rFonts w:ascii="Arial" w:hAnsi="Arial" w:cs="Arial"/>
          <w:sz w:val="22"/>
          <w:szCs w:val="22"/>
        </w:rPr>
        <w:t>3</w:t>
      </w:r>
      <w:r w:rsidRPr="00753878">
        <w:rPr>
          <w:rFonts w:ascii="Arial" w:hAnsi="Arial" w:cs="Arial"/>
          <w:sz w:val="22"/>
          <w:szCs w:val="22"/>
        </w:rPr>
        <w:t xml:space="preserve"> przepompownie i tłocznie ścieków, </w:t>
      </w:r>
      <w:r w:rsidRPr="0075387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t>20</w:t>
      </w:r>
      <w:r w:rsidRPr="00753878">
        <w:rPr>
          <w:rFonts w:ascii="Arial" w:hAnsi="Arial" w:cs="Arial"/>
          <w:sz w:val="22"/>
          <w:szCs w:val="22"/>
        </w:rPr>
        <w:t xml:space="preserve"> przepompowni deszczowych, ok. </w:t>
      </w:r>
      <w:r>
        <w:rPr>
          <w:rFonts w:ascii="Arial" w:hAnsi="Arial" w:cs="Arial"/>
          <w:sz w:val="22"/>
          <w:szCs w:val="22"/>
        </w:rPr>
        <w:t>143</w:t>
      </w:r>
      <w:r w:rsidRPr="00753878">
        <w:rPr>
          <w:rFonts w:ascii="Arial" w:hAnsi="Arial" w:cs="Arial"/>
          <w:sz w:val="22"/>
          <w:szCs w:val="22"/>
        </w:rPr>
        <w:t xml:space="preserve"> przydomowych przepompowni ścieków wraz </w:t>
      </w:r>
      <w:r>
        <w:rPr>
          <w:rFonts w:ascii="Arial" w:hAnsi="Arial" w:cs="Arial"/>
          <w:sz w:val="22"/>
          <w:szCs w:val="22"/>
        </w:rPr>
        <w:br/>
      </w:r>
      <w:r w:rsidRPr="00753878">
        <w:rPr>
          <w:rFonts w:ascii="Arial" w:hAnsi="Arial" w:cs="Arial"/>
          <w:sz w:val="22"/>
          <w:szCs w:val="22"/>
        </w:rPr>
        <w:t xml:space="preserve">z przewodami tłocznymi. Każdej doby układ sieci kanalizacyjnej w mieście transportuje ścieki, które trafiają do dwóch </w:t>
      </w:r>
      <w:r>
        <w:rPr>
          <w:rFonts w:ascii="Arial" w:hAnsi="Arial" w:cs="Arial"/>
          <w:sz w:val="22"/>
          <w:szCs w:val="22"/>
        </w:rPr>
        <w:t>O</w:t>
      </w:r>
      <w:r w:rsidRPr="00753878">
        <w:rPr>
          <w:rFonts w:ascii="Arial" w:hAnsi="Arial" w:cs="Arial"/>
          <w:sz w:val="22"/>
          <w:szCs w:val="22"/>
        </w:rPr>
        <w:t xml:space="preserve">czyszczalni ścieków: </w:t>
      </w:r>
      <w:r>
        <w:rPr>
          <w:rFonts w:ascii="Arial" w:hAnsi="Arial" w:cs="Arial"/>
          <w:sz w:val="22"/>
          <w:szCs w:val="22"/>
        </w:rPr>
        <w:t>„</w:t>
      </w:r>
      <w:r w:rsidRPr="00753878">
        <w:rPr>
          <w:rFonts w:ascii="Arial" w:hAnsi="Arial" w:cs="Arial"/>
          <w:sz w:val="22"/>
          <w:szCs w:val="22"/>
        </w:rPr>
        <w:t>Fordon</w:t>
      </w:r>
      <w:r>
        <w:rPr>
          <w:rFonts w:ascii="Arial" w:hAnsi="Arial" w:cs="Arial"/>
          <w:sz w:val="22"/>
          <w:szCs w:val="22"/>
        </w:rPr>
        <w:t>”</w:t>
      </w:r>
      <w:r w:rsidRPr="00753878">
        <w:rPr>
          <w:rFonts w:ascii="Arial" w:hAnsi="Arial" w:cs="Arial"/>
          <w:sz w:val="22"/>
          <w:szCs w:val="22"/>
        </w:rPr>
        <w:t xml:space="preserve"> i Kapuściska, przy czym oczyszczalnia Kapuściska nie jest własnością Zamawiającego.</w:t>
      </w:r>
    </w:p>
    <w:p w14:paraId="67A2D1A0" w14:textId="77777777" w:rsidR="00EB1DBB" w:rsidRPr="00753878" w:rsidRDefault="00EB1DBB" w:rsidP="00EB1DBB">
      <w:pPr>
        <w:spacing w:line="276" w:lineRule="auto"/>
        <w:ind w:left="360"/>
        <w:jc w:val="both"/>
        <w:rPr>
          <w:rFonts w:ascii="Arial" w:hAnsi="Arial" w:cs="Arial"/>
          <w:color w:val="2E74B5"/>
          <w:sz w:val="16"/>
          <w:szCs w:val="16"/>
        </w:rPr>
      </w:pPr>
    </w:p>
    <w:p w14:paraId="6C50DD96" w14:textId="77777777" w:rsidR="00EB1DBB" w:rsidRPr="00753878" w:rsidRDefault="00EB1DBB">
      <w:pPr>
        <w:numPr>
          <w:ilvl w:val="0"/>
          <w:numId w:val="7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Zakład Sieci Kanalizacyjnej</w:t>
      </w:r>
      <w:r w:rsidRPr="00753878">
        <w:rPr>
          <w:rFonts w:ascii="Arial" w:hAnsi="Arial" w:cs="Arial"/>
          <w:sz w:val="22"/>
          <w:szCs w:val="22"/>
        </w:rPr>
        <w:t xml:space="preserve"> zajmuje się eksploatacją sieci kanalizacyjnej na terenie miasta Bydgoszczy, której podstawową zasadą jest zapewnienie ciągłego odbioru ścieków </w:t>
      </w:r>
      <w:r>
        <w:rPr>
          <w:rFonts w:ascii="Arial" w:hAnsi="Arial" w:cs="Arial"/>
          <w:sz w:val="22"/>
          <w:szCs w:val="22"/>
        </w:rPr>
        <w:br/>
      </w:r>
      <w:r w:rsidRPr="00753878">
        <w:rPr>
          <w:rFonts w:ascii="Arial" w:hAnsi="Arial" w:cs="Arial"/>
          <w:sz w:val="22"/>
          <w:szCs w:val="22"/>
        </w:rPr>
        <w:t xml:space="preserve">i przetransportowanie ich na oczyszczalnie. Do zadań Zakładu Sieci Kanalizacyjnej należy między innymi: </w:t>
      </w:r>
    </w:p>
    <w:p w14:paraId="7551A3FF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prowadzenie okresowych przeglądów i konserwacji studni rewizyjnych i kanałów</w:t>
      </w:r>
    </w:p>
    <w:p w14:paraId="580D6C0A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ciśnieniowe czyszczenie kanałów i przyłączy (załączony film)</w:t>
      </w:r>
    </w:p>
    <w:p w14:paraId="15F6A5F5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diagnozowanie stanu technicznego kanałów poprzez inspekcje TV </w:t>
      </w:r>
    </w:p>
    <w:p w14:paraId="3249782E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naprawy awaryjne sieci kanalizacyjnej </w:t>
      </w:r>
    </w:p>
    <w:p w14:paraId="47943DD3" w14:textId="77777777" w:rsidR="00EB1DBB" w:rsidRPr="00753878" w:rsidRDefault="00EB1DBB">
      <w:pPr>
        <w:numPr>
          <w:ilvl w:val="1"/>
          <w:numId w:val="7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wykrywanie nielegalnych podłączeń </w:t>
      </w:r>
    </w:p>
    <w:p w14:paraId="1D149B93" w14:textId="77777777" w:rsidR="00EB1DBB" w:rsidRPr="00753878" w:rsidRDefault="00EB1DBB" w:rsidP="00EB1DBB">
      <w:pPr>
        <w:spacing w:after="24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Działania te mają na celu zapewnienie prawidłowego i bezawaryjnego funkcjonowania sieci kanalizacyjnej.</w:t>
      </w:r>
    </w:p>
    <w:p w14:paraId="3AA11AAA" w14:textId="77777777" w:rsidR="00EB1DBB" w:rsidRPr="00753878" w:rsidRDefault="00EB1DBB">
      <w:pPr>
        <w:numPr>
          <w:ilvl w:val="0"/>
          <w:numId w:val="7"/>
        </w:numPr>
        <w:spacing w:before="240" w:line="276" w:lineRule="auto"/>
        <w:ind w:left="351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Oczyszczanie ścieków</w:t>
      </w:r>
      <w:r w:rsidRPr="00753878">
        <w:rPr>
          <w:rFonts w:ascii="Arial" w:hAnsi="Arial" w:cs="Arial"/>
          <w:sz w:val="22"/>
          <w:szCs w:val="22"/>
        </w:rPr>
        <w:t xml:space="preserve"> odbywa się za pomocą oczyszczalni, do której ścieki dopływają systemem kanalizacji sanitarnej - </w:t>
      </w:r>
      <w:r>
        <w:rPr>
          <w:rFonts w:ascii="Arial" w:hAnsi="Arial" w:cs="Arial"/>
          <w:sz w:val="22"/>
          <w:szCs w:val="22"/>
        </w:rPr>
        <w:t>O</w:t>
      </w:r>
      <w:r w:rsidRPr="00753878">
        <w:rPr>
          <w:rFonts w:ascii="Arial" w:hAnsi="Arial" w:cs="Arial"/>
          <w:sz w:val="22"/>
          <w:szCs w:val="22"/>
        </w:rPr>
        <w:t>czyszczalnia ścieków „Fordon”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 (</w:t>
      </w:r>
      <w:r w:rsidRPr="00753878">
        <w:rPr>
          <w:rFonts w:ascii="Arial" w:hAnsi="Arial" w:cs="Arial"/>
          <w:sz w:val="22"/>
          <w:szCs w:val="22"/>
        </w:rPr>
        <w:t>nominalna przepustowość oczyszczalni wynosi 41.000 m</w:t>
      </w:r>
      <w:r w:rsidRPr="00753878">
        <w:rPr>
          <w:rFonts w:ascii="Arial" w:hAnsi="Arial" w:cs="Arial"/>
          <w:sz w:val="22"/>
          <w:szCs w:val="22"/>
          <w:vertAlign w:val="superscript"/>
        </w:rPr>
        <w:t>3</w:t>
      </w:r>
      <w:r w:rsidRPr="00753878">
        <w:rPr>
          <w:rFonts w:ascii="Arial" w:hAnsi="Arial" w:cs="Arial"/>
          <w:sz w:val="22"/>
          <w:szCs w:val="22"/>
        </w:rPr>
        <w:t>/d).</w:t>
      </w:r>
    </w:p>
    <w:p w14:paraId="5188B171" w14:textId="77777777" w:rsidR="00EB1DBB" w:rsidRPr="00B607EA" w:rsidRDefault="00EB1DBB">
      <w:pPr>
        <w:numPr>
          <w:ilvl w:val="0"/>
          <w:numId w:val="7"/>
        </w:numPr>
        <w:spacing w:before="240" w:line="276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B607EA">
        <w:rPr>
          <w:rFonts w:ascii="Arial" w:hAnsi="Arial" w:cs="Arial"/>
          <w:b/>
          <w:sz w:val="22"/>
          <w:szCs w:val="22"/>
        </w:rPr>
        <w:t xml:space="preserve">Przyjmowanie i składowanie paliw płynnych - </w:t>
      </w:r>
      <w:r w:rsidRPr="00B607EA">
        <w:rPr>
          <w:rFonts w:ascii="Arial" w:hAnsi="Arial" w:cs="Arial"/>
          <w:sz w:val="22"/>
          <w:szCs w:val="22"/>
        </w:rPr>
        <w:t>posiadanie, prowadzenie i eksploatacja stacji paliw przy ul. Toruńskiej 103 wyłącznie na potrzeby Zamawiającego, zgodnie z procedurami Zamawiającego i obowiązującymi przepisami.</w:t>
      </w:r>
    </w:p>
    <w:p w14:paraId="040C130C" w14:textId="77777777" w:rsidR="00EB1DBB" w:rsidRPr="00753878" w:rsidRDefault="00EB1DBB">
      <w:pPr>
        <w:numPr>
          <w:ilvl w:val="0"/>
          <w:numId w:val="7"/>
        </w:numPr>
        <w:spacing w:before="240" w:line="276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Przewóz, magazynowanie i eksploatacja chloru (substancji niebezpiecznej):</w:t>
      </w:r>
    </w:p>
    <w:p w14:paraId="5E43626A" w14:textId="77777777" w:rsidR="00EB1DBB" w:rsidRPr="007A3CCB" w:rsidRDefault="00EB1DBB">
      <w:pPr>
        <w:pStyle w:val="Akapitzlist"/>
        <w:numPr>
          <w:ilvl w:val="0"/>
          <w:numId w:val="15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7A3CCB">
        <w:rPr>
          <w:rFonts w:ascii="Arial" w:hAnsi="Arial" w:cs="Arial"/>
        </w:rPr>
        <w:t xml:space="preserve">zbiorniki do chloru ciekłego (beczki poddawane co 5 lat legalizacji), </w:t>
      </w:r>
    </w:p>
    <w:p w14:paraId="5A23590B" w14:textId="77777777" w:rsidR="00EB1DBB" w:rsidRPr="00753878" w:rsidRDefault="00EB1DBB">
      <w:pPr>
        <w:pStyle w:val="Akapitzlist"/>
        <w:numPr>
          <w:ilvl w:val="0"/>
          <w:numId w:val="15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>magazynowanie chloru w chlorowni w ilości 4500kg,</w:t>
      </w:r>
    </w:p>
    <w:p w14:paraId="191BE15A" w14:textId="77777777" w:rsidR="00EB1DBB" w:rsidRPr="007A3CCB" w:rsidRDefault="00EB1DBB">
      <w:pPr>
        <w:pStyle w:val="Akapitzlist"/>
        <w:numPr>
          <w:ilvl w:val="0"/>
          <w:numId w:val="15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>instalacja technologiczna - trzy tory eksploatacyjne (jeden pracuje + dwa rezerwowe),</w:t>
      </w:r>
      <w:r>
        <w:rPr>
          <w:rFonts w:ascii="Arial" w:hAnsi="Arial" w:cs="Arial"/>
        </w:rPr>
        <w:t xml:space="preserve"> </w:t>
      </w:r>
      <w:r w:rsidRPr="007A3CCB">
        <w:rPr>
          <w:rFonts w:ascii="Arial" w:hAnsi="Arial" w:cs="Arial"/>
        </w:rPr>
        <w:t>zgodnie z obowiązującymi przepisami.</w:t>
      </w:r>
    </w:p>
    <w:p w14:paraId="5DA0F1D1" w14:textId="77777777" w:rsidR="00EB1DBB" w:rsidRPr="00753878" w:rsidRDefault="00EB1DBB">
      <w:pPr>
        <w:pStyle w:val="Akapitzlist"/>
        <w:numPr>
          <w:ilvl w:val="0"/>
          <w:numId w:val="15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>przewóz chloru jest wykonywane transportem własnym na stałej - wyznaczonej trasie pod nadzorem osób uprawnionych</w:t>
      </w:r>
    </w:p>
    <w:p w14:paraId="0269BAA4" w14:textId="77777777" w:rsidR="00EB1DBB" w:rsidRPr="00753878" w:rsidRDefault="00EB1DBB" w:rsidP="00EB1DBB">
      <w:pPr>
        <w:ind w:left="360"/>
        <w:contextualSpacing/>
        <w:jc w:val="both"/>
        <w:rPr>
          <w:rFonts w:ascii="Arial" w:hAnsi="Arial" w:cs="Arial"/>
          <w:sz w:val="16"/>
          <w:szCs w:val="16"/>
        </w:rPr>
      </w:pPr>
    </w:p>
    <w:p w14:paraId="2D29E5A5" w14:textId="77777777" w:rsidR="00EB1DBB" w:rsidRPr="00753878" w:rsidRDefault="00EB1DBB">
      <w:pPr>
        <w:numPr>
          <w:ilvl w:val="0"/>
          <w:numId w:val="7"/>
        </w:numPr>
        <w:spacing w:line="276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  <w:lang w:eastAsia="ar-SA"/>
        </w:rPr>
        <w:t xml:space="preserve">Zabezpieczenia </w:t>
      </w:r>
      <w:proofErr w:type="spellStart"/>
      <w:r w:rsidRPr="00753878">
        <w:rPr>
          <w:rFonts w:ascii="Arial" w:hAnsi="Arial" w:cs="Arial"/>
          <w:b/>
          <w:sz w:val="22"/>
          <w:szCs w:val="22"/>
          <w:lang w:eastAsia="ar-SA"/>
        </w:rPr>
        <w:t>przeciwkradzieżowe</w:t>
      </w:r>
      <w:proofErr w:type="spellEnd"/>
      <w:r w:rsidRPr="00753878">
        <w:rPr>
          <w:rFonts w:ascii="Arial" w:hAnsi="Arial" w:cs="Arial"/>
          <w:b/>
          <w:sz w:val="22"/>
          <w:szCs w:val="22"/>
          <w:lang w:eastAsia="ar-SA"/>
        </w:rPr>
        <w:t xml:space="preserve"> obiektów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: wykonuje Specjalistyczna Uzbrojona Formacja Ochronna (SUFO) polegająca na: </w:t>
      </w:r>
    </w:p>
    <w:p w14:paraId="3B5BAA09" w14:textId="77777777" w:rsidR="00EB1DBB" w:rsidRPr="00753878" w:rsidRDefault="00EB1DBB">
      <w:pPr>
        <w:numPr>
          <w:ilvl w:val="2"/>
          <w:numId w:val="7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  <w:lang w:eastAsia="ar-SA"/>
        </w:rPr>
        <w:t>Bezpośredniej, całodobowej ochronie fizycznej 4 obiektów:</w:t>
      </w:r>
    </w:p>
    <w:p w14:paraId="4696E380" w14:textId="77777777" w:rsidR="00EB1DBB" w:rsidRPr="00753878" w:rsidRDefault="00EB1DBB">
      <w:pPr>
        <w:numPr>
          <w:ilvl w:val="1"/>
          <w:numId w:val="7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S</w:t>
      </w:r>
      <w:r w:rsidRPr="00753878">
        <w:rPr>
          <w:rFonts w:ascii="Arial" w:hAnsi="Arial" w:cs="Arial"/>
          <w:sz w:val="22"/>
          <w:szCs w:val="22"/>
          <w:lang w:eastAsia="ar-SA"/>
        </w:rPr>
        <w:t>tacja wodociągowa „Las Gdański” przy ul. Gdańskiej 242,</w:t>
      </w:r>
    </w:p>
    <w:p w14:paraId="25A2833D" w14:textId="77777777" w:rsidR="00EB1DBB" w:rsidRPr="00753878" w:rsidRDefault="00EB1DBB">
      <w:pPr>
        <w:numPr>
          <w:ilvl w:val="1"/>
          <w:numId w:val="7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S</w:t>
      </w:r>
      <w:r w:rsidRPr="00753878">
        <w:rPr>
          <w:rFonts w:ascii="Arial" w:hAnsi="Arial" w:cs="Arial"/>
          <w:sz w:val="22"/>
          <w:szCs w:val="22"/>
          <w:lang w:eastAsia="ar-SA"/>
        </w:rPr>
        <w:t>tacja wodociągowa „</w:t>
      </w:r>
      <w:proofErr w:type="spellStart"/>
      <w:r w:rsidRPr="00753878">
        <w:rPr>
          <w:rFonts w:ascii="Arial" w:hAnsi="Arial" w:cs="Arial"/>
          <w:sz w:val="22"/>
          <w:szCs w:val="22"/>
          <w:lang w:eastAsia="ar-SA"/>
        </w:rPr>
        <w:t>Czyżkówko</w:t>
      </w:r>
      <w:proofErr w:type="spellEnd"/>
      <w:r w:rsidRPr="00753878">
        <w:rPr>
          <w:rFonts w:ascii="Arial" w:hAnsi="Arial" w:cs="Arial"/>
          <w:sz w:val="22"/>
          <w:szCs w:val="22"/>
          <w:lang w:eastAsia="ar-SA"/>
        </w:rPr>
        <w:t>” przy ul. Koronowskiej 96,</w:t>
      </w:r>
    </w:p>
    <w:p w14:paraId="6691778D" w14:textId="77777777" w:rsidR="00EB1DBB" w:rsidRPr="00753878" w:rsidRDefault="00EB1DBB">
      <w:pPr>
        <w:numPr>
          <w:ilvl w:val="1"/>
          <w:numId w:val="7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czyszczalnia ścieków „Fordon” przy ul. </w:t>
      </w:r>
      <w:proofErr w:type="spellStart"/>
      <w:r w:rsidRPr="00753878">
        <w:rPr>
          <w:rFonts w:ascii="Arial" w:hAnsi="Arial" w:cs="Arial"/>
          <w:sz w:val="22"/>
          <w:szCs w:val="22"/>
          <w:lang w:eastAsia="ar-SA"/>
        </w:rPr>
        <w:t>Gen.T.Bora</w:t>
      </w:r>
      <w:proofErr w:type="spellEnd"/>
      <w:r w:rsidRPr="00753878">
        <w:rPr>
          <w:rFonts w:ascii="Arial" w:hAnsi="Arial" w:cs="Arial"/>
          <w:sz w:val="22"/>
          <w:szCs w:val="22"/>
          <w:lang w:eastAsia="ar-SA"/>
        </w:rPr>
        <w:t>-Komorowskiego 74a,</w:t>
      </w:r>
    </w:p>
    <w:p w14:paraId="75A4457E" w14:textId="77777777" w:rsidR="00EB1DBB" w:rsidRPr="00753878" w:rsidRDefault="00EB1DBB">
      <w:pPr>
        <w:numPr>
          <w:ilvl w:val="1"/>
          <w:numId w:val="7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  <w:lang w:eastAsia="ar-SA"/>
        </w:rPr>
        <w:t xml:space="preserve">kompleks obiektów </w:t>
      </w:r>
      <w:proofErr w:type="spellStart"/>
      <w:r w:rsidRPr="00753878">
        <w:rPr>
          <w:rFonts w:ascii="Arial" w:hAnsi="Arial" w:cs="Arial"/>
          <w:sz w:val="22"/>
          <w:szCs w:val="22"/>
          <w:lang w:eastAsia="ar-SA"/>
        </w:rPr>
        <w:t>administracyjno</w:t>
      </w:r>
      <w:proofErr w:type="spellEnd"/>
      <w:r w:rsidRPr="00753878">
        <w:rPr>
          <w:rFonts w:ascii="Arial" w:hAnsi="Arial" w:cs="Arial"/>
          <w:sz w:val="22"/>
          <w:szCs w:val="22"/>
          <w:lang w:eastAsia="ar-SA"/>
        </w:rPr>
        <w:t xml:space="preserve"> – biurowo – technicznym przy ul. Toruńskiej 103</w:t>
      </w:r>
    </w:p>
    <w:p w14:paraId="633753AE" w14:textId="77777777" w:rsidR="00EB1DBB" w:rsidRPr="00753878" w:rsidRDefault="00EB1DBB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  <w:lang w:eastAsia="ar-SA"/>
        </w:rPr>
        <w:t>Całodobowym monitorowaniu sygnałów z lokalnych systemów alarmowych (podłączonych do stacji monitorowania Uzbrojonego Stanowiska Interwencyjnego (zwanego dalej USI)), zainstalowanych w 13 obiektach Zamawiającego (nie objętych bezpośrednią, całodobową ochroną fizyczną), a w przypadku alarmu skierowanie do obiektu uzbrojonej Grupy Interwencyjnej:</w:t>
      </w:r>
    </w:p>
    <w:p w14:paraId="5C922FC6" w14:textId="77777777" w:rsidR="00EB1DBB" w:rsidRPr="00D569AB" w:rsidRDefault="00EB1DB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D569AB">
        <w:rPr>
          <w:rFonts w:ascii="Arial" w:hAnsi="Arial" w:cs="Arial"/>
          <w:sz w:val="22"/>
          <w:szCs w:val="22"/>
          <w:lang w:eastAsia="ar-SA"/>
        </w:rPr>
        <w:t>Wieża Ciśnień przy ul. Filareckiej,</w:t>
      </w:r>
    </w:p>
    <w:p w14:paraId="6F3F988B" w14:textId="77777777" w:rsidR="00EB1DBB" w:rsidRPr="00D569AB" w:rsidRDefault="00EB1DB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D569AB">
        <w:rPr>
          <w:rFonts w:ascii="Arial" w:hAnsi="Arial" w:cs="Arial"/>
          <w:sz w:val="22"/>
          <w:szCs w:val="22"/>
          <w:lang w:eastAsia="ar-SA"/>
        </w:rPr>
        <w:t>Zakład Eksploatacji „FORDON” przy ul. Produkcyjnej,</w:t>
      </w:r>
    </w:p>
    <w:p w14:paraId="75CBEFA0" w14:textId="77777777" w:rsidR="00EB1DBB" w:rsidRPr="00D569AB" w:rsidRDefault="00EB1DB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D569AB">
        <w:rPr>
          <w:rFonts w:ascii="Arial" w:hAnsi="Arial" w:cs="Arial"/>
          <w:sz w:val="22"/>
          <w:szCs w:val="22"/>
          <w:lang w:eastAsia="ar-SA"/>
        </w:rPr>
        <w:t>zbiorniki retencyjne „PRZYLESIE” przy ul. Wiszniewskiego,</w:t>
      </w:r>
    </w:p>
    <w:p w14:paraId="2BB4B2F4" w14:textId="77777777" w:rsidR="00EB1DBB" w:rsidRPr="00D569AB" w:rsidRDefault="00EB1DB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D569AB">
        <w:rPr>
          <w:rFonts w:ascii="Arial" w:hAnsi="Arial" w:cs="Arial"/>
          <w:sz w:val="22"/>
          <w:szCs w:val="22"/>
          <w:lang w:eastAsia="ar-SA"/>
        </w:rPr>
        <w:t>studnie głębinowe „LAS GDAŃSKI” przy ul. Armii Krajowej,</w:t>
      </w:r>
    </w:p>
    <w:p w14:paraId="4E420EC9" w14:textId="77777777" w:rsidR="00EB1DBB" w:rsidRPr="00D569AB" w:rsidRDefault="00EB1DB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D569AB">
        <w:rPr>
          <w:rFonts w:ascii="Arial" w:hAnsi="Arial" w:cs="Arial"/>
          <w:sz w:val="22"/>
          <w:szCs w:val="22"/>
          <w:lang w:eastAsia="ar-SA"/>
        </w:rPr>
        <w:t>fontanna przy ul. Szwalbego / Słowackiego,</w:t>
      </w:r>
    </w:p>
    <w:p w14:paraId="573E0E2F" w14:textId="77777777" w:rsidR="00EB1DBB" w:rsidRPr="00D569AB" w:rsidRDefault="00EB1DB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D569AB">
        <w:rPr>
          <w:rFonts w:ascii="Arial" w:hAnsi="Arial" w:cs="Arial"/>
          <w:sz w:val="22"/>
          <w:szCs w:val="22"/>
          <w:lang w:eastAsia="ar-SA"/>
        </w:rPr>
        <w:lastRenderedPageBreak/>
        <w:t>przepompownia wody przy ul. Sudeckiej,</w:t>
      </w:r>
    </w:p>
    <w:p w14:paraId="02B300C3" w14:textId="77777777" w:rsidR="00EB1DBB" w:rsidRPr="00D569AB" w:rsidRDefault="00EB1DB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D569AB">
        <w:rPr>
          <w:rFonts w:ascii="Arial" w:hAnsi="Arial" w:cs="Arial"/>
          <w:sz w:val="22"/>
          <w:szCs w:val="22"/>
          <w:lang w:eastAsia="ar-SA"/>
        </w:rPr>
        <w:t>jako jeden obiekt:</w:t>
      </w:r>
    </w:p>
    <w:p w14:paraId="2830EA98" w14:textId="77777777" w:rsidR="00EB1DBB" w:rsidRPr="00D569AB" w:rsidRDefault="00EB1DBB">
      <w:pPr>
        <w:numPr>
          <w:ilvl w:val="0"/>
          <w:numId w:val="11"/>
        </w:numPr>
        <w:tabs>
          <w:tab w:val="left" w:pos="1134"/>
          <w:tab w:val="left" w:pos="141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569AB">
        <w:rPr>
          <w:rFonts w:ascii="Arial" w:hAnsi="Arial" w:cs="Arial"/>
          <w:sz w:val="22"/>
          <w:szCs w:val="22"/>
          <w:lang w:eastAsia="ar-SA"/>
        </w:rPr>
        <w:t>przepompownia wody przy ul. Ociepki,</w:t>
      </w:r>
    </w:p>
    <w:p w14:paraId="77A49412" w14:textId="77777777" w:rsidR="00EB1DBB" w:rsidRPr="00D569AB" w:rsidRDefault="00EB1DBB">
      <w:pPr>
        <w:numPr>
          <w:ilvl w:val="0"/>
          <w:numId w:val="11"/>
        </w:numPr>
        <w:tabs>
          <w:tab w:val="left" w:pos="1134"/>
          <w:tab w:val="left" w:pos="141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569AB">
        <w:rPr>
          <w:rFonts w:ascii="Arial" w:hAnsi="Arial" w:cs="Arial"/>
          <w:sz w:val="22"/>
          <w:szCs w:val="22"/>
          <w:lang w:eastAsia="ar-SA"/>
        </w:rPr>
        <w:t>przepompownia ścieków przy ul. Ociepki</w:t>
      </w:r>
    </w:p>
    <w:p w14:paraId="7FD178FC" w14:textId="77777777" w:rsidR="00EB1DBB" w:rsidRPr="00D569AB" w:rsidRDefault="00EB1DB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D569AB">
        <w:rPr>
          <w:rFonts w:ascii="Arial" w:hAnsi="Arial" w:cs="Arial"/>
          <w:sz w:val="22"/>
          <w:szCs w:val="22"/>
          <w:lang w:eastAsia="ar-SA"/>
        </w:rPr>
        <w:t>tłoczni ścieków przy ul. Toruńskiej 275,</w:t>
      </w:r>
    </w:p>
    <w:p w14:paraId="221B64E5" w14:textId="77777777" w:rsidR="00EB1DBB" w:rsidRPr="00D569AB" w:rsidRDefault="00EB1DB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D569AB">
        <w:rPr>
          <w:rFonts w:ascii="Arial" w:hAnsi="Arial" w:cs="Arial"/>
          <w:sz w:val="22"/>
          <w:szCs w:val="22"/>
          <w:lang w:eastAsia="ar-SA"/>
        </w:rPr>
        <w:t xml:space="preserve">tłoczni ścieków przy ul. </w:t>
      </w:r>
      <w:proofErr w:type="spellStart"/>
      <w:r w:rsidRPr="00D569AB">
        <w:rPr>
          <w:rFonts w:ascii="Arial" w:hAnsi="Arial" w:cs="Arial"/>
          <w:sz w:val="22"/>
          <w:szCs w:val="22"/>
          <w:lang w:eastAsia="ar-SA"/>
        </w:rPr>
        <w:t>Plątnowskiej</w:t>
      </w:r>
      <w:proofErr w:type="spellEnd"/>
      <w:r w:rsidRPr="00D569AB">
        <w:rPr>
          <w:rFonts w:ascii="Arial" w:hAnsi="Arial" w:cs="Arial"/>
          <w:sz w:val="22"/>
          <w:szCs w:val="22"/>
          <w:lang w:eastAsia="ar-SA"/>
        </w:rPr>
        <w:t>,</w:t>
      </w:r>
    </w:p>
    <w:p w14:paraId="0FFA56B9" w14:textId="77777777" w:rsidR="00EB1DBB" w:rsidRPr="00D569AB" w:rsidRDefault="00EB1DB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D569AB">
        <w:rPr>
          <w:rFonts w:ascii="Arial" w:hAnsi="Arial" w:cs="Arial"/>
          <w:sz w:val="22"/>
          <w:szCs w:val="22"/>
          <w:lang w:eastAsia="ar-SA"/>
        </w:rPr>
        <w:t>tłoczni ścieków przy ul. Wypaleniska,</w:t>
      </w:r>
    </w:p>
    <w:p w14:paraId="11DDAD29" w14:textId="77777777" w:rsidR="00EB1DBB" w:rsidRPr="00D569AB" w:rsidRDefault="00EB1DB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D569AB">
        <w:rPr>
          <w:rFonts w:ascii="Arial" w:hAnsi="Arial" w:cs="Arial"/>
          <w:sz w:val="22"/>
          <w:szCs w:val="22"/>
          <w:lang w:eastAsia="ar-SA"/>
        </w:rPr>
        <w:t>tłoczni ścieków przy ul. Przemysłowej,</w:t>
      </w:r>
    </w:p>
    <w:p w14:paraId="0048A8FC" w14:textId="77777777" w:rsidR="00EB1DBB" w:rsidRPr="00D569AB" w:rsidRDefault="00EB1DB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D569AB">
        <w:rPr>
          <w:rFonts w:ascii="Arial" w:hAnsi="Arial" w:cs="Arial"/>
          <w:sz w:val="22"/>
          <w:szCs w:val="22"/>
          <w:lang w:eastAsia="ar-SA"/>
        </w:rPr>
        <w:t>tłoczni ścieków przy ul. Toruńskiej 366,</w:t>
      </w:r>
    </w:p>
    <w:p w14:paraId="7E8769AA" w14:textId="77777777" w:rsidR="00EB1DBB" w:rsidRPr="00D569AB" w:rsidRDefault="00EB1DBB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D569AB">
        <w:rPr>
          <w:rFonts w:ascii="Arial" w:hAnsi="Arial" w:cs="Arial"/>
          <w:sz w:val="22"/>
          <w:szCs w:val="22"/>
          <w:lang w:eastAsia="ar-SA"/>
        </w:rPr>
        <w:t>przepompownia ścieków przy ul. Srebrnej</w:t>
      </w:r>
    </w:p>
    <w:p w14:paraId="2BED9FB6" w14:textId="77777777" w:rsidR="00EB1DBB" w:rsidRPr="00753878" w:rsidRDefault="00EB1DBB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  <w:lang w:eastAsia="ar-SA"/>
        </w:rPr>
        <w:t xml:space="preserve">Całodobowym monitoringu sygnałów z lokalnych systemów alarmowych (podłączonych do stacji monitorowania USI) zainstalowanych w 4 obiektach objętych bezpośrednią, całodobową ochroną fizyczną, a w przypadku alarmu skierowanie do obiektu uzbrojenia Grupy Interwencyjnej </w:t>
      </w:r>
    </w:p>
    <w:p w14:paraId="5614E235" w14:textId="77777777" w:rsidR="00EB1DBB" w:rsidRPr="00753878" w:rsidRDefault="00EB1DBB">
      <w:pPr>
        <w:numPr>
          <w:ilvl w:val="0"/>
          <w:numId w:val="7"/>
        </w:numPr>
        <w:spacing w:before="240" w:line="276" w:lineRule="auto"/>
        <w:ind w:left="351" w:hanging="357"/>
        <w:jc w:val="both"/>
        <w:rPr>
          <w:rFonts w:ascii="Arial" w:hAnsi="Arial" w:cs="Arial"/>
          <w:b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Najmowane mienie ruchome i nieruchome.</w:t>
      </w:r>
    </w:p>
    <w:p w14:paraId="7A36E3F7" w14:textId="77777777" w:rsidR="00EB1DBB" w:rsidRPr="00452EBB" w:rsidRDefault="00EB1DBB" w:rsidP="00EB1DBB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452EBB">
        <w:rPr>
          <w:rFonts w:ascii="Arial" w:hAnsi="Arial" w:cs="Arial"/>
          <w:sz w:val="22"/>
          <w:szCs w:val="22"/>
        </w:rPr>
        <w:t xml:space="preserve">Zamawiający dzierżawi od dostawców gazów na potrzeby działalności własnych komórek organizacyjnych: butle do gazów technicznych (29 szt.), zbiornik tlenu o poj. 22.000 kg </w:t>
      </w:r>
      <w:r>
        <w:rPr>
          <w:rFonts w:ascii="Arial" w:hAnsi="Arial" w:cs="Arial"/>
          <w:sz w:val="22"/>
          <w:szCs w:val="22"/>
        </w:rPr>
        <w:br/>
      </w:r>
      <w:r w:rsidRPr="00452EBB">
        <w:rPr>
          <w:rFonts w:ascii="Arial" w:hAnsi="Arial" w:cs="Arial"/>
          <w:sz w:val="22"/>
          <w:szCs w:val="22"/>
        </w:rPr>
        <w:t>z parownicami i osprzętem, wiązki z azotem o poj. min.10 m</w:t>
      </w:r>
      <w:r w:rsidRPr="00452EBB">
        <w:rPr>
          <w:rFonts w:ascii="Arial" w:hAnsi="Arial" w:cs="Arial"/>
          <w:sz w:val="22"/>
          <w:szCs w:val="22"/>
          <w:vertAlign w:val="superscript"/>
        </w:rPr>
        <w:t>3</w:t>
      </w:r>
      <w:r w:rsidRPr="00452EBB">
        <w:rPr>
          <w:rFonts w:ascii="Arial" w:hAnsi="Arial" w:cs="Arial"/>
          <w:sz w:val="22"/>
          <w:szCs w:val="22"/>
        </w:rPr>
        <w:t xml:space="preserve"> (3 wiązki</w:t>
      </w:r>
      <w:r w:rsidRPr="005034E1">
        <w:rPr>
          <w:rFonts w:ascii="Arial" w:hAnsi="Arial" w:cs="Arial"/>
          <w:sz w:val="22"/>
          <w:szCs w:val="22"/>
        </w:rPr>
        <w:t>), butle z gazem propan butan do zasilania wózków widłowych (6 szt.).</w:t>
      </w:r>
      <w:r w:rsidRPr="00452EBB">
        <w:rPr>
          <w:rFonts w:ascii="Arial" w:hAnsi="Arial" w:cs="Arial"/>
          <w:sz w:val="22"/>
          <w:szCs w:val="22"/>
        </w:rPr>
        <w:t xml:space="preserve"> Powyższe mienie ruchome znajduje się m.in. na obiektach: Zakładu Oczyszczania Ścieków, Zakładu Produkcji Wody, Zakładów Sieci Wodociągowej i Kanalizacyjnej, Zakładu Transportu, Laboratorium Badania Wody i Ścieków oraz w miejscach ich działania. </w:t>
      </w:r>
    </w:p>
    <w:p w14:paraId="26D47D55" w14:textId="77777777" w:rsidR="00EB1DBB" w:rsidRPr="00452EBB" w:rsidRDefault="00EB1DBB" w:rsidP="00EB1DBB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452EBB">
        <w:rPr>
          <w:rFonts w:ascii="Arial" w:hAnsi="Arial" w:cs="Arial"/>
          <w:sz w:val="22"/>
          <w:szCs w:val="22"/>
        </w:rPr>
        <w:t>Zamawiający dzierżawi na potrzeby własnej działalności grunty od m. in.: gminy- miasta Bydgoszcz, gminy Sicienko, PKP, Lasów Państwowych- Nadleśnictwa Żołędowo, Regionalnego Zarządu Gospodarki Wodnej (pod budowle i urządzenia Zamawiającego).</w:t>
      </w:r>
    </w:p>
    <w:p w14:paraId="40D8F06F" w14:textId="77777777" w:rsidR="00EB1DBB" w:rsidRPr="00452EBB" w:rsidRDefault="00EB1DBB" w:rsidP="00EB1DBB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452EBB">
        <w:rPr>
          <w:rFonts w:ascii="Arial" w:hAnsi="Arial" w:cs="Arial"/>
          <w:sz w:val="22"/>
          <w:szCs w:val="22"/>
        </w:rPr>
        <w:t xml:space="preserve">Ubezpieczeniu podlega także mienie nieruchome wskazane w ewidencji pozabilansowej, użytkowane przez Zamawiającego na podstawie różnych form władania, np. najmu, dzierżawy, użyczenia, w tym na podstawie różnych dokumentów księgowych, np. PT. </w:t>
      </w:r>
    </w:p>
    <w:p w14:paraId="5D8CA1E6" w14:textId="77777777" w:rsidR="00EB1DBB" w:rsidRPr="00753878" w:rsidRDefault="00EB1DBB" w:rsidP="00EB1DBB">
      <w:pPr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  <w:r w:rsidRPr="00452EBB">
        <w:rPr>
          <w:rFonts w:ascii="Arial" w:hAnsi="Arial" w:cs="Arial"/>
          <w:sz w:val="22"/>
          <w:szCs w:val="22"/>
        </w:rPr>
        <w:t xml:space="preserve">Wartość mienia wynikająca z ewidencji pozabilansowej to </w:t>
      </w:r>
      <w:r w:rsidRPr="006D43E8">
        <w:rPr>
          <w:rFonts w:ascii="Arial" w:hAnsi="Arial" w:cs="Arial"/>
          <w:sz w:val="22"/>
          <w:szCs w:val="22"/>
        </w:rPr>
        <w:t>1.702.973,13 zł.</w:t>
      </w:r>
      <w:r w:rsidRPr="00075F1F">
        <w:rPr>
          <w:rFonts w:ascii="Arial" w:hAnsi="Arial" w:cs="Arial"/>
          <w:sz w:val="22"/>
          <w:szCs w:val="22"/>
        </w:rPr>
        <w:t xml:space="preserve"> </w:t>
      </w:r>
      <w:r w:rsidRPr="00452EBB">
        <w:rPr>
          <w:rFonts w:ascii="Arial" w:hAnsi="Arial" w:cs="Arial"/>
          <w:sz w:val="22"/>
          <w:szCs w:val="22"/>
        </w:rPr>
        <w:t xml:space="preserve">Są to </w:t>
      </w:r>
      <w:r>
        <w:rPr>
          <w:rFonts w:ascii="Arial" w:hAnsi="Arial" w:cs="Arial"/>
          <w:sz w:val="22"/>
          <w:szCs w:val="22"/>
        </w:rPr>
        <w:br/>
      </w:r>
      <w:r w:rsidRPr="00452EBB">
        <w:rPr>
          <w:rFonts w:ascii="Arial" w:hAnsi="Arial" w:cs="Arial"/>
          <w:sz w:val="22"/>
          <w:szCs w:val="22"/>
        </w:rPr>
        <w:t>w szczególności obiekty infrastruktury wodociągowej, kanalizacyjnej deszczowej. Zamawiający wskazuje ponadto, że dla wskazanych powyżej obiektów (budowli) obowiązują limity odpowiedzialności wskazane w OPZ dla poszczególnych typów budowli; w wysokości 100.000.000 zł lub 5.000.000 zł, w zależności od ich rodzaju (wskazane obiekty ubezpieczane są w ramach tych limitów odpowiedzialności a nie ponad ich wysokość).</w:t>
      </w:r>
    </w:p>
    <w:p w14:paraId="772BCAA5" w14:textId="77777777" w:rsidR="00EB1DBB" w:rsidRPr="003324B5" w:rsidRDefault="00EB1DBB">
      <w:pPr>
        <w:numPr>
          <w:ilvl w:val="0"/>
          <w:numId w:val="7"/>
        </w:numPr>
        <w:autoSpaceDE w:val="0"/>
        <w:autoSpaceDN w:val="0"/>
        <w:adjustRightInd w:val="0"/>
        <w:spacing w:before="480"/>
        <w:ind w:left="357" w:hanging="357"/>
        <w:jc w:val="both"/>
        <w:rPr>
          <w:rFonts w:ascii="Arial" w:hAnsi="Arial" w:cs="Arial"/>
          <w:sz w:val="16"/>
          <w:szCs w:val="16"/>
          <w:lang w:eastAsia="ar-SA"/>
        </w:rPr>
      </w:pPr>
      <w:r w:rsidRPr="007B08F5">
        <w:rPr>
          <w:rFonts w:ascii="Arial" w:hAnsi="Arial" w:cs="Arial"/>
          <w:b/>
        </w:rPr>
        <w:t>Szkodowość w ubezpieczeniach majątkowych i komunikacyjnych za okres 01.01.20</w:t>
      </w:r>
      <w:r>
        <w:rPr>
          <w:rFonts w:ascii="Arial" w:hAnsi="Arial" w:cs="Arial"/>
          <w:b/>
        </w:rPr>
        <w:t>20</w:t>
      </w:r>
      <w:r w:rsidRPr="007B08F5">
        <w:rPr>
          <w:rFonts w:ascii="Arial" w:hAnsi="Arial" w:cs="Arial"/>
          <w:b/>
        </w:rPr>
        <w:t xml:space="preserve"> r. – </w:t>
      </w:r>
      <w:r w:rsidRPr="00E020BF">
        <w:rPr>
          <w:rFonts w:ascii="Arial" w:hAnsi="Arial" w:cs="Arial"/>
          <w:b/>
        </w:rPr>
        <w:t>31.10.202</w:t>
      </w:r>
      <w:r>
        <w:rPr>
          <w:rFonts w:ascii="Arial" w:hAnsi="Arial" w:cs="Arial"/>
          <w:b/>
        </w:rPr>
        <w:t>4</w:t>
      </w:r>
      <w:r w:rsidRPr="00E020BF">
        <w:rPr>
          <w:rFonts w:ascii="Arial" w:hAnsi="Arial" w:cs="Arial"/>
          <w:b/>
        </w:rPr>
        <w:t xml:space="preserve"> r.</w:t>
      </w:r>
    </w:p>
    <w:p w14:paraId="660A10D4" w14:textId="77777777" w:rsidR="00EB1DBB" w:rsidRPr="00075F1F" w:rsidRDefault="00EB1DBB" w:rsidP="00EB1DBB">
      <w:pPr>
        <w:autoSpaceDE w:val="0"/>
        <w:autoSpaceDN w:val="0"/>
        <w:adjustRightInd w:val="0"/>
        <w:spacing w:before="240" w:after="720"/>
        <w:jc w:val="center"/>
        <w:rPr>
          <w:rFonts w:ascii="Arial" w:hAnsi="Arial" w:cs="Arial"/>
          <w:b/>
          <w:color w:val="FF0000"/>
          <w:lang w:eastAsia="ar-SA"/>
        </w:rPr>
      </w:pPr>
      <w:r w:rsidRPr="00753878">
        <w:rPr>
          <w:rFonts w:ascii="Arial" w:hAnsi="Arial" w:cs="Arial"/>
          <w:b/>
          <w:lang w:eastAsia="ar-SA"/>
        </w:rPr>
        <w:t>UBEZPIECZENIA MAJĄTKOWE</w:t>
      </w:r>
      <w:r>
        <w:rPr>
          <w:rFonts w:ascii="Arial" w:hAnsi="Arial" w:cs="Arial"/>
          <w:b/>
          <w:lang w:eastAsia="ar-SA"/>
        </w:rPr>
        <w:t xml:space="preserve"> </w:t>
      </w:r>
    </w:p>
    <w:tbl>
      <w:tblPr>
        <w:tblW w:w="84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3"/>
        <w:gridCol w:w="2775"/>
        <w:gridCol w:w="851"/>
        <w:gridCol w:w="1559"/>
        <w:gridCol w:w="2147"/>
      </w:tblGrid>
      <w:tr w:rsidR="00EB1DBB" w:rsidRPr="00753878" w14:paraId="5BA98089" w14:textId="77777777" w:rsidTr="00763965">
        <w:trPr>
          <w:trHeight w:val="300"/>
          <w:jc w:val="center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B347CA5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53878">
              <w:rPr>
                <w:rFonts w:ascii="Arial" w:hAnsi="Arial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79E8170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53878">
              <w:rPr>
                <w:rFonts w:ascii="Arial" w:hAnsi="Arial" w:cs="Arial"/>
                <w:b/>
                <w:bCs/>
                <w:sz w:val="20"/>
                <w:szCs w:val="20"/>
              </w:rPr>
              <w:t>Ryzyko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6D861B5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538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Liczba szkód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6292330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53878">
              <w:rPr>
                <w:rFonts w:ascii="Arial" w:hAnsi="Arial" w:cs="Arial"/>
                <w:b/>
                <w:bCs/>
                <w:sz w:val="20"/>
                <w:szCs w:val="20"/>
              </w:rPr>
              <w:t>Kwota wypłaty (w PLN)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337B864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53878">
              <w:rPr>
                <w:rFonts w:ascii="Arial" w:hAnsi="Arial" w:cs="Arial"/>
                <w:b/>
                <w:bCs/>
                <w:sz w:val="20"/>
                <w:szCs w:val="20"/>
              </w:rPr>
              <w:t>Dodatkowe koszty likwidacji (w PLN)</w:t>
            </w:r>
          </w:p>
        </w:tc>
      </w:tr>
      <w:tr w:rsidR="00EB1DBB" w:rsidRPr="00753878" w14:paraId="70E1DC61" w14:textId="77777777" w:rsidTr="00763965">
        <w:trPr>
          <w:trHeight w:val="1034"/>
          <w:jc w:val="center"/>
        </w:trPr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B4E80E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53878">
              <w:rPr>
                <w:rFonts w:ascii="Arial" w:hAnsi="Arial" w:cs="Arial"/>
                <w:b/>
                <w:bCs/>
              </w:rPr>
              <w:t>2020</w:t>
            </w:r>
          </w:p>
        </w:tc>
        <w:tc>
          <w:tcPr>
            <w:tcW w:w="2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7243A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538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Ubezpieczenie mienia Ubezpieczenie OC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756EF4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3878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br/>
              <w:t>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2E7515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7.180,00</w:t>
            </w:r>
            <w:r>
              <w:rPr>
                <w:rFonts w:ascii="Arial" w:hAnsi="Arial" w:cs="Arial"/>
                <w:sz w:val="22"/>
                <w:szCs w:val="22"/>
              </w:rPr>
              <w:br/>
              <w:t>40.645,96</w:t>
            </w:r>
          </w:p>
        </w:tc>
        <w:tc>
          <w:tcPr>
            <w:tcW w:w="214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E9CCA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538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110,00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7538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92,25</w:t>
            </w:r>
          </w:p>
        </w:tc>
      </w:tr>
      <w:tr w:rsidR="00EB1DBB" w:rsidRPr="00753878" w14:paraId="47CBEB8D" w14:textId="77777777" w:rsidTr="00763965">
        <w:trPr>
          <w:trHeight w:val="1034"/>
          <w:jc w:val="center"/>
        </w:trPr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3D05DC4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2021</w:t>
            </w:r>
          </w:p>
        </w:tc>
        <w:tc>
          <w:tcPr>
            <w:tcW w:w="2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A9EAAB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538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Ubezpieczenie mienia Ubezpieczenie OC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09C5A05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360" w:lineRule="auto"/>
              <w:ind w:right="3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3878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br/>
              <w:t>28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6389F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5.354,10</w:t>
            </w:r>
            <w:r>
              <w:rPr>
                <w:rFonts w:ascii="Arial" w:hAnsi="Arial" w:cs="Arial"/>
                <w:sz w:val="22"/>
                <w:szCs w:val="22"/>
              </w:rPr>
              <w:br/>
              <w:t>127.931,08</w:t>
            </w:r>
          </w:p>
        </w:tc>
        <w:tc>
          <w:tcPr>
            <w:tcW w:w="214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71E8E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before="360"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1.499,39</w:t>
            </w:r>
          </w:p>
        </w:tc>
      </w:tr>
      <w:tr w:rsidR="00EB1DBB" w:rsidRPr="00753878" w14:paraId="558E68A2" w14:textId="77777777" w:rsidTr="00763965">
        <w:trPr>
          <w:trHeight w:val="1034"/>
          <w:jc w:val="center"/>
        </w:trPr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186260" w14:textId="77777777" w:rsidR="00EB1DBB" w:rsidRPr="00E020BF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020BF">
              <w:rPr>
                <w:rFonts w:ascii="Arial" w:hAnsi="Arial" w:cs="Arial"/>
                <w:b/>
                <w:bCs/>
              </w:rPr>
              <w:t>2022</w:t>
            </w:r>
          </w:p>
        </w:tc>
        <w:tc>
          <w:tcPr>
            <w:tcW w:w="2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2FB21" w14:textId="77777777" w:rsidR="00EB1DBB" w:rsidRPr="00E020BF" w:rsidRDefault="00EB1DBB" w:rsidP="0076396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20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Ubezpieczenie mienia Ubezpieczenie OC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E8FD61" w14:textId="77777777" w:rsidR="00EB1DBB" w:rsidRPr="00E020BF" w:rsidRDefault="00EB1DBB" w:rsidP="0076396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20BF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br/>
              <w:t>13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D244B" w14:textId="77777777" w:rsidR="00EB1DBB" w:rsidRPr="00E020BF" w:rsidRDefault="00EB1DBB" w:rsidP="0076396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20BF">
              <w:rPr>
                <w:rFonts w:ascii="Arial" w:hAnsi="Arial" w:cs="Arial"/>
                <w:sz w:val="22"/>
                <w:szCs w:val="22"/>
              </w:rPr>
              <w:t>15.984,83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E020BF">
              <w:rPr>
                <w:rFonts w:ascii="Arial" w:hAnsi="Arial" w:cs="Arial"/>
                <w:sz w:val="22"/>
                <w:szCs w:val="22"/>
              </w:rPr>
              <w:t>146.535,34</w:t>
            </w:r>
          </w:p>
        </w:tc>
        <w:tc>
          <w:tcPr>
            <w:tcW w:w="214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6119D" w14:textId="77777777" w:rsidR="00EB1DBB" w:rsidRPr="00E020BF" w:rsidRDefault="00EB1DBB" w:rsidP="00763965">
            <w:pPr>
              <w:autoSpaceDE w:val="0"/>
              <w:autoSpaceDN w:val="0"/>
              <w:adjustRightInd w:val="0"/>
              <w:spacing w:before="360"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20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4.120,50</w:t>
            </w:r>
          </w:p>
        </w:tc>
      </w:tr>
      <w:tr w:rsidR="00F022A6" w:rsidRPr="00753878" w14:paraId="1C1BD65C" w14:textId="77777777" w:rsidTr="00763965">
        <w:trPr>
          <w:trHeight w:val="1034"/>
          <w:jc w:val="center"/>
        </w:trPr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50FC52" w14:textId="61AF7597" w:rsidR="00F022A6" w:rsidRPr="00E020BF" w:rsidRDefault="00F022A6" w:rsidP="00F022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020BF">
              <w:rPr>
                <w:rFonts w:ascii="Arial" w:hAnsi="Arial" w:cs="Arial"/>
                <w:b/>
                <w:bCs/>
              </w:rPr>
              <w:t>2023</w:t>
            </w:r>
          </w:p>
        </w:tc>
        <w:tc>
          <w:tcPr>
            <w:tcW w:w="2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ECBE16" w14:textId="4713363E" w:rsidR="00F022A6" w:rsidRPr="00896333" w:rsidRDefault="00F022A6" w:rsidP="00F022A6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2"/>
                <w:szCs w:val="22"/>
                <w:highlight w:val="cyan"/>
                <w:lang w:eastAsia="en-US"/>
              </w:rPr>
            </w:pPr>
            <w:r w:rsidRPr="009A0B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Ubezpieczenie mienia Ubezpieczenie OC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454C33" w14:textId="03BEAC76" w:rsidR="00F022A6" w:rsidRPr="00896333" w:rsidRDefault="00F022A6" w:rsidP="00F022A6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9A0BBB">
              <w:rPr>
                <w:rFonts w:ascii="Arial" w:hAnsi="Arial" w:cs="Arial"/>
                <w:sz w:val="22"/>
                <w:szCs w:val="22"/>
              </w:rPr>
              <w:t>3</w:t>
            </w:r>
            <w:r w:rsidRPr="009A0BBB">
              <w:rPr>
                <w:rFonts w:ascii="Arial" w:hAnsi="Arial" w:cs="Arial"/>
                <w:sz w:val="22"/>
                <w:szCs w:val="22"/>
              </w:rPr>
              <w:br/>
              <w:t>24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9242F" w14:textId="7EA906EF" w:rsidR="00F022A6" w:rsidRPr="00896333" w:rsidRDefault="00F022A6" w:rsidP="00F022A6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9A0BBB">
              <w:rPr>
                <w:rFonts w:ascii="Arial" w:hAnsi="Arial" w:cs="Arial"/>
                <w:sz w:val="22"/>
                <w:szCs w:val="22"/>
              </w:rPr>
              <w:t>6.335,38</w:t>
            </w:r>
            <w:r w:rsidRPr="009A0BBB">
              <w:rPr>
                <w:rFonts w:ascii="Arial" w:hAnsi="Arial" w:cs="Arial"/>
                <w:sz w:val="22"/>
                <w:szCs w:val="22"/>
              </w:rPr>
              <w:br/>
              <w:t>176.213,89</w:t>
            </w:r>
          </w:p>
        </w:tc>
        <w:tc>
          <w:tcPr>
            <w:tcW w:w="214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DE8E2" w14:textId="70DC8252" w:rsidR="00F022A6" w:rsidRPr="00896333" w:rsidRDefault="00F022A6" w:rsidP="00F022A6">
            <w:pPr>
              <w:autoSpaceDE w:val="0"/>
              <w:autoSpaceDN w:val="0"/>
              <w:adjustRightInd w:val="0"/>
              <w:spacing w:before="360" w:line="276" w:lineRule="auto"/>
              <w:jc w:val="right"/>
              <w:rPr>
                <w:rFonts w:ascii="Arial" w:eastAsia="Calibri" w:hAnsi="Arial" w:cs="Arial"/>
                <w:sz w:val="22"/>
                <w:szCs w:val="22"/>
                <w:highlight w:val="cyan"/>
                <w:lang w:eastAsia="en-US"/>
              </w:rPr>
            </w:pPr>
            <w:r w:rsidRPr="009A0B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787,20</w:t>
            </w:r>
          </w:p>
        </w:tc>
      </w:tr>
      <w:tr w:rsidR="00F022A6" w:rsidRPr="00753878" w14:paraId="4EE9D78A" w14:textId="77777777" w:rsidTr="00763965">
        <w:trPr>
          <w:trHeight w:val="1034"/>
          <w:jc w:val="center"/>
        </w:trPr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FB39FF" w14:textId="1B7F9728" w:rsidR="00F022A6" w:rsidRPr="00E020BF" w:rsidRDefault="00F022A6" w:rsidP="00F022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020BF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4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020B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stan na dzień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  <w:r w:rsidRPr="00E020BF">
              <w:rPr>
                <w:rFonts w:ascii="Arial" w:hAnsi="Arial" w:cs="Arial"/>
                <w:b/>
                <w:bCs/>
                <w:sz w:val="16"/>
                <w:szCs w:val="16"/>
              </w:rPr>
              <w:t>.1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E020BF">
              <w:rPr>
                <w:rFonts w:ascii="Arial" w:hAnsi="Arial" w:cs="Arial"/>
                <w:b/>
                <w:bCs/>
                <w:sz w:val="16"/>
                <w:szCs w:val="16"/>
              </w:rPr>
              <w:t>.202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E020B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</w:t>
            </w:r>
          </w:p>
        </w:tc>
        <w:tc>
          <w:tcPr>
            <w:tcW w:w="2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CF3C8" w14:textId="2E2DC663" w:rsidR="00F022A6" w:rsidRPr="00896333" w:rsidRDefault="00F022A6" w:rsidP="00F022A6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highlight w:val="cyan"/>
                <w:lang w:eastAsia="en-US"/>
              </w:rPr>
            </w:pPr>
            <w:r w:rsidRPr="009A0B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Ubezpieczenie mienia Ubezpieczenie OC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D208202" w14:textId="77777777" w:rsidR="00F022A6" w:rsidRPr="009A0BBB" w:rsidRDefault="00F022A6" w:rsidP="00F022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A0BBB"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5F511B24" w14:textId="5328497D" w:rsidR="00F022A6" w:rsidRPr="00896333" w:rsidRDefault="00F022A6" w:rsidP="00F022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9A0BBB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8142E" w14:textId="77777777" w:rsidR="00F022A6" w:rsidRPr="009A0BBB" w:rsidRDefault="00F022A6" w:rsidP="00F022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A0BBB">
              <w:rPr>
                <w:rFonts w:ascii="Arial" w:hAnsi="Arial" w:cs="Arial"/>
                <w:sz w:val="22"/>
                <w:szCs w:val="22"/>
              </w:rPr>
              <w:t>10.142,44</w:t>
            </w:r>
          </w:p>
          <w:p w14:paraId="458B2BF7" w14:textId="244B0566" w:rsidR="00F022A6" w:rsidRPr="00896333" w:rsidRDefault="00F022A6" w:rsidP="00F022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9A0BBB">
              <w:rPr>
                <w:rFonts w:ascii="Arial" w:hAnsi="Arial" w:cs="Arial"/>
                <w:sz w:val="22"/>
                <w:szCs w:val="22"/>
              </w:rPr>
              <w:t>115.185,57</w:t>
            </w:r>
          </w:p>
        </w:tc>
        <w:tc>
          <w:tcPr>
            <w:tcW w:w="214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26E30" w14:textId="6D1AE7FA" w:rsidR="00F022A6" w:rsidRPr="00896333" w:rsidRDefault="00F022A6" w:rsidP="00F022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highlight w:val="cyan"/>
                <w:lang w:eastAsia="en-US"/>
              </w:rPr>
            </w:pPr>
            <w:r w:rsidRPr="009A0B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794,10</w:t>
            </w:r>
          </w:p>
        </w:tc>
      </w:tr>
      <w:tr w:rsidR="00F022A6" w:rsidRPr="00753878" w14:paraId="61BA2C09" w14:textId="77777777" w:rsidTr="00763965">
        <w:trPr>
          <w:trHeight w:val="300"/>
          <w:jc w:val="center"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FEBA7F" w14:textId="77777777" w:rsidR="00F022A6" w:rsidRPr="00E020BF" w:rsidRDefault="00F022A6" w:rsidP="00F022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6459384" w14:textId="592D5822" w:rsidR="00F022A6" w:rsidRPr="00E020BF" w:rsidRDefault="00F022A6" w:rsidP="00F022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9A0BBB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6639390B" w14:textId="42F735E0" w:rsidR="00F022A6" w:rsidRPr="00896333" w:rsidRDefault="00F022A6" w:rsidP="00F022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highlight w:val="cyan"/>
                <w:lang w:eastAsia="en-US"/>
              </w:rPr>
            </w:pPr>
            <w:r w:rsidRPr="009A0BB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C4E5235" w14:textId="0055686C" w:rsidR="00F022A6" w:rsidRPr="00896333" w:rsidRDefault="00F022A6" w:rsidP="00F022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highlight w:val="cyan"/>
                <w:lang w:eastAsia="en-US"/>
              </w:rPr>
            </w:pPr>
            <w:r w:rsidRPr="009A0BB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700.216,59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3B494B8" w14:textId="28C665BF" w:rsidR="00F022A6" w:rsidRPr="00896333" w:rsidRDefault="00F022A6" w:rsidP="00F022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highlight w:val="cyan"/>
                <w:lang w:eastAsia="en-US"/>
              </w:rPr>
            </w:pPr>
            <w:r w:rsidRPr="009A0BB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7.403,44</w:t>
            </w:r>
          </w:p>
        </w:tc>
      </w:tr>
    </w:tbl>
    <w:p w14:paraId="3E384344" w14:textId="5537C673" w:rsidR="00EB1DBB" w:rsidRPr="00753878" w:rsidRDefault="00EB1DBB" w:rsidP="00EB1DBB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 xml:space="preserve">Rezerwa: ubezpieczenie mienia od wszystkich </w:t>
      </w:r>
      <w:proofErr w:type="spellStart"/>
      <w:r w:rsidRPr="00753878">
        <w:rPr>
          <w:rFonts w:ascii="Arial" w:hAnsi="Arial" w:cs="Arial"/>
          <w:lang w:eastAsia="ar-SA"/>
        </w:rPr>
        <w:t>ryzyk</w:t>
      </w:r>
      <w:proofErr w:type="spellEnd"/>
      <w:r w:rsidRPr="00753878">
        <w:rPr>
          <w:rFonts w:ascii="Arial" w:hAnsi="Arial" w:cs="Arial"/>
          <w:lang w:eastAsia="ar-SA"/>
        </w:rPr>
        <w:t xml:space="preserve">: </w:t>
      </w:r>
      <w:r w:rsidR="00F022A6">
        <w:rPr>
          <w:rFonts w:ascii="Arial" w:hAnsi="Arial" w:cs="Arial"/>
          <w:lang w:eastAsia="ar-SA"/>
        </w:rPr>
        <w:t xml:space="preserve">43.313,41 </w:t>
      </w:r>
      <w:r>
        <w:rPr>
          <w:rFonts w:ascii="Arial" w:hAnsi="Arial" w:cs="Arial"/>
          <w:lang w:eastAsia="ar-SA"/>
        </w:rPr>
        <w:t>zł, ubezpieczenie OC</w:t>
      </w:r>
    </w:p>
    <w:p w14:paraId="0F79540F" w14:textId="77777777" w:rsidR="00EB1DBB" w:rsidRPr="00753878" w:rsidRDefault="00EB1DBB" w:rsidP="00EB1DBB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lang w:eastAsia="ar-SA"/>
        </w:rPr>
      </w:pPr>
      <w:r w:rsidRPr="00753878">
        <w:rPr>
          <w:rFonts w:ascii="Arial" w:hAnsi="Arial" w:cs="Arial"/>
          <w:b/>
          <w:lang w:eastAsia="ar-SA"/>
        </w:rPr>
        <w:t>UBEZPIECZENIA KOMUNIKACYJNE</w:t>
      </w:r>
    </w:p>
    <w:tbl>
      <w:tblPr>
        <w:tblW w:w="9566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58"/>
        <w:gridCol w:w="1463"/>
        <w:gridCol w:w="2126"/>
        <w:gridCol w:w="2160"/>
        <w:gridCol w:w="1134"/>
        <w:gridCol w:w="1525"/>
      </w:tblGrid>
      <w:tr w:rsidR="00EB1DBB" w:rsidRPr="00753878" w14:paraId="557F3C64" w14:textId="77777777" w:rsidTr="00763965">
        <w:trPr>
          <w:trHeight w:val="290"/>
          <w:jc w:val="center"/>
        </w:trPr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C9A7A72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before="24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bCs/>
                <w:sz w:val="22"/>
                <w:szCs w:val="22"/>
              </w:rPr>
              <w:t>Rok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D584DB2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bCs/>
                <w:sz w:val="22"/>
                <w:szCs w:val="22"/>
              </w:rPr>
              <w:t>Ryzyko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FA956D2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bCs/>
                <w:sz w:val="22"/>
                <w:szCs w:val="22"/>
              </w:rPr>
              <w:t>Liczba szkód wypłaconych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E746FC2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bCs/>
                <w:sz w:val="22"/>
                <w:szCs w:val="22"/>
              </w:rPr>
              <w:t>Kwota wypłaty (w PLN)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3F04B88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bCs/>
                <w:sz w:val="22"/>
                <w:szCs w:val="22"/>
              </w:rPr>
              <w:t>Liczba szkód na rezerwie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8E632B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bCs/>
                <w:sz w:val="22"/>
                <w:szCs w:val="22"/>
              </w:rPr>
              <w:t>Kwota rezerwy (w PLN)</w:t>
            </w:r>
          </w:p>
        </w:tc>
      </w:tr>
      <w:tr w:rsidR="00EB1DBB" w:rsidRPr="00753878" w14:paraId="22BC65BD" w14:textId="77777777" w:rsidTr="00763965">
        <w:trPr>
          <w:trHeight w:val="663"/>
          <w:jc w:val="center"/>
        </w:trPr>
        <w:tc>
          <w:tcPr>
            <w:tcW w:w="115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D3CA505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35860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3878">
              <w:rPr>
                <w:rFonts w:ascii="Arial" w:hAnsi="Arial" w:cs="Arial"/>
                <w:sz w:val="22"/>
                <w:szCs w:val="22"/>
              </w:rPr>
              <w:t>OC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753878">
              <w:rPr>
                <w:rFonts w:ascii="Arial" w:hAnsi="Arial" w:cs="Arial"/>
                <w:sz w:val="22"/>
                <w:szCs w:val="22"/>
              </w:rPr>
              <w:t>AC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1B2577B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75387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2E626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31.963</w:t>
            </w:r>
          </w:p>
          <w:p w14:paraId="32D3F8D4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3878">
              <w:rPr>
                <w:rFonts w:ascii="Arial" w:hAnsi="Arial" w:cs="Arial"/>
                <w:sz w:val="22"/>
                <w:szCs w:val="22"/>
              </w:rPr>
              <w:t>3.469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8FD9943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3878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03ED5451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86B03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ind w:left="360"/>
              <w:jc w:val="right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0</w:t>
            </w:r>
          </w:p>
          <w:p w14:paraId="1DBE25CA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ind w:left="360"/>
              <w:jc w:val="right"/>
              <w:rPr>
                <w:rFonts w:cs="Calibri"/>
                <w:sz w:val="22"/>
                <w:szCs w:val="22"/>
              </w:rPr>
            </w:pPr>
            <w:r w:rsidRPr="00753878">
              <w:rPr>
                <w:rFonts w:cs="Calibri"/>
                <w:sz w:val="22"/>
                <w:szCs w:val="22"/>
              </w:rPr>
              <w:t>0</w:t>
            </w:r>
          </w:p>
        </w:tc>
      </w:tr>
      <w:tr w:rsidR="00EB1DBB" w:rsidRPr="00753878" w14:paraId="61B199AE" w14:textId="77777777" w:rsidTr="00763965">
        <w:trPr>
          <w:trHeight w:val="663"/>
          <w:jc w:val="center"/>
        </w:trPr>
        <w:tc>
          <w:tcPr>
            <w:tcW w:w="115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097D5B5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E569F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17DF1BF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FFA04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45.421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51725D3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2D63D" w14:textId="77777777" w:rsidR="00EB1DBB" w:rsidRPr="00753878" w:rsidRDefault="00EB1DBB" w:rsidP="00763965">
            <w:pPr>
              <w:autoSpaceDE w:val="0"/>
              <w:autoSpaceDN w:val="0"/>
              <w:adjustRightInd w:val="0"/>
              <w:spacing w:line="276" w:lineRule="auto"/>
              <w:ind w:left="360"/>
              <w:jc w:val="right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0</w:t>
            </w:r>
          </w:p>
        </w:tc>
      </w:tr>
      <w:tr w:rsidR="00EB1DBB" w:rsidRPr="00753878" w14:paraId="731E11FE" w14:textId="77777777" w:rsidTr="00763965">
        <w:trPr>
          <w:trHeight w:val="663"/>
          <w:jc w:val="center"/>
        </w:trPr>
        <w:tc>
          <w:tcPr>
            <w:tcW w:w="115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56198E6" w14:textId="77777777" w:rsidR="00EB1DBB" w:rsidRPr="00516067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0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2022 </w:t>
            </w:r>
          </w:p>
        </w:tc>
        <w:tc>
          <w:tcPr>
            <w:tcW w:w="1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3B6F3" w14:textId="77777777" w:rsidR="00EB1DBB" w:rsidRPr="00516067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6067">
              <w:rPr>
                <w:rFonts w:ascii="Arial" w:hAnsi="Arial" w:cs="Arial"/>
                <w:sz w:val="22"/>
                <w:szCs w:val="22"/>
              </w:rPr>
              <w:t>OC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6FE6ACF" w14:textId="77777777" w:rsidR="00EB1DBB" w:rsidRPr="00516067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606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45B92" w14:textId="77777777" w:rsidR="00EB1DBB" w:rsidRPr="00516067" w:rsidRDefault="00EB1DBB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16067">
              <w:rPr>
                <w:rFonts w:ascii="Arial" w:hAnsi="Arial" w:cs="Arial"/>
                <w:sz w:val="22"/>
                <w:szCs w:val="22"/>
              </w:rPr>
              <w:t>16.969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449B7C0" w14:textId="77777777" w:rsidR="00EB1DBB" w:rsidRPr="00516067" w:rsidRDefault="00EB1DBB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1606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AEDB6" w14:textId="77777777" w:rsidR="00EB1DBB" w:rsidRPr="00516067" w:rsidRDefault="00EB1DBB" w:rsidP="00763965">
            <w:pPr>
              <w:autoSpaceDE w:val="0"/>
              <w:autoSpaceDN w:val="0"/>
              <w:adjustRightInd w:val="0"/>
              <w:spacing w:line="276" w:lineRule="auto"/>
              <w:ind w:left="360"/>
              <w:jc w:val="right"/>
              <w:rPr>
                <w:rFonts w:cs="Calibri"/>
                <w:sz w:val="22"/>
                <w:szCs w:val="22"/>
              </w:rPr>
            </w:pPr>
            <w:r w:rsidRPr="00516067">
              <w:rPr>
                <w:rFonts w:cs="Calibri"/>
                <w:sz w:val="22"/>
                <w:szCs w:val="22"/>
              </w:rPr>
              <w:t>0</w:t>
            </w:r>
          </w:p>
        </w:tc>
      </w:tr>
      <w:tr w:rsidR="00F022A6" w:rsidRPr="00753878" w14:paraId="5DBA2431" w14:textId="77777777" w:rsidTr="00763965">
        <w:trPr>
          <w:trHeight w:val="663"/>
          <w:jc w:val="center"/>
        </w:trPr>
        <w:tc>
          <w:tcPr>
            <w:tcW w:w="115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3A523EC" w14:textId="4ADFB7EB" w:rsidR="00F022A6" w:rsidRPr="00516067" w:rsidRDefault="00F022A6" w:rsidP="00F022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60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2023 </w:t>
            </w:r>
          </w:p>
        </w:tc>
        <w:tc>
          <w:tcPr>
            <w:tcW w:w="1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00F3E" w14:textId="19B0725B" w:rsidR="00F022A6" w:rsidRPr="00516067" w:rsidRDefault="00F022A6" w:rsidP="00F022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6067">
              <w:rPr>
                <w:rFonts w:ascii="Arial" w:hAnsi="Arial" w:cs="Arial"/>
                <w:sz w:val="22"/>
                <w:szCs w:val="22"/>
              </w:rPr>
              <w:t>OC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D3596B0" w14:textId="593B842D" w:rsidR="00F022A6" w:rsidRPr="005C5CD6" w:rsidRDefault="00F022A6" w:rsidP="00F022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357F0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2BD9F" w14:textId="55640572" w:rsidR="00F022A6" w:rsidRPr="005C5CD6" w:rsidRDefault="00F022A6" w:rsidP="00F022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357F08">
              <w:rPr>
                <w:rFonts w:ascii="Arial" w:hAnsi="Arial" w:cs="Arial"/>
                <w:sz w:val="22"/>
                <w:szCs w:val="22"/>
              </w:rPr>
              <w:t>129.557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49154F5" w14:textId="061C1E9B" w:rsidR="00F022A6" w:rsidRPr="00516067" w:rsidRDefault="00F022A6" w:rsidP="00F022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1606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4E676" w14:textId="3D630EE6" w:rsidR="00F022A6" w:rsidRPr="00516067" w:rsidRDefault="00F022A6" w:rsidP="00F022A6">
            <w:pPr>
              <w:autoSpaceDE w:val="0"/>
              <w:autoSpaceDN w:val="0"/>
              <w:adjustRightInd w:val="0"/>
              <w:spacing w:line="276" w:lineRule="auto"/>
              <w:ind w:left="360"/>
              <w:jc w:val="right"/>
              <w:rPr>
                <w:rFonts w:cs="Calibri"/>
                <w:sz w:val="22"/>
                <w:szCs w:val="22"/>
              </w:rPr>
            </w:pPr>
            <w:r w:rsidRPr="00516067">
              <w:rPr>
                <w:rFonts w:cs="Calibri"/>
                <w:sz w:val="22"/>
                <w:szCs w:val="22"/>
              </w:rPr>
              <w:t>0</w:t>
            </w:r>
          </w:p>
        </w:tc>
      </w:tr>
      <w:tr w:rsidR="00F022A6" w:rsidRPr="00753878" w14:paraId="15BB7B6A" w14:textId="77777777" w:rsidTr="00763965">
        <w:trPr>
          <w:trHeight w:val="663"/>
          <w:jc w:val="center"/>
        </w:trPr>
        <w:tc>
          <w:tcPr>
            <w:tcW w:w="115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90B5826" w14:textId="45A2740E" w:rsidR="00F022A6" w:rsidRPr="00516067" w:rsidRDefault="00F022A6" w:rsidP="00F022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6067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5160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1606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Stan na dzień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</w:t>
            </w:r>
            <w:r w:rsidRPr="00516067">
              <w:rPr>
                <w:rFonts w:ascii="Arial" w:hAnsi="Arial" w:cs="Arial"/>
                <w:b/>
                <w:bCs/>
                <w:sz w:val="16"/>
                <w:szCs w:val="16"/>
              </w:rPr>
              <w:t>.1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516067">
              <w:rPr>
                <w:rFonts w:ascii="Arial" w:hAnsi="Arial" w:cs="Arial"/>
                <w:b/>
                <w:bCs/>
                <w:sz w:val="16"/>
                <w:szCs w:val="16"/>
              </w:rPr>
              <w:t>.202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51606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1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B1DAC" w14:textId="77777777" w:rsidR="00F022A6" w:rsidRDefault="00F022A6" w:rsidP="00F022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</w:t>
            </w:r>
          </w:p>
          <w:p w14:paraId="5341764E" w14:textId="50BE0821" w:rsidR="00F022A6" w:rsidRPr="00516067" w:rsidRDefault="00F022A6" w:rsidP="00F022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54AC01E" w14:textId="77777777" w:rsidR="00F022A6" w:rsidRPr="00F022A6" w:rsidRDefault="00F022A6" w:rsidP="00F022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22A6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116479A3" w14:textId="3FB9087A" w:rsidR="00F022A6" w:rsidRPr="00F022A6" w:rsidRDefault="00F022A6" w:rsidP="00F022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22A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71866" w14:textId="77777777" w:rsidR="00F022A6" w:rsidRPr="00F022A6" w:rsidRDefault="00F022A6" w:rsidP="00F022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22A6">
              <w:rPr>
                <w:rFonts w:ascii="Arial" w:hAnsi="Arial" w:cs="Arial"/>
                <w:sz w:val="22"/>
                <w:szCs w:val="22"/>
              </w:rPr>
              <w:t>90.337</w:t>
            </w:r>
          </w:p>
          <w:p w14:paraId="569B19E3" w14:textId="31BFBFFF" w:rsidR="00F022A6" w:rsidRPr="00F022A6" w:rsidRDefault="00F022A6" w:rsidP="00F022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22A6">
              <w:rPr>
                <w:rFonts w:ascii="Arial" w:hAnsi="Arial" w:cs="Arial"/>
                <w:sz w:val="22"/>
                <w:szCs w:val="22"/>
              </w:rPr>
              <w:t>9.127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435634B" w14:textId="77777777" w:rsidR="00F022A6" w:rsidRDefault="00F022A6" w:rsidP="00F022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173CF1BC" w14:textId="2F2EFCEE" w:rsidR="00F022A6" w:rsidRPr="00516067" w:rsidRDefault="00F022A6" w:rsidP="00F022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9F148" w14:textId="77777777" w:rsidR="00F022A6" w:rsidRDefault="00F022A6" w:rsidP="00F022A6">
            <w:pPr>
              <w:autoSpaceDE w:val="0"/>
              <w:autoSpaceDN w:val="0"/>
              <w:adjustRightInd w:val="0"/>
              <w:spacing w:line="276" w:lineRule="auto"/>
              <w:ind w:left="360"/>
              <w:jc w:val="right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1015</w:t>
            </w:r>
          </w:p>
          <w:p w14:paraId="18126BBA" w14:textId="6A9A212F" w:rsidR="00F022A6" w:rsidRPr="00516067" w:rsidRDefault="00F022A6" w:rsidP="00F022A6">
            <w:pPr>
              <w:autoSpaceDE w:val="0"/>
              <w:autoSpaceDN w:val="0"/>
              <w:adjustRightInd w:val="0"/>
              <w:spacing w:line="276" w:lineRule="auto"/>
              <w:ind w:left="360"/>
              <w:jc w:val="right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0</w:t>
            </w:r>
          </w:p>
        </w:tc>
      </w:tr>
      <w:tr w:rsidR="00EB1DBB" w:rsidRPr="00753878" w14:paraId="1675FBFC" w14:textId="77777777" w:rsidTr="00763965">
        <w:trPr>
          <w:trHeight w:val="290"/>
          <w:jc w:val="center"/>
        </w:trPr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A57DD" w14:textId="77777777" w:rsidR="00EB1DBB" w:rsidRPr="00516067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489A8A0" w14:textId="77777777" w:rsidR="00EB1DBB" w:rsidRPr="00516067" w:rsidRDefault="00EB1DBB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6067">
              <w:rPr>
                <w:rFonts w:ascii="Arial" w:hAnsi="Arial" w:cs="Arial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016FF2E" w14:textId="6C14E1A3" w:rsidR="00EB1DBB" w:rsidRPr="00F022A6" w:rsidRDefault="00F022A6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2A6">
              <w:rPr>
                <w:rFonts w:ascii="Arial" w:hAnsi="Arial" w:cs="Arial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D4867B1" w14:textId="28C99814" w:rsidR="00EB1DBB" w:rsidRPr="00F022A6" w:rsidRDefault="00F022A6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022A6">
              <w:rPr>
                <w:rFonts w:ascii="Arial" w:hAnsi="Arial" w:cs="Arial"/>
                <w:b/>
                <w:bCs/>
                <w:sz w:val="22"/>
                <w:szCs w:val="22"/>
              </w:rPr>
              <w:t>326.843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DBEE54B" w14:textId="0CC59347" w:rsidR="00EB1DBB" w:rsidRPr="00516067" w:rsidRDefault="00F022A6" w:rsidP="00763965">
            <w:pPr>
              <w:autoSpaceDE w:val="0"/>
              <w:autoSpaceDN w:val="0"/>
              <w:adjustRightInd w:val="0"/>
              <w:spacing w:line="276" w:lineRule="auto"/>
              <w:ind w:left="2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F6F289D" w14:textId="5CBD7940" w:rsidR="00EB1DBB" w:rsidRPr="00516067" w:rsidRDefault="00F022A6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1015</w:t>
            </w:r>
          </w:p>
        </w:tc>
      </w:tr>
    </w:tbl>
    <w:p w14:paraId="1275F2B3" w14:textId="77777777" w:rsidR="00EB1DBB" w:rsidRPr="00753878" w:rsidRDefault="00EB1DBB" w:rsidP="00EB1DBB">
      <w:pPr>
        <w:ind w:right="-1"/>
        <w:rPr>
          <w:rFonts w:ascii="Arial" w:hAnsi="Arial" w:cs="Arial"/>
          <w:b/>
          <w:u w:val="single"/>
        </w:rPr>
      </w:pPr>
      <w:r w:rsidRPr="00753878">
        <w:rPr>
          <w:rFonts w:ascii="Arial" w:hAnsi="Arial" w:cs="Arial"/>
          <w:b/>
          <w:u w:val="single"/>
        </w:rPr>
        <w:br w:type="page"/>
      </w:r>
    </w:p>
    <w:p w14:paraId="51EC72E6" w14:textId="77777777" w:rsidR="00EB1DBB" w:rsidRPr="00753878" w:rsidRDefault="00EB1DBB" w:rsidP="00EB1DBB">
      <w:pPr>
        <w:spacing w:line="276" w:lineRule="auto"/>
        <w:ind w:right="-1"/>
        <w:rPr>
          <w:rFonts w:ascii="Arial" w:hAnsi="Arial" w:cs="Arial"/>
          <w:b/>
          <w:u w:val="single"/>
        </w:rPr>
      </w:pPr>
      <w:r w:rsidRPr="00753878">
        <w:rPr>
          <w:rFonts w:ascii="Arial" w:hAnsi="Arial" w:cs="Arial"/>
          <w:b/>
          <w:u w:val="single"/>
        </w:rPr>
        <w:lastRenderedPageBreak/>
        <w:t>Następujące załączniki stanowią integralną część Opisu Przedmiotu Zamówienia:</w:t>
      </w:r>
    </w:p>
    <w:tbl>
      <w:tblPr>
        <w:tblW w:w="8928" w:type="dxa"/>
        <w:tblLook w:val="01E0" w:firstRow="1" w:lastRow="1" w:firstColumn="1" w:lastColumn="1" w:noHBand="0" w:noVBand="0"/>
      </w:tblPr>
      <w:tblGrid>
        <w:gridCol w:w="2448"/>
        <w:gridCol w:w="6480"/>
      </w:tblGrid>
      <w:tr w:rsidR="00EB1DBB" w:rsidRPr="00753878" w14:paraId="5CFCBC5C" w14:textId="77777777" w:rsidTr="00763965">
        <w:tc>
          <w:tcPr>
            <w:tcW w:w="2448" w:type="dxa"/>
          </w:tcPr>
          <w:p w14:paraId="7B9123D2" w14:textId="77777777" w:rsidR="00EB1DBB" w:rsidRPr="00753878" w:rsidRDefault="00EB1DBB" w:rsidP="00EB1DBB">
            <w:pPr>
              <w:spacing w:before="240" w:line="276" w:lineRule="auto"/>
              <w:rPr>
                <w:rFonts w:ascii="Arial" w:hAnsi="Arial" w:cs="Arial"/>
              </w:rPr>
            </w:pPr>
            <w:r w:rsidRPr="00753878">
              <w:rPr>
                <w:rFonts w:ascii="Arial" w:hAnsi="Arial" w:cs="Arial"/>
                <w:b/>
              </w:rPr>
              <w:t>Załącznik Nr 7C do OPZ</w:t>
            </w:r>
            <w:r>
              <w:rPr>
                <w:rFonts w:ascii="Arial" w:hAnsi="Arial" w:cs="Arial"/>
                <w:b/>
              </w:rPr>
              <w:t xml:space="preserve"> dla części 3</w:t>
            </w:r>
          </w:p>
        </w:tc>
        <w:tc>
          <w:tcPr>
            <w:tcW w:w="6480" w:type="dxa"/>
          </w:tcPr>
          <w:p w14:paraId="0A18302C" w14:textId="77777777" w:rsidR="00EB1DBB" w:rsidRPr="00753878" w:rsidRDefault="00EB1DBB" w:rsidP="00EB1DBB">
            <w:pPr>
              <w:spacing w:before="240" w:line="276" w:lineRule="auto"/>
              <w:rPr>
                <w:rFonts w:ascii="Arial" w:hAnsi="Arial" w:cs="Arial"/>
              </w:rPr>
            </w:pPr>
            <w:r w:rsidRPr="00753878">
              <w:rPr>
                <w:rFonts w:ascii="Arial" w:hAnsi="Arial" w:cs="Arial"/>
              </w:rPr>
              <w:t xml:space="preserve">Wykaz pojazdów do ubezpieczenia OC posiadacza pojazdu mechanicznego </w:t>
            </w:r>
          </w:p>
        </w:tc>
      </w:tr>
      <w:tr w:rsidR="00EB1DBB" w:rsidRPr="00753878" w14:paraId="4B66D756" w14:textId="77777777" w:rsidTr="00763965">
        <w:tc>
          <w:tcPr>
            <w:tcW w:w="2448" w:type="dxa"/>
          </w:tcPr>
          <w:p w14:paraId="66D2EDFC" w14:textId="77777777" w:rsidR="00EB1DBB" w:rsidRPr="00753878" w:rsidRDefault="00EB1DBB" w:rsidP="00EB1DBB">
            <w:pPr>
              <w:spacing w:line="276" w:lineRule="auto"/>
              <w:ind w:right="-1"/>
              <w:rPr>
                <w:rFonts w:ascii="Arial" w:hAnsi="Arial" w:cs="Arial"/>
              </w:rPr>
            </w:pPr>
            <w:r w:rsidRPr="00753878">
              <w:rPr>
                <w:rFonts w:ascii="Arial" w:hAnsi="Arial" w:cs="Arial"/>
                <w:b/>
              </w:rPr>
              <w:t>Załącznik Nr 7D do OPZ</w:t>
            </w:r>
            <w:r>
              <w:rPr>
                <w:rFonts w:ascii="Arial" w:hAnsi="Arial" w:cs="Arial"/>
                <w:b/>
              </w:rPr>
              <w:t xml:space="preserve"> dla Części 3</w:t>
            </w:r>
          </w:p>
        </w:tc>
        <w:tc>
          <w:tcPr>
            <w:tcW w:w="6480" w:type="dxa"/>
          </w:tcPr>
          <w:p w14:paraId="4500D136" w14:textId="77777777" w:rsidR="00EB1DBB" w:rsidRPr="00753878" w:rsidRDefault="00EB1DBB" w:rsidP="00EB1DBB">
            <w:pPr>
              <w:spacing w:line="276" w:lineRule="auto"/>
              <w:ind w:right="-1"/>
              <w:rPr>
                <w:rFonts w:ascii="Arial" w:hAnsi="Arial" w:cs="Arial"/>
              </w:rPr>
            </w:pPr>
            <w:r w:rsidRPr="00753878">
              <w:rPr>
                <w:rFonts w:ascii="Arial" w:hAnsi="Arial" w:cs="Arial"/>
              </w:rPr>
              <w:t>Wykaz pojazdów do ubezpieczenia AC/KR, NNW, ASS</w:t>
            </w:r>
          </w:p>
        </w:tc>
      </w:tr>
      <w:tr w:rsidR="00EB1DBB" w:rsidRPr="00753878" w14:paraId="4A18389F" w14:textId="77777777" w:rsidTr="00763965">
        <w:tc>
          <w:tcPr>
            <w:tcW w:w="2448" w:type="dxa"/>
          </w:tcPr>
          <w:p w14:paraId="435FEC76" w14:textId="77777777" w:rsidR="00EB1DBB" w:rsidRPr="00753878" w:rsidRDefault="00EB1DBB" w:rsidP="00EB1DBB">
            <w:pPr>
              <w:spacing w:line="276" w:lineRule="auto"/>
              <w:ind w:right="-1"/>
              <w:rPr>
                <w:rFonts w:ascii="Arial" w:hAnsi="Arial" w:cs="Arial"/>
              </w:rPr>
            </w:pPr>
            <w:r w:rsidRPr="00753878">
              <w:rPr>
                <w:rFonts w:ascii="Arial" w:hAnsi="Arial" w:cs="Arial"/>
                <w:b/>
              </w:rPr>
              <w:t>Załącznik Nr 7E do OPZ</w:t>
            </w:r>
            <w:r>
              <w:rPr>
                <w:rFonts w:ascii="Arial" w:hAnsi="Arial" w:cs="Arial"/>
                <w:b/>
              </w:rPr>
              <w:t xml:space="preserve"> dla Części 3</w:t>
            </w:r>
          </w:p>
        </w:tc>
        <w:tc>
          <w:tcPr>
            <w:tcW w:w="6480" w:type="dxa"/>
          </w:tcPr>
          <w:p w14:paraId="51FF4C20" w14:textId="77777777" w:rsidR="00EB1DBB" w:rsidRPr="00753878" w:rsidRDefault="00EB1DBB" w:rsidP="00EB1DBB">
            <w:pPr>
              <w:spacing w:line="276" w:lineRule="auto"/>
              <w:ind w:right="-1"/>
              <w:rPr>
                <w:rFonts w:ascii="Arial" w:hAnsi="Arial" w:cs="Arial"/>
              </w:rPr>
            </w:pPr>
            <w:r w:rsidRPr="00753878">
              <w:rPr>
                <w:rFonts w:ascii="Arial" w:hAnsi="Arial" w:cs="Arial"/>
              </w:rPr>
              <w:t>Wykaz pojazdów specjalistycznych do ubezpieczenia od uszkodzeń i/lub zniszczenia</w:t>
            </w:r>
          </w:p>
        </w:tc>
      </w:tr>
      <w:tr w:rsidR="00EB1DBB" w:rsidRPr="00753878" w14:paraId="3FB38300" w14:textId="77777777" w:rsidTr="00763965">
        <w:tc>
          <w:tcPr>
            <w:tcW w:w="2448" w:type="dxa"/>
          </w:tcPr>
          <w:p w14:paraId="1E41132A" w14:textId="77777777" w:rsidR="00EB1DBB" w:rsidRPr="00753878" w:rsidRDefault="00EB1DBB" w:rsidP="00EB1DBB">
            <w:pPr>
              <w:spacing w:line="276" w:lineRule="auto"/>
              <w:ind w:right="-1"/>
              <w:rPr>
                <w:rFonts w:ascii="Arial" w:hAnsi="Arial" w:cs="Arial"/>
                <w:b/>
              </w:rPr>
            </w:pPr>
            <w:r w:rsidRPr="00753878">
              <w:rPr>
                <w:rFonts w:ascii="Arial" w:hAnsi="Arial" w:cs="Arial"/>
                <w:b/>
              </w:rPr>
              <w:t>Załącznik Nr 7F do OPZ</w:t>
            </w:r>
            <w:r>
              <w:rPr>
                <w:rFonts w:ascii="Arial" w:hAnsi="Arial" w:cs="Arial"/>
                <w:b/>
              </w:rPr>
              <w:t xml:space="preserve"> dla Części 3</w:t>
            </w:r>
          </w:p>
        </w:tc>
        <w:tc>
          <w:tcPr>
            <w:tcW w:w="6480" w:type="dxa"/>
          </w:tcPr>
          <w:p w14:paraId="4188FF36" w14:textId="32FE81D8" w:rsidR="00EB1DBB" w:rsidRPr="00753878" w:rsidRDefault="00EB1DBB" w:rsidP="00EB1DBB">
            <w:pPr>
              <w:spacing w:line="276" w:lineRule="auto"/>
              <w:ind w:right="-1"/>
              <w:rPr>
                <w:rFonts w:ascii="Arial" w:hAnsi="Arial" w:cs="Arial"/>
              </w:rPr>
            </w:pPr>
            <w:r w:rsidRPr="00753878">
              <w:rPr>
                <w:rFonts w:ascii="Arial" w:hAnsi="Arial" w:cs="Arial"/>
              </w:rPr>
              <w:t>Indywidualne warunki ubezpieczenia pojazdów specjalistycznych od uszkodzeń i/lub zniszczenia</w:t>
            </w:r>
          </w:p>
        </w:tc>
      </w:tr>
      <w:tr w:rsidR="00EB1DBB" w:rsidRPr="000B5C89" w14:paraId="1B67903E" w14:textId="77777777" w:rsidTr="00763965">
        <w:tc>
          <w:tcPr>
            <w:tcW w:w="2448" w:type="dxa"/>
          </w:tcPr>
          <w:p w14:paraId="64B55C4F" w14:textId="6082EC7E" w:rsidR="00EB1DBB" w:rsidRPr="000B5C89" w:rsidRDefault="00EB1DBB" w:rsidP="00EB1DBB">
            <w:pPr>
              <w:spacing w:line="276" w:lineRule="auto"/>
              <w:ind w:right="-1"/>
              <w:rPr>
                <w:rFonts w:ascii="Arial" w:hAnsi="Arial" w:cs="Arial"/>
                <w:b/>
              </w:rPr>
            </w:pPr>
            <w:r w:rsidRPr="000B5C89">
              <w:rPr>
                <w:rFonts w:ascii="Arial" w:hAnsi="Arial" w:cs="Arial"/>
                <w:b/>
              </w:rPr>
              <w:t xml:space="preserve">Załącznik Nr 7G do OPZ dla Części 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480" w:type="dxa"/>
          </w:tcPr>
          <w:p w14:paraId="38A48AA4" w14:textId="68C7FA1B" w:rsidR="00EB1DBB" w:rsidRPr="000B5C89" w:rsidRDefault="00EB1DBB" w:rsidP="00EB1DBB">
            <w:pPr>
              <w:spacing w:line="276" w:lineRule="auto"/>
              <w:ind w:right="-1"/>
              <w:rPr>
                <w:rFonts w:ascii="Arial" w:hAnsi="Arial" w:cs="Arial"/>
              </w:rPr>
            </w:pPr>
            <w:r w:rsidRPr="000B5C89">
              <w:rPr>
                <w:rFonts w:ascii="Arial" w:hAnsi="Arial" w:cs="Arial"/>
              </w:rPr>
              <w:t>Klauzule dodatkowe rozszerzające zakres ochrony (treść klauzul), w tym: klauzule fakultatywne dla Części 3,</w:t>
            </w:r>
          </w:p>
        </w:tc>
      </w:tr>
      <w:tr w:rsidR="00EB1DBB" w:rsidRPr="00753878" w14:paraId="24B712EC" w14:textId="77777777" w:rsidTr="00763965">
        <w:tc>
          <w:tcPr>
            <w:tcW w:w="2448" w:type="dxa"/>
          </w:tcPr>
          <w:p w14:paraId="6F156C1E" w14:textId="621A8589" w:rsidR="00EB1DBB" w:rsidRPr="00753878" w:rsidRDefault="00EB1DBB" w:rsidP="00EB1DBB">
            <w:pPr>
              <w:spacing w:line="276" w:lineRule="auto"/>
              <w:ind w:right="-1"/>
              <w:rPr>
                <w:rFonts w:ascii="Arial" w:hAnsi="Arial" w:cs="Arial"/>
                <w:b/>
              </w:rPr>
            </w:pPr>
          </w:p>
        </w:tc>
        <w:tc>
          <w:tcPr>
            <w:tcW w:w="6480" w:type="dxa"/>
          </w:tcPr>
          <w:p w14:paraId="23E1B3AF" w14:textId="2865BD43" w:rsidR="00EB1DBB" w:rsidRPr="00753878" w:rsidRDefault="00EB1DBB" w:rsidP="00EB1DBB">
            <w:pPr>
              <w:spacing w:line="276" w:lineRule="auto"/>
              <w:ind w:right="-1"/>
              <w:rPr>
                <w:rFonts w:ascii="Arial" w:hAnsi="Arial" w:cs="Arial"/>
              </w:rPr>
            </w:pPr>
          </w:p>
        </w:tc>
      </w:tr>
    </w:tbl>
    <w:p w14:paraId="6CA5E81C" w14:textId="77777777" w:rsidR="000332F4" w:rsidRPr="00CD6378" w:rsidRDefault="000332F4" w:rsidP="00EB1DBB">
      <w:pPr>
        <w:pStyle w:val="Akapitzlist"/>
        <w:tabs>
          <w:tab w:val="left" w:pos="567"/>
          <w:tab w:val="left" w:pos="4536"/>
          <w:tab w:val="left" w:pos="5953"/>
        </w:tabs>
        <w:spacing w:line="276" w:lineRule="auto"/>
        <w:ind w:left="426" w:right="-1"/>
        <w:jc w:val="both"/>
        <w:outlineLvl w:val="0"/>
        <w:rPr>
          <w:rFonts w:ascii="Tahoma" w:hAnsi="Tahoma" w:cs="Tahoma"/>
          <w:sz w:val="18"/>
          <w:szCs w:val="18"/>
        </w:rPr>
      </w:pPr>
    </w:p>
    <w:sectPr w:rsidR="000332F4" w:rsidRPr="00CD6378" w:rsidSect="002038B6">
      <w:headerReference w:type="default" r:id="rId9"/>
      <w:footerReference w:type="even" r:id="rId10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726B1" w14:textId="77777777" w:rsidR="00601B8C" w:rsidRDefault="00601B8C">
      <w:r>
        <w:separator/>
      </w:r>
    </w:p>
  </w:endnote>
  <w:endnote w:type="continuationSeparator" w:id="0">
    <w:p w14:paraId="3BC14E3B" w14:textId="77777777" w:rsidR="00601B8C" w:rsidRDefault="00601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5C205" w14:textId="77777777" w:rsidR="00601B8C" w:rsidRDefault="00601B8C">
      <w:r>
        <w:separator/>
      </w:r>
    </w:p>
  </w:footnote>
  <w:footnote w:type="continuationSeparator" w:id="0">
    <w:p w14:paraId="0007DD51" w14:textId="77777777" w:rsidR="00601B8C" w:rsidRDefault="00601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31A3" w14:textId="68DDC3E5" w:rsidR="0037606F" w:rsidRPr="00837BB1" w:rsidRDefault="002C7839" w:rsidP="00AD1368">
    <w:pPr>
      <w:pStyle w:val="Nagwek"/>
      <w:pBdr>
        <w:bottom w:val="single" w:sz="12" w:space="1" w:color="auto"/>
      </w:pBdr>
      <w:jc w:val="both"/>
      <w:rPr>
        <w:rFonts w:ascii="Arial" w:hAnsi="Arial" w:cs="Arial"/>
        <w:sz w:val="16"/>
        <w:szCs w:val="16"/>
      </w:rPr>
    </w:pPr>
    <w:r w:rsidRPr="002C7839">
      <w:rPr>
        <w:rFonts w:ascii="Arial" w:hAnsi="Arial"/>
        <w:color w:val="000000"/>
        <w:sz w:val="16"/>
        <w:szCs w:val="16"/>
      </w:rPr>
      <w:t>ZR-0</w:t>
    </w:r>
    <w:r w:rsidR="000C6CED">
      <w:rPr>
        <w:rFonts w:ascii="Arial" w:hAnsi="Arial"/>
        <w:color w:val="000000"/>
        <w:sz w:val="16"/>
        <w:szCs w:val="16"/>
      </w:rPr>
      <w:t>7</w:t>
    </w:r>
    <w:r w:rsidR="00F52D34">
      <w:rPr>
        <w:rFonts w:ascii="Arial" w:hAnsi="Arial"/>
        <w:color w:val="000000"/>
        <w:sz w:val="16"/>
        <w:szCs w:val="16"/>
      </w:rPr>
      <w:t>1</w:t>
    </w:r>
    <w:r w:rsidRPr="002C7839">
      <w:rPr>
        <w:rFonts w:ascii="Arial" w:hAnsi="Arial"/>
        <w:color w:val="000000"/>
        <w:sz w:val="16"/>
        <w:szCs w:val="16"/>
      </w:rPr>
      <w:t>/</w:t>
    </w:r>
    <w:r w:rsidR="00F52D34">
      <w:rPr>
        <w:rFonts w:ascii="Arial" w:hAnsi="Arial"/>
        <w:color w:val="000000"/>
        <w:sz w:val="16"/>
        <w:szCs w:val="16"/>
      </w:rPr>
      <w:t>U/</w:t>
    </w:r>
    <w:r w:rsidRPr="002C7839">
      <w:rPr>
        <w:rFonts w:ascii="Arial" w:hAnsi="Arial"/>
        <w:color w:val="000000"/>
        <w:sz w:val="16"/>
        <w:szCs w:val="16"/>
      </w:rPr>
      <w:t xml:space="preserve">RZ/2024 – </w:t>
    </w:r>
    <w:r w:rsidR="00F52D34">
      <w:rPr>
        <w:rFonts w:ascii="Arial" w:hAnsi="Arial"/>
        <w:color w:val="000000"/>
        <w:sz w:val="16"/>
        <w:szCs w:val="16"/>
      </w:rPr>
      <w:t>Ubezpieczenia majątkowe – mienia, komunikacyjne, odpowiedzialności cywilnej prowadzonej działalności, odpowiedzialności cywilnej członków władz spółki Miejskich Wodociągów i Kanalizacji w Bydgoszczy – spółka z o.o. w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3497E"/>
    <w:multiLevelType w:val="hybridMultilevel"/>
    <w:tmpl w:val="FFA4F918"/>
    <w:lvl w:ilvl="0" w:tplc="EE8C146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072B2540"/>
    <w:multiLevelType w:val="hybridMultilevel"/>
    <w:tmpl w:val="62DC08B2"/>
    <w:lvl w:ilvl="0" w:tplc="036C9346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7CC3B3F"/>
    <w:multiLevelType w:val="hybridMultilevel"/>
    <w:tmpl w:val="019CF744"/>
    <w:lvl w:ilvl="0" w:tplc="0E3EA0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AC1F9E"/>
    <w:multiLevelType w:val="hybridMultilevel"/>
    <w:tmpl w:val="79647F6C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750FB"/>
    <w:multiLevelType w:val="hybridMultilevel"/>
    <w:tmpl w:val="EB10579C"/>
    <w:lvl w:ilvl="0" w:tplc="7BB406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1C47C0"/>
    <w:multiLevelType w:val="hybridMultilevel"/>
    <w:tmpl w:val="A59239E8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E226079"/>
    <w:multiLevelType w:val="hybridMultilevel"/>
    <w:tmpl w:val="3D8A2A58"/>
    <w:lvl w:ilvl="0" w:tplc="3E92C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 w:tplc="2DBAC60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Monotype Corsiva" w:hint="default"/>
      </w:rPr>
    </w:lvl>
    <w:lvl w:ilvl="2" w:tplc="A41E8500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4BB0067"/>
    <w:multiLevelType w:val="hybridMultilevel"/>
    <w:tmpl w:val="D2D267F8"/>
    <w:lvl w:ilvl="0" w:tplc="83221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7082ECA"/>
    <w:multiLevelType w:val="hybridMultilevel"/>
    <w:tmpl w:val="22F6ABD4"/>
    <w:lvl w:ilvl="0" w:tplc="81B21714">
      <w:start w:val="1"/>
      <w:numFmt w:val="decimal"/>
      <w:lvlText w:val="%1."/>
      <w:lvlJc w:val="left"/>
      <w:pPr>
        <w:ind w:left="114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F082DAF"/>
    <w:multiLevelType w:val="hybridMultilevel"/>
    <w:tmpl w:val="86F01D2A"/>
    <w:lvl w:ilvl="0" w:tplc="7BB406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C030FE"/>
    <w:multiLevelType w:val="hybridMultilevel"/>
    <w:tmpl w:val="1584DF2A"/>
    <w:lvl w:ilvl="0" w:tplc="FA68291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F0181"/>
    <w:multiLevelType w:val="hybridMultilevel"/>
    <w:tmpl w:val="CA2A5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91FE1"/>
    <w:multiLevelType w:val="hybridMultilevel"/>
    <w:tmpl w:val="5BE8344A"/>
    <w:lvl w:ilvl="0" w:tplc="7BB406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F275419"/>
    <w:multiLevelType w:val="hybridMultilevel"/>
    <w:tmpl w:val="0AEA0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B78257A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7261D"/>
    <w:multiLevelType w:val="hybridMultilevel"/>
    <w:tmpl w:val="B8DC3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513266">
    <w:abstractNumId w:val="0"/>
  </w:num>
  <w:num w:numId="2" w16cid:durableId="702167144">
    <w:abstractNumId w:val="1"/>
  </w:num>
  <w:num w:numId="3" w16cid:durableId="659234726">
    <w:abstractNumId w:val="2"/>
  </w:num>
  <w:num w:numId="4" w16cid:durableId="866257839">
    <w:abstractNumId w:val="10"/>
  </w:num>
  <w:num w:numId="5" w16cid:durableId="1250768230">
    <w:abstractNumId w:val="8"/>
  </w:num>
  <w:num w:numId="6" w16cid:durableId="1514224077">
    <w:abstractNumId w:val="5"/>
  </w:num>
  <w:num w:numId="7" w16cid:durableId="130172405">
    <w:abstractNumId w:val="6"/>
  </w:num>
  <w:num w:numId="8" w16cid:durableId="1384451859">
    <w:abstractNumId w:val="13"/>
  </w:num>
  <w:num w:numId="9" w16cid:durableId="189688817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5379615">
    <w:abstractNumId w:val="11"/>
  </w:num>
  <w:num w:numId="11" w16cid:durableId="619185303">
    <w:abstractNumId w:val="7"/>
  </w:num>
  <w:num w:numId="12" w16cid:durableId="246771275">
    <w:abstractNumId w:val="14"/>
  </w:num>
  <w:num w:numId="13" w16cid:durableId="1273391609">
    <w:abstractNumId w:val="9"/>
  </w:num>
  <w:num w:numId="14" w16cid:durableId="1077746076">
    <w:abstractNumId w:val="4"/>
  </w:num>
  <w:num w:numId="15" w16cid:durableId="1826773267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3BA9"/>
    <w:rsid w:val="000107D3"/>
    <w:rsid w:val="00011774"/>
    <w:rsid w:val="0001196E"/>
    <w:rsid w:val="00012144"/>
    <w:rsid w:val="0001253C"/>
    <w:rsid w:val="00014AAC"/>
    <w:rsid w:val="0002128C"/>
    <w:rsid w:val="00021772"/>
    <w:rsid w:val="00022CD1"/>
    <w:rsid w:val="00023997"/>
    <w:rsid w:val="000269BB"/>
    <w:rsid w:val="00026C46"/>
    <w:rsid w:val="00032BB6"/>
    <w:rsid w:val="000332F4"/>
    <w:rsid w:val="00035617"/>
    <w:rsid w:val="00035EEA"/>
    <w:rsid w:val="000404DE"/>
    <w:rsid w:val="000406E9"/>
    <w:rsid w:val="0004419E"/>
    <w:rsid w:val="00044DF0"/>
    <w:rsid w:val="0005080A"/>
    <w:rsid w:val="00051E7D"/>
    <w:rsid w:val="00055D11"/>
    <w:rsid w:val="000600E8"/>
    <w:rsid w:val="000623DE"/>
    <w:rsid w:val="000633FF"/>
    <w:rsid w:val="00071EF7"/>
    <w:rsid w:val="000740F0"/>
    <w:rsid w:val="00080F2D"/>
    <w:rsid w:val="000824FB"/>
    <w:rsid w:val="0008336C"/>
    <w:rsid w:val="000854E7"/>
    <w:rsid w:val="00085A00"/>
    <w:rsid w:val="00090D24"/>
    <w:rsid w:val="00095E8A"/>
    <w:rsid w:val="00097518"/>
    <w:rsid w:val="000A36EF"/>
    <w:rsid w:val="000A4A32"/>
    <w:rsid w:val="000A596F"/>
    <w:rsid w:val="000B0ABC"/>
    <w:rsid w:val="000B449B"/>
    <w:rsid w:val="000B4A89"/>
    <w:rsid w:val="000C6CED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07326"/>
    <w:rsid w:val="00110E6B"/>
    <w:rsid w:val="00112DBE"/>
    <w:rsid w:val="001143D8"/>
    <w:rsid w:val="0012056E"/>
    <w:rsid w:val="00121F07"/>
    <w:rsid w:val="00122884"/>
    <w:rsid w:val="0012321B"/>
    <w:rsid w:val="0013309C"/>
    <w:rsid w:val="0013356B"/>
    <w:rsid w:val="001343FE"/>
    <w:rsid w:val="0013507C"/>
    <w:rsid w:val="00135277"/>
    <w:rsid w:val="00135821"/>
    <w:rsid w:val="00136118"/>
    <w:rsid w:val="001441F9"/>
    <w:rsid w:val="001460FF"/>
    <w:rsid w:val="00150BFD"/>
    <w:rsid w:val="00152727"/>
    <w:rsid w:val="00157529"/>
    <w:rsid w:val="00157ADA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6004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3AFA"/>
    <w:rsid w:val="00193CFF"/>
    <w:rsid w:val="00194C8E"/>
    <w:rsid w:val="001951CA"/>
    <w:rsid w:val="00196203"/>
    <w:rsid w:val="00196A70"/>
    <w:rsid w:val="00197D9B"/>
    <w:rsid w:val="001A062E"/>
    <w:rsid w:val="001A13A9"/>
    <w:rsid w:val="001A3206"/>
    <w:rsid w:val="001A40BA"/>
    <w:rsid w:val="001A7076"/>
    <w:rsid w:val="001A7B7A"/>
    <w:rsid w:val="001B01A3"/>
    <w:rsid w:val="001B04FA"/>
    <w:rsid w:val="001B19A5"/>
    <w:rsid w:val="001B1AC7"/>
    <w:rsid w:val="001C0058"/>
    <w:rsid w:val="001C3808"/>
    <w:rsid w:val="001C57C8"/>
    <w:rsid w:val="001C6911"/>
    <w:rsid w:val="001D015A"/>
    <w:rsid w:val="001D0339"/>
    <w:rsid w:val="001D1310"/>
    <w:rsid w:val="001D3016"/>
    <w:rsid w:val="001D323D"/>
    <w:rsid w:val="001D6850"/>
    <w:rsid w:val="001E1359"/>
    <w:rsid w:val="001E2163"/>
    <w:rsid w:val="001E2DC3"/>
    <w:rsid w:val="001E4122"/>
    <w:rsid w:val="001E4815"/>
    <w:rsid w:val="001E56DA"/>
    <w:rsid w:val="001E634B"/>
    <w:rsid w:val="001F1C0C"/>
    <w:rsid w:val="001F32D8"/>
    <w:rsid w:val="001F3EC6"/>
    <w:rsid w:val="001F46E8"/>
    <w:rsid w:val="001F4E22"/>
    <w:rsid w:val="001F4E53"/>
    <w:rsid w:val="001F4FAE"/>
    <w:rsid w:val="001F5DB8"/>
    <w:rsid w:val="001F76EB"/>
    <w:rsid w:val="001F7C15"/>
    <w:rsid w:val="00201F01"/>
    <w:rsid w:val="00203276"/>
    <w:rsid w:val="002038B6"/>
    <w:rsid w:val="00210979"/>
    <w:rsid w:val="00212699"/>
    <w:rsid w:val="00213AF2"/>
    <w:rsid w:val="00214D0D"/>
    <w:rsid w:val="0022008B"/>
    <w:rsid w:val="0022495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2832"/>
    <w:rsid w:val="002550E0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2C41"/>
    <w:rsid w:val="00283098"/>
    <w:rsid w:val="002844C6"/>
    <w:rsid w:val="00284936"/>
    <w:rsid w:val="002873FF"/>
    <w:rsid w:val="002904B6"/>
    <w:rsid w:val="00290B2C"/>
    <w:rsid w:val="00291116"/>
    <w:rsid w:val="00293D1E"/>
    <w:rsid w:val="002943F1"/>
    <w:rsid w:val="002951E9"/>
    <w:rsid w:val="0029539A"/>
    <w:rsid w:val="0029571B"/>
    <w:rsid w:val="002A1D82"/>
    <w:rsid w:val="002A482D"/>
    <w:rsid w:val="002A6213"/>
    <w:rsid w:val="002A6C81"/>
    <w:rsid w:val="002B2BA2"/>
    <w:rsid w:val="002B2D75"/>
    <w:rsid w:val="002B50FB"/>
    <w:rsid w:val="002B770A"/>
    <w:rsid w:val="002C01C3"/>
    <w:rsid w:val="002C08BE"/>
    <w:rsid w:val="002C2167"/>
    <w:rsid w:val="002C3ACB"/>
    <w:rsid w:val="002C3E93"/>
    <w:rsid w:val="002C7839"/>
    <w:rsid w:val="002D1EA7"/>
    <w:rsid w:val="002D56E6"/>
    <w:rsid w:val="002D666A"/>
    <w:rsid w:val="002D7527"/>
    <w:rsid w:val="002D7AB6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170A"/>
    <w:rsid w:val="003020B8"/>
    <w:rsid w:val="00302636"/>
    <w:rsid w:val="00307E3E"/>
    <w:rsid w:val="00310032"/>
    <w:rsid w:val="003116B5"/>
    <w:rsid w:val="00312804"/>
    <w:rsid w:val="00312851"/>
    <w:rsid w:val="003139EB"/>
    <w:rsid w:val="00314A22"/>
    <w:rsid w:val="00317576"/>
    <w:rsid w:val="00317B0D"/>
    <w:rsid w:val="00321337"/>
    <w:rsid w:val="00321355"/>
    <w:rsid w:val="00321B0B"/>
    <w:rsid w:val="00322EDA"/>
    <w:rsid w:val="00324551"/>
    <w:rsid w:val="00327ECF"/>
    <w:rsid w:val="003318A8"/>
    <w:rsid w:val="00334662"/>
    <w:rsid w:val="00334D73"/>
    <w:rsid w:val="003354C1"/>
    <w:rsid w:val="00337385"/>
    <w:rsid w:val="003406BC"/>
    <w:rsid w:val="003446AC"/>
    <w:rsid w:val="00344D68"/>
    <w:rsid w:val="00345579"/>
    <w:rsid w:val="00347A12"/>
    <w:rsid w:val="00350EEC"/>
    <w:rsid w:val="00353C1E"/>
    <w:rsid w:val="00353CC6"/>
    <w:rsid w:val="00354F2A"/>
    <w:rsid w:val="003551EB"/>
    <w:rsid w:val="00355767"/>
    <w:rsid w:val="00356A3C"/>
    <w:rsid w:val="003621E6"/>
    <w:rsid w:val="00362EBF"/>
    <w:rsid w:val="0036424A"/>
    <w:rsid w:val="00364F56"/>
    <w:rsid w:val="00366F92"/>
    <w:rsid w:val="0036751E"/>
    <w:rsid w:val="00367551"/>
    <w:rsid w:val="00367BE6"/>
    <w:rsid w:val="00371073"/>
    <w:rsid w:val="003723E6"/>
    <w:rsid w:val="00372880"/>
    <w:rsid w:val="003731EA"/>
    <w:rsid w:val="0037606F"/>
    <w:rsid w:val="00376D2E"/>
    <w:rsid w:val="003779C1"/>
    <w:rsid w:val="00377CB9"/>
    <w:rsid w:val="00380AC6"/>
    <w:rsid w:val="00381472"/>
    <w:rsid w:val="00382863"/>
    <w:rsid w:val="0039258F"/>
    <w:rsid w:val="00394089"/>
    <w:rsid w:val="00395530"/>
    <w:rsid w:val="00395F39"/>
    <w:rsid w:val="003974F8"/>
    <w:rsid w:val="003A190F"/>
    <w:rsid w:val="003A4B85"/>
    <w:rsid w:val="003B008C"/>
    <w:rsid w:val="003B1C2A"/>
    <w:rsid w:val="003B2F53"/>
    <w:rsid w:val="003B3A8B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18E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0828"/>
    <w:rsid w:val="004222E1"/>
    <w:rsid w:val="004248E3"/>
    <w:rsid w:val="00434541"/>
    <w:rsid w:val="00434827"/>
    <w:rsid w:val="00435398"/>
    <w:rsid w:val="004359E3"/>
    <w:rsid w:val="00440615"/>
    <w:rsid w:val="0044098C"/>
    <w:rsid w:val="00444E50"/>
    <w:rsid w:val="00446B5E"/>
    <w:rsid w:val="00447AA0"/>
    <w:rsid w:val="00450B9A"/>
    <w:rsid w:val="00452587"/>
    <w:rsid w:val="00454D92"/>
    <w:rsid w:val="004554EE"/>
    <w:rsid w:val="004606C9"/>
    <w:rsid w:val="00462896"/>
    <w:rsid w:val="0046294A"/>
    <w:rsid w:val="0046398F"/>
    <w:rsid w:val="004641CF"/>
    <w:rsid w:val="00466C36"/>
    <w:rsid w:val="00472E7E"/>
    <w:rsid w:val="00473BED"/>
    <w:rsid w:val="00474A97"/>
    <w:rsid w:val="00475DFC"/>
    <w:rsid w:val="0047630D"/>
    <w:rsid w:val="00476F5D"/>
    <w:rsid w:val="004770CB"/>
    <w:rsid w:val="004775D9"/>
    <w:rsid w:val="00481E39"/>
    <w:rsid w:val="004836C3"/>
    <w:rsid w:val="00485A68"/>
    <w:rsid w:val="00486850"/>
    <w:rsid w:val="00487CF1"/>
    <w:rsid w:val="00487E7D"/>
    <w:rsid w:val="00491D5D"/>
    <w:rsid w:val="004935C4"/>
    <w:rsid w:val="00495CB0"/>
    <w:rsid w:val="00497A91"/>
    <w:rsid w:val="004A1B99"/>
    <w:rsid w:val="004A1D6A"/>
    <w:rsid w:val="004A3501"/>
    <w:rsid w:val="004A44B5"/>
    <w:rsid w:val="004A6905"/>
    <w:rsid w:val="004A6E1A"/>
    <w:rsid w:val="004A7E7D"/>
    <w:rsid w:val="004B3792"/>
    <w:rsid w:val="004B3BF6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D5B1D"/>
    <w:rsid w:val="004E055F"/>
    <w:rsid w:val="004E4135"/>
    <w:rsid w:val="004E7E65"/>
    <w:rsid w:val="004F0BA3"/>
    <w:rsid w:val="004F17B3"/>
    <w:rsid w:val="004F2EF2"/>
    <w:rsid w:val="004F314E"/>
    <w:rsid w:val="005006FF"/>
    <w:rsid w:val="00500AB3"/>
    <w:rsid w:val="005100C7"/>
    <w:rsid w:val="00511B49"/>
    <w:rsid w:val="0051308E"/>
    <w:rsid w:val="005220C8"/>
    <w:rsid w:val="005334CA"/>
    <w:rsid w:val="0053457D"/>
    <w:rsid w:val="00534BE0"/>
    <w:rsid w:val="005372C9"/>
    <w:rsid w:val="00546D84"/>
    <w:rsid w:val="00552295"/>
    <w:rsid w:val="005555D0"/>
    <w:rsid w:val="005604E3"/>
    <w:rsid w:val="00560A99"/>
    <w:rsid w:val="005624FE"/>
    <w:rsid w:val="00562897"/>
    <w:rsid w:val="00570067"/>
    <w:rsid w:val="005703F0"/>
    <w:rsid w:val="005704DA"/>
    <w:rsid w:val="00575184"/>
    <w:rsid w:val="00575AA2"/>
    <w:rsid w:val="00575AC8"/>
    <w:rsid w:val="00575FFD"/>
    <w:rsid w:val="005770E5"/>
    <w:rsid w:val="00580540"/>
    <w:rsid w:val="00581684"/>
    <w:rsid w:val="0058388E"/>
    <w:rsid w:val="00584F68"/>
    <w:rsid w:val="0058645C"/>
    <w:rsid w:val="005868E2"/>
    <w:rsid w:val="00586B3B"/>
    <w:rsid w:val="00591A10"/>
    <w:rsid w:val="005945FA"/>
    <w:rsid w:val="0059490B"/>
    <w:rsid w:val="0059674A"/>
    <w:rsid w:val="005A002E"/>
    <w:rsid w:val="005A08EE"/>
    <w:rsid w:val="005A5F9B"/>
    <w:rsid w:val="005A73BF"/>
    <w:rsid w:val="005A772D"/>
    <w:rsid w:val="005B07FA"/>
    <w:rsid w:val="005B28D0"/>
    <w:rsid w:val="005B551D"/>
    <w:rsid w:val="005B6F7E"/>
    <w:rsid w:val="005C0600"/>
    <w:rsid w:val="005C08FB"/>
    <w:rsid w:val="005C1D87"/>
    <w:rsid w:val="005C297A"/>
    <w:rsid w:val="005C30A2"/>
    <w:rsid w:val="005C33F7"/>
    <w:rsid w:val="005C4908"/>
    <w:rsid w:val="005C5715"/>
    <w:rsid w:val="005D1177"/>
    <w:rsid w:val="005D1869"/>
    <w:rsid w:val="005D2323"/>
    <w:rsid w:val="005D48DA"/>
    <w:rsid w:val="005E0092"/>
    <w:rsid w:val="005E2C8B"/>
    <w:rsid w:val="005E3C43"/>
    <w:rsid w:val="005E5729"/>
    <w:rsid w:val="005E739B"/>
    <w:rsid w:val="005E73D4"/>
    <w:rsid w:val="005E75DD"/>
    <w:rsid w:val="005E7C86"/>
    <w:rsid w:val="005F159D"/>
    <w:rsid w:val="005F48DA"/>
    <w:rsid w:val="00600803"/>
    <w:rsid w:val="006018AC"/>
    <w:rsid w:val="006019B6"/>
    <w:rsid w:val="00601B8C"/>
    <w:rsid w:val="00601E8A"/>
    <w:rsid w:val="00603339"/>
    <w:rsid w:val="006069B0"/>
    <w:rsid w:val="00607636"/>
    <w:rsid w:val="0061394E"/>
    <w:rsid w:val="00614FCE"/>
    <w:rsid w:val="00615A18"/>
    <w:rsid w:val="00616108"/>
    <w:rsid w:val="0062490F"/>
    <w:rsid w:val="006253B9"/>
    <w:rsid w:val="00625E53"/>
    <w:rsid w:val="006277BF"/>
    <w:rsid w:val="00631770"/>
    <w:rsid w:val="006322A3"/>
    <w:rsid w:val="0063446B"/>
    <w:rsid w:val="00634599"/>
    <w:rsid w:val="00634858"/>
    <w:rsid w:val="0063578F"/>
    <w:rsid w:val="00636192"/>
    <w:rsid w:val="00636D1C"/>
    <w:rsid w:val="00637E25"/>
    <w:rsid w:val="0064082D"/>
    <w:rsid w:val="00640F57"/>
    <w:rsid w:val="00642C6B"/>
    <w:rsid w:val="00643371"/>
    <w:rsid w:val="006468FF"/>
    <w:rsid w:val="006475F2"/>
    <w:rsid w:val="0064794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1B1D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9736E"/>
    <w:rsid w:val="006A0234"/>
    <w:rsid w:val="006A162F"/>
    <w:rsid w:val="006A342A"/>
    <w:rsid w:val="006A5560"/>
    <w:rsid w:val="006B1A6C"/>
    <w:rsid w:val="006B23EB"/>
    <w:rsid w:val="006B4FF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E5846"/>
    <w:rsid w:val="006E7B7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360F8"/>
    <w:rsid w:val="00737085"/>
    <w:rsid w:val="0073794F"/>
    <w:rsid w:val="00740269"/>
    <w:rsid w:val="0074040E"/>
    <w:rsid w:val="00740500"/>
    <w:rsid w:val="00744952"/>
    <w:rsid w:val="00751965"/>
    <w:rsid w:val="00754B5F"/>
    <w:rsid w:val="007555E6"/>
    <w:rsid w:val="007571D2"/>
    <w:rsid w:val="00762644"/>
    <w:rsid w:val="00763FEE"/>
    <w:rsid w:val="0076522B"/>
    <w:rsid w:val="00765CE9"/>
    <w:rsid w:val="00766BF1"/>
    <w:rsid w:val="00770375"/>
    <w:rsid w:val="00775E78"/>
    <w:rsid w:val="00776C18"/>
    <w:rsid w:val="007801D0"/>
    <w:rsid w:val="0078379B"/>
    <w:rsid w:val="00787CA6"/>
    <w:rsid w:val="007905AF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48C9"/>
    <w:rsid w:val="007E5413"/>
    <w:rsid w:val="007E6166"/>
    <w:rsid w:val="007E7497"/>
    <w:rsid w:val="007F22B0"/>
    <w:rsid w:val="007F65E5"/>
    <w:rsid w:val="00800173"/>
    <w:rsid w:val="00800A96"/>
    <w:rsid w:val="00805654"/>
    <w:rsid w:val="008057BF"/>
    <w:rsid w:val="00807465"/>
    <w:rsid w:val="00807532"/>
    <w:rsid w:val="00815035"/>
    <w:rsid w:val="008202DE"/>
    <w:rsid w:val="00820842"/>
    <w:rsid w:val="00820BBF"/>
    <w:rsid w:val="00823ED5"/>
    <w:rsid w:val="008244A9"/>
    <w:rsid w:val="0082468C"/>
    <w:rsid w:val="00824708"/>
    <w:rsid w:val="008259EA"/>
    <w:rsid w:val="008266FC"/>
    <w:rsid w:val="0082712F"/>
    <w:rsid w:val="008301A7"/>
    <w:rsid w:val="00830375"/>
    <w:rsid w:val="0083135B"/>
    <w:rsid w:val="0083397C"/>
    <w:rsid w:val="00833D81"/>
    <w:rsid w:val="00835925"/>
    <w:rsid w:val="008373ED"/>
    <w:rsid w:val="00837BB1"/>
    <w:rsid w:val="00844ED7"/>
    <w:rsid w:val="00846782"/>
    <w:rsid w:val="00847A5E"/>
    <w:rsid w:val="008547CD"/>
    <w:rsid w:val="00854B66"/>
    <w:rsid w:val="00856051"/>
    <w:rsid w:val="00857C06"/>
    <w:rsid w:val="00860977"/>
    <w:rsid w:val="0086568B"/>
    <w:rsid w:val="00866691"/>
    <w:rsid w:val="00866C5D"/>
    <w:rsid w:val="00871106"/>
    <w:rsid w:val="00872B6E"/>
    <w:rsid w:val="00874ADD"/>
    <w:rsid w:val="00875ECA"/>
    <w:rsid w:val="008761FE"/>
    <w:rsid w:val="008806B5"/>
    <w:rsid w:val="00880B8D"/>
    <w:rsid w:val="008812F5"/>
    <w:rsid w:val="00883CDB"/>
    <w:rsid w:val="0088488A"/>
    <w:rsid w:val="008900FB"/>
    <w:rsid w:val="00891D8E"/>
    <w:rsid w:val="0089202F"/>
    <w:rsid w:val="008927AC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0323"/>
    <w:rsid w:val="008C2058"/>
    <w:rsid w:val="008C21D6"/>
    <w:rsid w:val="008C5DC0"/>
    <w:rsid w:val="008C6E5C"/>
    <w:rsid w:val="008D036F"/>
    <w:rsid w:val="008D0C86"/>
    <w:rsid w:val="008D17AD"/>
    <w:rsid w:val="008D3013"/>
    <w:rsid w:val="008D3A7C"/>
    <w:rsid w:val="008D5062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0698"/>
    <w:rsid w:val="008F1BBA"/>
    <w:rsid w:val="008F6F4E"/>
    <w:rsid w:val="0090082A"/>
    <w:rsid w:val="00905E83"/>
    <w:rsid w:val="0090766C"/>
    <w:rsid w:val="00922B8A"/>
    <w:rsid w:val="00923036"/>
    <w:rsid w:val="00926429"/>
    <w:rsid w:val="00927998"/>
    <w:rsid w:val="00927EBD"/>
    <w:rsid w:val="0093026E"/>
    <w:rsid w:val="00934F63"/>
    <w:rsid w:val="009376F9"/>
    <w:rsid w:val="00940DC5"/>
    <w:rsid w:val="00941C8A"/>
    <w:rsid w:val="00942AA2"/>
    <w:rsid w:val="00943140"/>
    <w:rsid w:val="009444F5"/>
    <w:rsid w:val="00944925"/>
    <w:rsid w:val="00947659"/>
    <w:rsid w:val="0095426F"/>
    <w:rsid w:val="00954602"/>
    <w:rsid w:val="00955615"/>
    <w:rsid w:val="0096227A"/>
    <w:rsid w:val="00965715"/>
    <w:rsid w:val="00966A30"/>
    <w:rsid w:val="00966E48"/>
    <w:rsid w:val="009678D2"/>
    <w:rsid w:val="00967ABC"/>
    <w:rsid w:val="009731A5"/>
    <w:rsid w:val="00975124"/>
    <w:rsid w:val="0097779C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805"/>
    <w:rsid w:val="009B499A"/>
    <w:rsid w:val="009B4C00"/>
    <w:rsid w:val="009B580A"/>
    <w:rsid w:val="009B6A21"/>
    <w:rsid w:val="009B71D4"/>
    <w:rsid w:val="009C4210"/>
    <w:rsid w:val="009C5516"/>
    <w:rsid w:val="009D1B79"/>
    <w:rsid w:val="009D2268"/>
    <w:rsid w:val="009D4865"/>
    <w:rsid w:val="009D4FB0"/>
    <w:rsid w:val="009D7FD8"/>
    <w:rsid w:val="009E36DD"/>
    <w:rsid w:val="009E45AA"/>
    <w:rsid w:val="009E4F33"/>
    <w:rsid w:val="009F1A9B"/>
    <w:rsid w:val="009F2F71"/>
    <w:rsid w:val="009F36D0"/>
    <w:rsid w:val="009F4B59"/>
    <w:rsid w:val="009F6259"/>
    <w:rsid w:val="00A0309B"/>
    <w:rsid w:val="00A04749"/>
    <w:rsid w:val="00A04D46"/>
    <w:rsid w:val="00A07886"/>
    <w:rsid w:val="00A12797"/>
    <w:rsid w:val="00A12E25"/>
    <w:rsid w:val="00A1549E"/>
    <w:rsid w:val="00A21439"/>
    <w:rsid w:val="00A24181"/>
    <w:rsid w:val="00A24265"/>
    <w:rsid w:val="00A27354"/>
    <w:rsid w:val="00A30C08"/>
    <w:rsid w:val="00A31D89"/>
    <w:rsid w:val="00A3342B"/>
    <w:rsid w:val="00A358D2"/>
    <w:rsid w:val="00A36FA1"/>
    <w:rsid w:val="00A374DD"/>
    <w:rsid w:val="00A4251E"/>
    <w:rsid w:val="00A50253"/>
    <w:rsid w:val="00A507C0"/>
    <w:rsid w:val="00A531A0"/>
    <w:rsid w:val="00A563E9"/>
    <w:rsid w:val="00A56514"/>
    <w:rsid w:val="00A60027"/>
    <w:rsid w:val="00A6059D"/>
    <w:rsid w:val="00A6159D"/>
    <w:rsid w:val="00A622CD"/>
    <w:rsid w:val="00A643C4"/>
    <w:rsid w:val="00A7017F"/>
    <w:rsid w:val="00A734EB"/>
    <w:rsid w:val="00A75615"/>
    <w:rsid w:val="00A7615E"/>
    <w:rsid w:val="00A76EDE"/>
    <w:rsid w:val="00A8642C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2B70"/>
    <w:rsid w:val="00AB3367"/>
    <w:rsid w:val="00AB3DCD"/>
    <w:rsid w:val="00AB4F91"/>
    <w:rsid w:val="00AB5938"/>
    <w:rsid w:val="00AB6950"/>
    <w:rsid w:val="00AC1542"/>
    <w:rsid w:val="00AD1368"/>
    <w:rsid w:val="00AD1657"/>
    <w:rsid w:val="00AD268E"/>
    <w:rsid w:val="00AD430F"/>
    <w:rsid w:val="00AD6FD2"/>
    <w:rsid w:val="00AD76C3"/>
    <w:rsid w:val="00AE02E6"/>
    <w:rsid w:val="00AE0760"/>
    <w:rsid w:val="00AE0B3A"/>
    <w:rsid w:val="00AE4B6C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167BF"/>
    <w:rsid w:val="00B20491"/>
    <w:rsid w:val="00B21190"/>
    <w:rsid w:val="00B21957"/>
    <w:rsid w:val="00B22914"/>
    <w:rsid w:val="00B233E9"/>
    <w:rsid w:val="00B23C05"/>
    <w:rsid w:val="00B26697"/>
    <w:rsid w:val="00B333AF"/>
    <w:rsid w:val="00B3653D"/>
    <w:rsid w:val="00B40573"/>
    <w:rsid w:val="00B40760"/>
    <w:rsid w:val="00B40968"/>
    <w:rsid w:val="00B44D11"/>
    <w:rsid w:val="00B45ACC"/>
    <w:rsid w:val="00B46E9F"/>
    <w:rsid w:val="00B53979"/>
    <w:rsid w:val="00B539E5"/>
    <w:rsid w:val="00B53DA8"/>
    <w:rsid w:val="00B54622"/>
    <w:rsid w:val="00B5517F"/>
    <w:rsid w:val="00B55DAB"/>
    <w:rsid w:val="00B6139E"/>
    <w:rsid w:val="00B62F77"/>
    <w:rsid w:val="00B6713D"/>
    <w:rsid w:val="00B7108F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1B66"/>
    <w:rsid w:val="00BA3BB3"/>
    <w:rsid w:val="00BA66BB"/>
    <w:rsid w:val="00BB15F9"/>
    <w:rsid w:val="00BB1A3D"/>
    <w:rsid w:val="00BB1AEC"/>
    <w:rsid w:val="00BB2C13"/>
    <w:rsid w:val="00BB3400"/>
    <w:rsid w:val="00BB4B65"/>
    <w:rsid w:val="00BB69AF"/>
    <w:rsid w:val="00BB7114"/>
    <w:rsid w:val="00BC025C"/>
    <w:rsid w:val="00BC157E"/>
    <w:rsid w:val="00BC3776"/>
    <w:rsid w:val="00BC3829"/>
    <w:rsid w:val="00BC7589"/>
    <w:rsid w:val="00BC75C5"/>
    <w:rsid w:val="00BC765A"/>
    <w:rsid w:val="00BC76F4"/>
    <w:rsid w:val="00BC7B9D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8AD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3B4"/>
    <w:rsid w:val="00C35303"/>
    <w:rsid w:val="00C35A16"/>
    <w:rsid w:val="00C4024E"/>
    <w:rsid w:val="00C42F21"/>
    <w:rsid w:val="00C44885"/>
    <w:rsid w:val="00C44FD4"/>
    <w:rsid w:val="00C45D13"/>
    <w:rsid w:val="00C47679"/>
    <w:rsid w:val="00C50F00"/>
    <w:rsid w:val="00C5289D"/>
    <w:rsid w:val="00C53204"/>
    <w:rsid w:val="00C54554"/>
    <w:rsid w:val="00C54C9B"/>
    <w:rsid w:val="00C56E85"/>
    <w:rsid w:val="00C60771"/>
    <w:rsid w:val="00C72A72"/>
    <w:rsid w:val="00C73418"/>
    <w:rsid w:val="00C765E1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1992"/>
    <w:rsid w:val="00CA2884"/>
    <w:rsid w:val="00CA6FCC"/>
    <w:rsid w:val="00CB1AD7"/>
    <w:rsid w:val="00CB2205"/>
    <w:rsid w:val="00CB2EC8"/>
    <w:rsid w:val="00CB2F74"/>
    <w:rsid w:val="00CB4EA6"/>
    <w:rsid w:val="00CB59D0"/>
    <w:rsid w:val="00CB5B38"/>
    <w:rsid w:val="00CB7447"/>
    <w:rsid w:val="00CB7FE1"/>
    <w:rsid w:val="00CC2D0E"/>
    <w:rsid w:val="00CD0B2F"/>
    <w:rsid w:val="00CD1899"/>
    <w:rsid w:val="00CD3742"/>
    <w:rsid w:val="00CD6378"/>
    <w:rsid w:val="00CE3513"/>
    <w:rsid w:val="00CE3A0F"/>
    <w:rsid w:val="00CE4D72"/>
    <w:rsid w:val="00CF2466"/>
    <w:rsid w:val="00CF7A0E"/>
    <w:rsid w:val="00CF7E8D"/>
    <w:rsid w:val="00D033AE"/>
    <w:rsid w:val="00D03425"/>
    <w:rsid w:val="00D06D2B"/>
    <w:rsid w:val="00D11D0B"/>
    <w:rsid w:val="00D12347"/>
    <w:rsid w:val="00D129E4"/>
    <w:rsid w:val="00D170AF"/>
    <w:rsid w:val="00D232EB"/>
    <w:rsid w:val="00D25FA5"/>
    <w:rsid w:val="00D31180"/>
    <w:rsid w:val="00D31EB4"/>
    <w:rsid w:val="00D37671"/>
    <w:rsid w:val="00D37CD9"/>
    <w:rsid w:val="00D42480"/>
    <w:rsid w:val="00D45389"/>
    <w:rsid w:val="00D47844"/>
    <w:rsid w:val="00D50724"/>
    <w:rsid w:val="00D50D17"/>
    <w:rsid w:val="00D53165"/>
    <w:rsid w:val="00D536F2"/>
    <w:rsid w:val="00D548F4"/>
    <w:rsid w:val="00D569AB"/>
    <w:rsid w:val="00D571EA"/>
    <w:rsid w:val="00D5758D"/>
    <w:rsid w:val="00D61D10"/>
    <w:rsid w:val="00D6206B"/>
    <w:rsid w:val="00D6685F"/>
    <w:rsid w:val="00D668D0"/>
    <w:rsid w:val="00D70C34"/>
    <w:rsid w:val="00D71573"/>
    <w:rsid w:val="00D71FF2"/>
    <w:rsid w:val="00D744A2"/>
    <w:rsid w:val="00D74957"/>
    <w:rsid w:val="00D763E5"/>
    <w:rsid w:val="00D835EC"/>
    <w:rsid w:val="00D844AA"/>
    <w:rsid w:val="00D8542B"/>
    <w:rsid w:val="00D90355"/>
    <w:rsid w:val="00D91997"/>
    <w:rsid w:val="00D91EFE"/>
    <w:rsid w:val="00D93B9C"/>
    <w:rsid w:val="00D97CD7"/>
    <w:rsid w:val="00DA1703"/>
    <w:rsid w:val="00DA284E"/>
    <w:rsid w:val="00DA35CE"/>
    <w:rsid w:val="00DA567F"/>
    <w:rsid w:val="00DA5902"/>
    <w:rsid w:val="00DA7DDA"/>
    <w:rsid w:val="00DB2EF7"/>
    <w:rsid w:val="00DB73EB"/>
    <w:rsid w:val="00DC02FA"/>
    <w:rsid w:val="00DC15F8"/>
    <w:rsid w:val="00DC51E8"/>
    <w:rsid w:val="00DC74C3"/>
    <w:rsid w:val="00DD06B8"/>
    <w:rsid w:val="00DD0D34"/>
    <w:rsid w:val="00DD4A61"/>
    <w:rsid w:val="00DD609B"/>
    <w:rsid w:val="00DE2D75"/>
    <w:rsid w:val="00DF2616"/>
    <w:rsid w:val="00DF3847"/>
    <w:rsid w:val="00DF3919"/>
    <w:rsid w:val="00DF3E80"/>
    <w:rsid w:val="00E00211"/>
    <w:rsid w:val="00E04331"/>
    <w:rsid w:val="00E05F26"/>
    <w:rsid w:val="00E12E61"/>
    <w:rsid w:val="00E13497"/>
    <w:rsid w:val="00E13824"/>
    <w:rsid w:val="00E140F6"/>
    <w:rsid w:val="00E165DC"/>
    <w:rsid w:val="00E23F00"/>
    <w:rsid w:val="00E26944"/>
    <w:rsid w:val="00E27855"/>
    <w:rsid w:val="00E33561"/>
    <w:rsid w:val="00E35169"/>
    <w:rsid w:val="00E41994"/>
    <w:rsid w:val="00E44567"/>
    <w:rsid w:val="00E46DC6"/>
    <w:rsid w:val="00E47A98"/>
    <w:rsid w:val="00E504BC"/>
    <w:rsid w:val="00E506C4"/>
    <w:rsid w:val="00E50751"/>
    <w:rsid w:val="00E50DF8"/>
    <w:rsid w:val="00E51567"/>
    <w:rsid w:val="00E534B6"/>
    <w:rsid w:val="00E54628"/>
    <w:rsid w:val="00E61E1E"/>
    <w:rsid w:val="00E647B8"/>
    <w:rsid w:val="00E81915"/>
    <w:rsid w:val="00E81A3F"/>
    <w:rsid w:val="00E827D5"/>
    <w:rsid w:val="00E854F6"/>
    <w:rsid w:val="00E85F49"/>
    <w:rsid w:val="00E91082"/>
    <w:rsid w:val="00E93ACB"/>
    <w:rsid w:val="00E963AC"/>
    <w:rsid w:val="00EA5AAA"/>
    <w:rsid w:val="00EA674B"/>
    <w:rsid w:val="00EB1DBB"/>
    <w:rsid w:val="00EB53A5"/>
    <w:rsid w:val="00EB5896"/>
    <w:rsid w:val="00EB6D63"/>
    <w:rsid w:val="00EB718D"/>
    <w:rsid w:val="00EC1347"/>
    <w:rsid w:val="00EC31E8"/>
    <w:rsid w:val="00EC64C8"/>
    <w:rsid w:val="00ED0B7F"/>
    <w:rsid w:val="00ED435C"/>
    <w:rsid w:val="00ED653A"/>
    <w:rsid w:val="00ED73A6"/>
    <w:rsid w:val="00EE097C"/>
    <w:rsid w:val="00EE5A17"/>
    <w:rsid w:val="00EE7B7A"/>
    <w:rsid w:val="00EF4DA0"/>
    <w:rsid w:val="00F013C7"/>
    <w:rsid w:val="00F022A6"/>
    <w:rsid w:val="00F0266B"/>
    <w:rsid w:val="00F03DCF"/>
    <w:rsid w:val="00F04CBF"/>
    <w:rsid w:val="00F054D3"/>
    <w:rsid w:val="00F05672"/>
    <w:rsid w:val="00F0745C"/>
    <w:rsid w:val="00F13E8D"/>
    <w:rsid w:val="00F14546"/>
    <w:rsid w:val="00F20D61"/>
    <w:rsid w:val="00F22D0D"/>
    <w:rsid w:val="00F2317F"/>
    <w:rsid w:val="00F238E7"/>
    <w:rsid w:val="00F25CD4"/>
    <w:rsid w:val="00F26FAE"/>
    <w:rsid w:val="00F27208"/>
    <w:rsid w:val="00F3055F"/>
    <w:rsid w:val="00F31530"/>
    <w:rsid w:val="00F34CFF"/>
    <w:rsid w:val="00F354AE"/>
    <w:rsid w:val="00F36C7E"/>
    <w:rsid w:val="00F37F1E"/>
    <w:rsid w:val="00F40678"/>
    <w:rsid w:val="00F43D42"/>
    <w:rsid w:val="00F44643"/>
    <w:rsid w:val="00F4525A"/>
    <w:rsid w:val="00F46138"/>
    <w:rsid w:val="00F467CA"/>
    <w:rsid w:val="00F50711"/>
    <w:rsid w:val="00F52D34"/>
    <w:rsid w:val="00F548FA"/>
    <w:rsid w:val="00F603EF"/>
    <w:rsid w:val="00F608B6"/>
    <w:rsid w:val="00F61A62"/>
    <w:rsid w:val="00F650AE"/>
    <w:rsid w:val="00F7178F"/>
    <w:rsid w:val="00F73694"/>
    <w:rsid w:val="00F73E52"/>
    <w:rsid w:val="00F76133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0C59"/>
    <w:rsid w:val="00FA18D7"/>
    <w:rsid w:val="00FB0759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46AC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0F02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rsid w:val="00F36C7E"/>
    <w:rPr>
      <w:sz w:val="16"/>
      <w:szCs w:val="16"/>
    </w:rPr>
  </w:style>
  <w:style w:type="paragraph" w:customStyle="1" w:styleId="Styl1">
    <w:name w:val="Styl1"/>
    <w:basedOn w:val="Tytu"/>
    <w:qFormat/>
    <w:rsid w:val="00466C36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numbering" w:customStyle="1" w:styleId="Bezlisty1">
    <w:name w:val="Bez listy1"/>
    <w:next w:val="Bezlisty"/>
    <w:uiPriority w:val="99"/>
    <w:semiHidden/>
    <w:unhideWhenUsed/>
    <w:rsid w:val="000C6CED"/>
  </w:style>
  <w:style w:type="character" w:customStyle="1" w:styleId="pe2-featuresvalue">
    <w:name w:val="pe2-features__value"/>
    <w:basedOn w:val="Domylnaczcionkaakapitu"/>
    <w:rsid w:val="000C6CE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6CE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rsid w:val="000C6CE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0C6CED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C6CED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unhideWhenUsed/>
    <w:rsid w:val="000C6CED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C6CED"/>
    <w:rPr>
      <w:color w:val="605E5C"/>
      <w:shd w:val="clear" w:color="auto" w:fill="E1DFDD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CE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CE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0C6CED"/>
    <w:rPr>
      <w:rFonts w:ascii="Arial" w:hAnsi="Arial" w:cs="Arial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C6CE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0C6CED"/>
    <w:rPr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6D84"/>
    <w:rPr>
      <w:color w:val="605E5C"/>
      <w:shd w:val="clear" w:color="auto" w:fill="E1DFDD"/>
    </w:rPr>
  </w:style>
  <w:style w:type="character" w:customStyle="1" w:styleId="NagowekSIWZ">
    <w:name w:val="Nagłowek SIWZ"/>
    <w:rsid w:val="00290B2C"/>
    <w:rPr>
      <w:rFonts w:ascii="Arial" w:hAnsi="Arial"/>
      <w:b/>
      <w:bC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c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BDC4D-8BCE-40C9-B294-C13107B2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15</Pages>
  <Words>4817</Words>
  <Characters>28907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dokumentów</vt:lpstr>
    </vt:vector>
  </TitlesOfParts>
  <Company>MWiK Bydgoszcz</Company>
  <LinksUpToDate>false</LinksUpToDate>
  <CharactersWithSpaces>33657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dokumentów</dc:title>
  <dc:subject/>
  <dc:creator>Adrianna</dc:creator>
  <cp:keywords/>
  <cp:lastModifiedBy>Adrianna Wróbel</cp:lastModifiedBy>
  <cp:revision>153</cp:revision>
  <cp:lastPrinted>2010-01-20T11:14:00Z</cp:lastPrinted>
  <dcterms:created xsi:type="dcterms:W3CDTF">2021-01-04T09:14:00Z</dcterms:created>
  <dcterms:modified xsi:type="dcterms:W3CDTF">2024-11-21T09:04:00Z</dcterms:modified>
</cp:coreProperties>
</file>